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3A43" w:rsidP="00AF3A43">
      <w:pPr>
        <w:pStyle w:val="Title"/>
      </w:pPr>
      <w:r>
        <w:fldChar w:fldCharType="begin"/>
      </w:r>
      <w:r>
        <w:instrText xml:space="preserve"> TITLE   \* MERGEFORMAT </w:instrText>
      </w:r>
      <w:r>
        <w:fldChar w:fldCharType="separate"/>
      </w:r>
      <w:r>
        <w:t>MEA512 Maintain general aviation recovery devices with ballistic parachute systems</w:t>
      </w:r>
      <w:r>
        <w:fldChar w:fldCharType="end"/>
      </w:r>
    </w:p>
    <w:p w:rsidR="00AF3A43" w:rsidP="00AF3A43">
      <w:pPr>
        <w:pStyle w:val="Version"/>
        <w:sectPr w:rsidSect="003A34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A3491" w:rsidP="003A3491">
      <w:pPr>
        <w:pStyle w:val="SuperHeading"/>
      </w:pPr>
      <w:r w:rsidRPr="003A3491">
        <w:t>MEA512 Mainta</w:t>
      </w:r>
      <w:r w:rsidRPr="003A3491">
        <w:t>in general aviation recovery devices with ballistic parachute systems</w:t>
      </w:r>
    </w:p>
    <w:p w:rsidR="00000000" w:rsidRPr="003A3491" w:rsidP="003A3491">
      <w:pPr>
        <w:pStyle w:val="Heading1"/>
      </w:pPr>
      <w:bookmarkStart w:id="1" w:name="O_999342"/>
      <w:bookmarkEnd w:id="1"/>
      <w:r w:rsidRPr="003A3491">
        <w:t>Modification History</w:t>
      </w:r>
    </w:p>
    <w:p w:rsidR="00000000" w:rsidRPr="003A3491" w:rsidP="00AF3A43">
      <w:pPr>
        <w:pStyle w:val="BodyText"/>
      </w:pPr>
      <w:r w:rsidRPr="003A3491">
        <w:t>Release 2. Equivalent to MEA512 Maintain general aviation recovery devices with ballistic parachute systems with amended prerequisite codes.</w:t>
      </w:r>
    </w:p>
    <w:p w:rsidR="00000000" w:rsidRPr="003A3491" w:rsidP="003A3491">
      <w:pPr>
        <w:pStyle w:val="Heading1"/>
      </w:pPr>
      <w:bookmarkStart w:id="2" w:name="O_999341"/>
      <w:bookmarkEnd w:id="2"/>
      <w:r w:rsidRPr="003A3491">
        <w:t>Application</w:t>
      </w:r>
    </w:p>
    <w:p w:rsidR="00000000" w:rsidRPr="003A3491" w:rsidP="00AF3A43">
      <w:pPr>
        <w:pStyle w:val="BodyText"/>
      </w:pPr>
      <w:r w:rsidRPr="003A3491">
        <w:t>This unit of competency is required by individuals seeking approval within Civil Aviation Safety Regulation (CASR) Part 145 and Civil Aviation Regulation (CAR) 30 maintenance organisations to maintain general aviation recovery d</w:t>
      </w:r>
      <w:r w:rsidRPr="003A3491">
        <w:t>evices that have ballistic parachute systems. Coverage does not include the maintenance and re-packing of the parachute which is covered by unit MEA505 Maintain and pack parachutes.</w:t>
      </w:r>
    </w:p>
    <w:p w:rsidR="00000000" w:rsidRPr="003A3491" w:rsidP="00AF3A43">
      <w:pPr>
        <w:pStyle w:val="BodyText"/>
      </w:pPr>
      <w:r w:rsidRPr="003A3491">
        <w:t>The unit requires the application of hand skills and knowledge of general</w:t>
      </w:r>
      <w:r w:rsidRPr="003A3491">
        <w:t xml:space="preserve"> aviation recovery devices (GARD) with ballistic parachute systems to remove, install and maintain the system when fitted to small aircraft.</w:t>
      </w:r>
    </w:p>
    <w:p w:rsidR="00000000" w:rsidRPr="003A3491" w:rsidP="003A3491">
      <w:pPr>
        <w:pStyle w:val="Heading1"/>
      </w:pPr>
      <w:bookmarkStart w:id="3" w:name="O_999340"/>
      <w:bookmarkEnd w:id="3"/>
      <w:r w:rsidRPr="003A3491">
        <w:t>Pre-requisite Unit</w:t>
      </w:r>
    </w:p>
    <w:tbl>
      <w:tblPr>
        <w:tblW w:w="9540" w:type="dxa"/>
        <w:tblLayout w:type="fixed"/>
        <w:tblCellMar>
          <w:left w:w="62" w:type="dxa"/>
          <w:right w:w="62" w:type="dxa"/>
        </w:tblCellMar>
        <w:tblLook w:val="0000"/>
      </w:tblPr>
      <w:tblGrid>
        <w:gridCol w:w="2293"/>
        <w:gridCol w:w="7247"/>
      </w:tblGrid>
      <w:tr w:rsidTr="003A3491">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DEFEXO001</w:t>
            </w:r>
          </w:p>
        </w:tc>
        <w:tc>
          <w:tcPr>
            <w:tcW w:w="7247"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Work safely with explosive ordnance</w:t>
            </w:r>
          </w:p>
        </w:tc>
      </w:tr>
      <w:tr w:rsidTr="003A3491">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MEA107</w:t>
            </w:r>
          </w:p>
        </w:tc>
        <w:tc>
          <w:tcPr>
            <w:tcW w:w="7247"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Interpret and use aviatio</w:t>
            </w:r>
            <w:r w:rsidRPr="003A3491">
              <w:t>n maintenance industry manuals and specifications</w:t>
            </w:r>
          </w:p>
        </w:tc>
      </w:tr>
      <w:tr w:rsidTr="003A3491">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MEA154</w:t>
            </w:r>
          </w:p>
        </w:tc>
        <w:tc>
          <w:tcPr>
            <w:tcW w:w="7247"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Apply work health and safety practices in aviation maintenance</w:t>
            </w:r>
          </w:p>
        </w:tc>
      </w:tr>
      <w:tr w:rsidTr="003A3491">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MEA155</w:t>
            </w:r>
          </w:p>
        </w:tc>
        <w:tc>
          <w:tcPr>
            <w:tcW w:w="7247"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Plan and organise aviation maintenance work activities</w:t>
            </w:r>
          </w:p>
        </w:tc>
      </w:tr>
      <w:tr w:rsidTr="003A3491">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MEA156</w:t>
            </w:r>
          </w:p>
        </w:tc>
        <w:tc>
          <w:tcPr>
            <w:tcW w:w="7247"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Apply quality standards during aviation maintenance activities</w:t>
            </w:r>
          </w:p>
        </w:tc>
      </w:tr>
      <w:tr w:rsidTr="003A3491">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MEA157</w:t>
            </w:r>
          </w:p>
        </w:tc>
        <w:tc>
          <w:tcPr>
            <w:tcW w:w="7247"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Complete aviation maintenance industry documentation</w:t>
            </w:r>
          </w:p>
        </w:tc>
      </w:tr>
      <w:tr w:rsidTr="003A3491">
        <w:tblPrEx>
          <w:tblW w:w="9540" w:type="dxa"/>
          <w:tblLayout w:type="fixed"/>
          <w:tblCellMar>
            <w:left w:w="62" w:type="dxa"/>
            <w:right w:w="62" w:type="dxa"/>
          </w:tblCellMar>
          <w:tblLook w:val="0000"/>
        </w:tblPrEx>
        <w:tc>
          <w:tcPr>
            <w:tcW w:w="2293"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MEA158</w:t>
            </w:r>
          </w:p>
        </w:tc>
        <w:tc>
          <w:tcPr>
            <w:tcW w:w="7247" w:type="dxa"/>
            <w:tcBorders>
              <w:top w:val="nil"/>
              <w:left w:val="nil"/>
              <w:bottom w:val="nil"/>
              <w:right w:val="nil"/>
            </w:tcBorders>
            <w:tcMar>
              <w:top w:w="0" w:type="dxa"/>
              <w:left w:w="62" w:type="dxa"/>
              <w:bottom w:w="0" w:type="dxa"/>
              <w:right w:w="62" w:type="dxa"/>
            </w:tcMar>
          </w:tcPr>
          <w:p w:rsidR="00000000" w:rsidRPr="003A3491" w:rsidP="003A3491">
            <w:pPr>
              <w:pStyle w:val="BodyText"/>
            </w:pPr>
            <w:r w:rsidRPr="003A3491">
              <w:t>Perform basic hand skills, standard trade practices and fundamentals in aviation maintenance</w:t>
            </w:r>
          </w:p>
        </w:tc>
      </w:tr>
    </w:tbl>
    <w:p w:rsidR="00000000" w:rsidRPr="003A3491" w:rsidP="003A3491">
      <w:pPr>
        <w:pStyle w:val="BodyText"/>
      </w:pPr>
    </w:p>
    <w:p w:rsidR="00000000" w:rsidRPr="003A3491" w:rsidP="003A3491">
      <w:pPr>
        <w:pStyle w:val="AllowPageBreak"/>
      </w:pPr>
    </w:p>
    <w:p w:rsidR="00000000" w:rsidRPr="003A3491" w:rsidP="003A3491">
      <w:pPr>
        <w:pStyle w:val="Heading1"/>
      </w:pPr>
      <w:bookmarkStart w:id="4" w:name="O_999339"/>
      <w:bookmarkEnd w:id="4"/>
      <w:r w:rsidRPr="003A3491">
        <w:t>Competency Field</w:t>
      </w:r>
    </w:p>
    <w:p w:rsidR="00000000" w:rsidRPr="003A3491" w:rsidP="00AF3A43">
      <w:pPr>
        <w:pStyle w:val="BodyText"/>
      </w:pPr>
      <w:r w:rsidRPr="003A3491">
        <w:t>Aviation maintenance</w:t>
      </w:r>
    </w:p>
    <w:p w:rsidR="00000000" w:rsidRPr="003A3491" w:rsidP="003A3491">
      <w:pPr>
        <w:pStyle w:val="Heading1"/>
      </w:pPr>
      <w:bookmarkStart w:id="5" w:name="O_999338"/>
      <w:bookmarkEnd w:id="5"/>
      <w:r w:rsidRPr="003A3491">
        <w:t>Unit Sector</w:t>
      </w:r>
    </w:p>
    <w:p w:rsidR="00000000" w:rsidRPr="003A3491" w:rsidP="003A3491">
      <w:pPr>
        <w:pStyle w:val="Heading1"/>
      </w:pPr>
      <w:bookmarkStart w:id="6" w:name="O_999337"/>
      <w:bookmarkEnd w:id="6"/>
      <w:r w:rsidRPr="003A3491">
        <w:t>Elements and Performance Criteria</w:t>
      </w:r>
    </w:p>
    <w:tbl>
      <w:tblPr>
        <w:tblW w:w="0" w:type="auto"/>
        <w:tblLayout w:type="fixed"/>
        <w:tblCellMar>
          <w:left w:w="62" w:type="dxa"/>
          <w:right w:w="62" w:type="dxa"/>
        </w:tblCellMar>
        <w:tblLook w:val="0000"/>
      </w:tblPr>
      <w:tblGrid>
        <w:gridCol w:w="720"/>
        <w:gridCol w:w="2340"/>
        <w:gridCol w:w="801"/>
        <w:gridCol w:w="5165"/>
      </w:tblGrid>
      <w:tr w:rsidTr="003A3491">
        <w:tblPrEx>
          <w:tblW w:w="0" w:type="auto"/>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Elements describe the essential outcomes</w:t>
            </w:r>
          </w:p>
        </w:tc>
        <w:tc>
          <w:tcPr>
            <w:tcW w:w="5966" w:type="dxa"/>
            <w:gridSpan w:val="2"/>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Performance criteria describe the performance needed to demonstrate achievement of the element</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1.</w:t>
            </w:r>
          </w:p>
        </w:tc>
        <w:tc>
          <w:tcPr>
            <w:tcW w:w="2340"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Inspect GARD ballistic parachute system</w:t>
            </w: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1.1</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Ballistic parachute container is inspected in accordance with applicable maintenance data</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1.2</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Parachute deployment rocket and operating cable is inspected in accordance with applicable maintenance data while observing all relevant work health and safety</w:t>
            </w:r>
            <w:r w:rsidRPr="003A3491">
              <w:t xml:space="preserve"> (WHS) requirements, including the use of material safety data sheets (MSDS) and items of personal protective equipment (PPE)</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1.3</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Remaining installed life is verified from aircraft documentation</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1.4</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Maintenance documentation is completed in accordance with standard enterprise procedures</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2.</w:t>
            </w:r>
          </w:p>
        </w:tc>
        <w:tc>
          <w:tcPr>
            <w:tcW w:w="2340"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Remove GARD ballistic parachute system</w:t>
            </w: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2.1</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Operating cable is disconnected and rocket is removed in accordance with applicable maintenance data and explosives hand</w:t>
            </w:r>
            <w:r w:rsidRPr="003A3491">
              <w:t>ling safety precautions</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2.2</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Parachute container is removed from the aircraft in accordance with applicable maintenance data while observing all relevant WHS requirements, including the use of MSDS and items of PPE</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2.3</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Maintenance documentation is com</w:t>
            </w:r>
            <w:r w:rsidRPr="003A3491">
              <w:t>pleted in accordance with standard enterprise procedures</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3.</w:t>
            </w:r>
          </w:p>
        </w:tc>
        <w:tc>
          <w:tcPr>
            <w:tcW w:w="2340"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Install GARD ballistic parachute system</w:t>
            </w: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3.1</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Parachute container is installed in accordance with applicable maintenance data</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3.2</w:t>
            </w:r>
          </w:p>
        </w:tc>
        <w:tc>
          <w:tcPr>
            <w:tcW w:w="5165"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Rocket is fitted and operating cable connected in accordance with applicable maintenance data and explosives handling safety precautions</w:t>
            </w:r>
          </w:p>
        </w:tc>
      </w:tr>
      <w:tr w:rsidTr="003A3491">
        <w:tblPrEx>
          <w:tblW w:w="0" w:type="auto"/>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01"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3.3</w:t>
            </w:r>
          </w:p>
        </w:tc>
        <w:tc>
          <w:tcPr>
            <w:tcW w:w="5165" w:type="dxa"/>
            <w:tcBorders>
              <w:top w:val="nil"/>
              <w:left w:val="nil"/>
              <w:bottom w:val="nil"/>
              <w:right w:val="nil"/>
            </w:tcBorders>
            <w:tcMar>
              <w:top w:w="0" w:type="dxa"/>
              <w:left w:w="62" w:type="dxa"/>
              <w:bottom w:w="0" w:type="dxa"/>
              <w:right w:w="62" w:type="dxa"/>
            </w:tcMar>
          </w:tcPr>
          <w:p w:rsidR="00000000" w:rsidRPr="003A3491" w:rsidP="003A3491">
            <w:pPr>
              <w:pStyle w:val="BodyText"/>
            </w:pPr>
            <w:r w:rsidRPr="003A3491">
              <w:t>Maintenance documentation is completed in accordance with standard enterprise procedures</w:t>
            </w:r>
          </w:p>
        </w:tc>
      </w:tr>
    </w:tbl>
    <w:p w:rsidR="00000000" w:rsidRPr="003A3491" w:rsidP="003A3491">
      <w:pPr>
        <w:pStyle w:val="BodyText"/>
      </w:pPr>
    </w:p>
    <w:p w:rsidR="00000000" w:rsidRPr="003A3491" w:rsidP="003A3491">
      <w:pPr>
        <w:pStyle w:val="AllowPageBreak"/>
      </w:pPr>
    </w:p>
    <w:p w:rsidR="00000000" w:rsidRPr="003A3491" w:rsidP="003A3491">
      <w:pPr>
        <w:pStyle w:val="Heading1"/>
      </w:pPr>
      <w:bookmarkStart w:id="7" w:name="O_999336"/>
      <w:bookmarkEnd w:id="7"/>
      <w:r w:rsidRPr="003A3491">
        <w:t>Foun</w:t>
      </w:r>
      <w:r w:rsidRPr="003A3491">
        <w:t>dation Skills</w:t>
      </w:r>
    </w:p>
    <w:p w:rsidR="00000000" w:rsidRPr="003A3491" w:rsidP="00AF3A43">
      <w:pPr>
        <w:pStyle w:val="BodyText"/>
      </w:pPr>
      <w:r w:rsidRPr="003A3491">
        <w:t>Foundation skills essential to performance are explicit in the performance criteria of this unit of competency.</w:t>
      </w:r>
    </w:p>
    <w:p w:rsidR="00000000" w:rsidRPr="003A3491" w:rsidP="003A3491">
      <w:pPr>
        <w:pStyle w:val="Heading1"/>
      </w:pPr>
      <w:bookmarkStart w:id="8" w:name="O_999335"/>
      <w:bookmarkEnd w:id="8"/>
      <w:r w:rsidRPr="003A3491">
        <w:t>Range of Conditions</w:t>
      </w:r>
    </w:p>
    <w:tbl>
      <w:tblPr>
        <w:tblW w:w="0" w:type="auto"/>
        <w:tblLayout w:type="fixed"/>
        <w:tblCellMar>
          <w:left w:w="62" w:type="dxa"/>
          <w:right w:w="62" w:type="dxa"/>
        </w:tblCellMar>
        <w:tblLook w:val="0000"/>
      </w:tblPr>
      <w:tblGrid>
        <w:gridCol w:w="3060"/>
        <w:gridCol w:w="5966"/>
      </w:tblGrid>
      <w:tr w:rsidTr="003A3491">
        <w:tblPrEx>
          <w:tblW w:w="0" w:type="auto"/>
          <w:tblLayout w:type="fixed"/>
          <w:tblCellMar>
            <w:left w:w="62" w:type="dxa"/>
            <w:right w:w="62" w:type="dxa"/>
          </w:tblCellMar>
          <w:tblLook w:val="0000"/>
        </w:tblPrEx>
        <w:tc>
          <w:tcPr>
            <w:tcW w:w="9026" w:type="dxa"/>
            <w:gridSpan w:val="2"/>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t>This field allows for different work environments and conditions that may affect performance.</w:t>
            </w:r>
            <w:r w:rsidRPr="003A3491">
              <w:t xml:space="preserve"> Essential operating conditions that may be present (depending on the work situation, needs of the candidate, accessibility of the item, and local industry and regional contexts) are included.</w:t>
            </w:r>
          </w:p>
        </w:tc>
      </w:tr>
      <w:tr w:rsidTr="003A34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rPr>
                <w:rStyle w:val="SpecialBold"/>
              </w:rPr>
              <w:t>Maintenance data includes:</w:t>
            </w:r>
          </w:p>
        </w:tc>
        <w:tc>
          <w:tcPr>
            <w:tcW w:w="5966" w:type="dxa"/>
            <w:tcBorders>
              <w:top w:val="nil"/>
              <w:left w:val="nil"/>
              <w:bottom w:val="nil"/>
              <w:right w:val="nil"/>
            </w:tcBorders>
            <w:tcMar>
              <w:top w:w="0" w:type="dxa"/>
              <w:left w:w="62" w:type="dxa"/>
              <w:bottom w:w="0" w:type="dxa"/>
              <w:right w:w="62" w:type="dxa"/>
            </w:tcMar>
          </w:tcPr>
          <w:p w:rsidR="00000000" w:rsidRPr="003A3491" w:rsidP="003A3491">
            <w:pPr>
              <w:pStyle w:val="ListBullet"/>
            </w:pPr>
            <w:r w:rsidRPr="003A3491">
              <w:t>Aircraft maintenance manuals</w:t>
            </w:r>
          </w:p>
          <w:p w:rsidR="00000000" w:rsidRPr="003A3491" w:rsidP="003A3491">
            <w:pPr>
              <w:pStyle w:val="ListBullet"/>
            </w:pPr>
            <w:r w:rsidRPr="003A3491">
              <w:t>Manufacturer maintenance manuals</w:t>
            </w:r>
          </w:p>
          <w:p w:rsidR="00000000" w:rsidP="003A3491">
            <w:pPr>
              <w:pStyle w:val="ListBullet"/>
              <w:rPr>
                <w:lang w:val="en-NZ"/>
              </w:rPr>
            </w:pPr>
            <w:r w:rsidRPr="003A3491">
              <w:t>Regulatory requirements</w:t>
            </w:r>
          </w:p>
        </w:tc>
      </w:tr>
      <w:tr w:rsidTr="003A3491">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3A3491">
            <w:pPr>
              <w:pStyle w:val="BodyText"/>
              <w:rPr>
                <w:lang w:val="en-NZ"/>
              </w:rPr>
            </w:pPr>
            <w:r w:rsidRPr="003A3491">
              <w:rPr>
                <w:rStyle w:val="SpecialBold"/>
              </w:rPr>
              <w:t>Procedures and requirements include:</w:t>
            </w:r>
          </w:p>
        </w:tc>
        <w:tc>
          <w:tcPr>
            <w:tcW w:w="5966" w:type="dxa"/>
            <w:tcBorders>
              <w:top w:val="nil"/>
              <w:left w:val="nil"/>
              <w:bottom w:val="nil"/>
              <w:right w:val="nil"/>
            </w:tcBorders>
            <w:tcMar>
              <w:top w:w="0" w:type="dxa"/>
              <w:left w:w="62" w:type="dxa"/>
              <w:bottom w:w="0" w:type="dxa"/>
              <w:right w:w="62" w:type="dxa"/>
            </w:tcMar>
          </w:tcPr>
          <w:p w:rsidR="00000000" w:rsidRPr="003A3491" w:rsidP="003A3491">
            <w:pPr>
              <w:pStyle w:val="ListBullet"/>
            </w:pPr>
            <w:r w:rsidRPr="003A3491">
              <w:t>Industry standard procedures specified by manufacturers, regulatory authorities or the enterprise</w:t>
            </w:r>
          </w:p>
        </w:tc>
      </w:tr>
    </w:tbl>
    <w:p w:rsidR="00000000" w:rsidRPr="003A3491" w:rsidP="003A3491">
      <w:pPr>
        <w:pStyle w:val="BodyText"/>
      </w:pPr>
    </w:p>
    <w:p w:rsidR="00000000" w:rsidRPr="003A3491" w:rsidP="003A3491">
      <w:pPr>
        <w:pStyle w:val="AllowPageBreak"/>
      </w:pPr>
    </w:p>
    <w:p w:rsidR="00000000" w:rsidRPr="003A3491" w:rsidP="003A3491">
      <w:pPr>
        <w:pStyle w:val="Heading1"/>
      </w:pPr>
      <w:bookmarkStart w:id="9" w:name="O_999334"/>
      <w:bookmarkEnd w:id="9"/>
      <w:r w:rsidRPr="003A3491">
        <w:t>Unit Mapping Information</w:t>
      </w:r>
    </w:p>
    <w:p w:rsidR="00000000" w:rsidRPr="003A3491" w:rsidP="00AF3A43">
      <w:pPr>
        <w:pStyle w:val="BodyText"/>
      </w:pPr>
      <w:r w:rsidRPr="003A3491">
        <w:t>Release 2. Equivalent to MEA512 Maintain general aviation recovery devices with ballistic parachute systems</w:t>
      </w:r>
    </w:p>
    <w:p w:rsidR="00000000" w:rsidRPr="003A3491" w:rsidP="003A3491">
      <w:pPr>
        <w:pStyle w:val="Heading1"/>
      </w:pPr>
      <w:bookmarkStart w:id="10" w:name="O_999343"/>
      <w:bookmarkEnd w:id="10"/>
      <w:r w:rsidRPr="003A3491">
        <w:t>Links</w:t>
      </w:r>
    </w:p>
    <w:p w:rsidR="00000000" w:rsidRPr="003A3491" w:rsidP="00AF3A43">
      <w:pPr>
        <w:pStyle w:val="BodyText"/>
      </w:pPr>
      <w:r w:rsidRPr="003A349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6720E4">
        <w:rPr>
          <w:rStyle w:val="Hyperlink"/>
        </w:rPr>
        <w:t>https://vetnet.education.gov.au/Pages/TrainingDocs.aspx?q=ce216c9c-04d5-4b3b-9bcf-4e81d0950371</w:t>
      </w:r>
      <w:r>
        <w:fldChar w:fldCharType="end"/>
      </w:r>
    </w:p>
    <w:p w:rsidR="00000000" w:rsidRPr="003A3491" w:rsidP="003A3491"/>
    <w:sectPr w:rsidSect="003A34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91" w:rsidRPr="00AF3A43" w:rsidP="00AF3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43" w:rsidP="003A3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3A43" w:rsidP="003A349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3A43" w:rsidP="003A3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491" w:rsidRPr="00AF3A43" w:rsidP="00AF3A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A43" w:rsidRPr="002D2AF8" w:rsidP="003A3491">
    <w:pPr>
      <w:pStyle w:val="Header"/>
      <w:framePr w:wrap="around"/>
    </w:pPr>
    <w:r>
      <w:fldChar w:fldCharType="begin"/>
    </w:r>
    <w:r>
      <w:instrText xml:space="preserve"> TITLE   \* MERGEFORMAT </w:instrText>
    </w:r>
    <w:r>
      <w:fldChar w:fldCharType="separate"/>
    </w:r>
    <w:r>
      <w:t>MEA512 Maintain general aviation recovery devices with ballistic parachute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F3A43" w:rsidP="003A3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8C7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1C0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491"/>
    <w:pPr>
      <w:spacing w:before="360" w:after="60"/>
      <w:outlineLvl w:val="0"/>
    </w:pPr>
    <w:rPr>
      <w:sz w:val="32"/>
    </w:rPr>
  </w:style>
  <w:style w:type="paragraph" w:styleId="Heading2">
    <w:name w:val="heading 2"/>
    <w:basedOn w:val="HeadingBase"/>
    <w:next w:val="BodyText"/>
    <w:link w:val="Heading2Char"/>
    <w:qFormat/>
    <w:rsid w:val="003A3491"/>
    <w:pPr>
      <w:keepLines/>
      <w:spacing w:before="240" w:after="120"/>
      <w:outlineLvl w:val="1"/>
    </w:pPr>
    <w:rPr>
      <w:sz w:val="28"/>
      <w:szCs w:val="40"/>
    </w:rPr>
  </w:style>
  <w:style w:type="paragraph" w:styleId="Heading3">
    <w:name w:val="heading 3"/>
    <w:basedOn w:val="HeadingBase"/>
    <w:next w:val="BodyText"/>
    <w:link w:val="Heading3Char"/>
    <w:qFormat/>
    <w:rsid w:val="003A3491"/>
    <w:pPr>
      <w:spacing w:before="180" w:after="120"/>
      <w:outlineLvl w:val="2"/>
    </w:pPr>
    <w:rPr>
      <w:spacing w:val="-10"/>
      <w:kern w:val="32"/>
    </w:rPr>
  </w:style>
  <w:style w:type="paragraph" w:styleId="Heading4">
    <w:name w:val="heading 4"/>
    <w:basedOn w:val="HeadingBase"/>
    <w:next w:val="BodyText"/>
    <w:link w:val="Heading4Char"/>
    <w:qFormat/>
    <w:rsid w:val="003A3491"/>
    <w:pPr>
      <w:spacing w:before="160" w:after="120"/>
      <w:outlineLvl w:val="3"/>
    </w:pPr>
    <w:rPr>
      <w:sz w:val="22"/>
    </w:rPr>
  </w:style>
  <w:style w:type="paragraph" w:styleId="Heading5">
    <w:name w:val="heading 5"/>
    <w:basedOn w:val="HeadingBase"/>
    <w:next w:val="Normal"/>
    <w:link w:val="Heading5Char"/>
    <w:qFormat/>
    <w:rsid w:val="003A3491"/>
    <w:pPr>
      <w:spacing w:before="80"/>
      <w:outlineLvl w:val="4"/>
    </w:pPr>
    <w:rPr>
      <w:color w:val="918585"/>
      <w:sz w:val="20"/>
    </w:rPr>
  </w:style>
  <w:style w:type="paragraph" w:styleId="Heading6">
    <w:name w:val="heading 6"/>
    <w:basedOn w:val="HeadingBase"/>
    <w:next w:val="Normal"/>
    <w:link w:val="Heading6Char"/>
    <w:qFormat/>
    <w:rsid w:val="003A3491"/>
    <w:pPr>
      <w:spacing w:before="60"/>
      <w:outlineLvl w:val="5"/>
    </w:pPr>
    <w:rPr>
      <w:color w:val="918585"/>
      <w:sz w:val="20"/>
    </w:rPr>
  </w:style>
  <w:style w:type="paragraph" w:styleId="Heading7">
    <w:name w:val="heading 7"/>
    <w:basedOn w:val="Normal"/>
    <w:next w:val="Normal"/>
    <w:link w:val="Heading7Char"/>
    <w:qFormat/>
    <w:rsid w:val="003A3491"/>
    <w:pPr>
      <w:ind w:left="720"/>
      <w:outlineLvl w:val="6"/>
    </w:pPr>
    <w:rPr>
      <w:i/>
    </w:rPr>
  </w:style>
  <w:style w:type="paragraph" w:styleId="Heading8">
    <w:name w:val="heading 8"/>
    <w:basedOn w:val="Normal"/>
    <w:next w:val="Normal"/>
    <w:link w:val="Heading8Char"/>
    <w:qFormat/>
    <w:rsid w:val="003A3491"/>
    <w:pPr>
      <w:ind w:left="720"/>
      <w:outlineLvl w:val="7"/>
    </w:pPr>
    <w:rPr>
      <w:i/>
    </w:rPr>
  </w:style>
  <w:style w:type="paragraph" w:styleId="Heading9">
    <w:name w:val="heading 9"/>
    <w:basedOn w:val="Normal"/>
    <w:next w:val="Normal"/>
    <w:link w:val="Heading9Char"/>
    <w:qFormat/>
    <w:rsid w:val="003A3491"/>
    <w:pPr>
      <w:ind w:left="720"/>
      <w:outlineLvl w:val="8"/>
    </w:pPr>
    <w:rPr>
      <w:i/>
    </w:rPr>
  </w:style>
  <w:style w:type="character" w:default="1" w:styleId="DefaultParagraphFont">
    <w:name w:val="Default Paragraph Font"/>
    <w:uiPriority w:val="1"/>
    <w:unhideWhenUsed/>
    <w:rsid w:val="003A3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491"/>
  </w:style>
  <w:style w:type="character" w:customStyle="1" w:styleId="Heading1Char">
    <w:name w:val="Heading 1 Char"/>
    <w:basedOn w:val="DefaultParagraphFont"/>
    <w:link w:val="Heading1"/>
    <w:rsid w:val="003A3491"/>
    <w:rPr>
      <w:rFonts w:ascii="Times New Roman" w:eastAsia="Times New Roman" w:hAnsi="Times New Roman" w:cs="Times New Roman"/>
      <w:b/>
      <w:sz w:val="32"/>
      <w:szCs w:val="20"/>
      <w:lang w:eastAsia="en-US"/>
    </w:rPr>
  </w:style>
  <w:style w:type="paragraph" w:styleId="BodyText">
    <w:name w:val="Body Text"/>
    <w:basedOn w:val="Normal"/>
    <w:link w:val="BodyTextChar"/>
    <w:rsid w:val="003A3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491"/>
    <w:rPr>
      <w:rFonts w:ascii="Times New Roman" w:eastAsia="Times New Roman" w:hAnsi="Times New Roman" w:cs="Times New Roman"/>
      <w:sz w:val="24"/>
      <w:lang w:eastAsia="en-US"/>
    </w:rPr>
  </w:style>
  <w:style w:type="paragraph" w:styleId="ListBullet">
    <w:name w:val="List Bullet"/>
    <w:basedOn w:val="List"/>
    <w:rsid w:val="003A3491"/>
    <w:pPr>
      <w:numPr>
        <w:numId w:val="11"/>
      </w:numPr>
      <w:tabs>
        <w:tab w:val="clear" w:pos="340"/>
      </w:tabs>
      <w:spacing w:before="40" w:after="40"/>
    </w:pPr>
  </w:style>
  <w:style w:type="character" w:customStyle="1" w:styleId="SpecialBold">
    <w:name w:val="Special Bold"/>
    <w:basedOn w:val="DefaultParagraphFont"/>
    <w:rsid w:val="003A3491"/>
    <w:rPr>
      <w:b/>
      <w:spacing w:val="0"/>
    </w:rPr>
  </w:style>
  <w:style w:type="paragraph" w:customStyle="1" w:styleId="SuperHeading">
    <w:name w:val="SuperHeading"/>
    <w:basedOn w:val="Normal"/>
    <w:rsid w:val="003A3491"/>
    <w:pPr>
      <w:spacing w:before="240" w:after="120"/>
      <w:outlineLvl w:val="0"/>
    </w:pPr>
    <w:rPr>
      <w:rFonts w:ascii="Times New Roman" w:hAnsi="Times New Roman"/>
      <w:b/>
      <w:sz w:val="32"/>
    </w:rPr>
  </w:style>
  <w:style w:type="paragraph" w:customStyle="1" w:styleId="AllowPageBreak">
    <w:name w:val="AllowPageBreak"/>
    <w:rsid w:val="003A3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491"/>
    <w:rPr>
      <w:rFonts w:ascii="Courier New" w:eastAsia="Times New Roman" w:hAnsi="Courier New" w:cs="Times New Roman"/>
      <w:i/>
      <w:szCs w:val="20"/>
      <w:lang w:eastAsia="en-US"/>
    </w:rPr>
  </w:style>
  <w:style w:type="paragraph" w:customStyle="1" w:styleId="HeadingBase">
    <w:name w:val="Heading Base"/>
    <w:rsid w:val="003A3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491"/>
    <w:pPr>
      <w:tabs>
        <w:tab w:val="right" w:leader="dot" w:pos="9072"/>
      </w:tabs>
      <w:ind w:left="567"/>
    </w:pPr>
    <w:rPr>
      <w:szCs w:val="22"/>
    </w:rPr>
  </w:style>
  <w:style w:type="paragraph" w:customStyle="1" w:styleId="TOCBase">
    <w:name w:val="TOC Base"/>
    <w:rsid w:val="003A3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491"/>
    <w:pPr>
      <w:tabs>
        <w:tab w:val="right" w:leader="dot" w:pos="9072"/>
      </w:tabs>
      <w:spacing w:before="40" w:after="40"/>
      <w:ind w:left="284"/>
    </w:pPr>
    <w:rPr>
      <w:rFonts w:ascii="Times New Roman" w:hAnsi="Times New Roman"/>
    </w:rPr>
  </w:style>
  <w:style w:type="paragraph" w:styleId="TOC1">
    <w:name w:val="toc 1"/>
    <w:basedOn w:val="TOCBase"/>
    <w:next w:val="Normal"/>
    <w:rsid w:val="003A3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491"/>
    <w:rPr>
      <w:rFonts w:ascii="Times New Roman" w:eastAsia="Times New Roman" w:hAnsi="Times New Roman" w:cs="Times New Roman"/>
      <w:sz w:val="16"/>
      <w:lang w:eastAsia="en-US"/>
    </w:rPr>
  </w:style>
  <w:style w:type="paragraph" w:styleId="Title">
    <w:name w:val="Title"/>
    <w:basedOn w:val="HeadingBase"/>
    <w:link w:val="TitleChar"/>
    <w:qFormat/>
    <w:rsid w:val="003A3491"/>
    <w:pPr>
      <w:spacing w:before="5040"/>
      <w:jc w:val="center"/>
    </w:pPr>
    <w:rPr>
      <w:sz w:val="48"/>
      <w:szCs w:val="72"/>
      <w:lang w:val="en-US"/>
    </w:rPr>
  </w:style>
  <w:style w:type="character" w:customStyle="1" w:styleId="TitleChar">
    <w:name w:val="Title Char"/>
    <w:basedOn w:val="DefaultParagraphFont"/>
    <w:link w:val="Title"/>
    <w:rsid w:val="003A3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491"/>
    <w:pPr>
      <w:tabs>
        <w:tab w:val="left" w:pos="3600"/>
        <w:tab w:val="left" w:pos="3958"/>
      </w:tabs>
    </w:pPr>
  </w:style>
  <w:style w:type="paragraph" w:styleId="List">
    <w:name w:val="List"/>
    <w:basedOn w:val="BodyText"/>
    <w:next w:val="BodyText"/>
    <w:rsid w:val="003A3491"/>
    <w:pPr>
      <w:tabs>
        <w:tab w:val="left" w:pos="340"/>
      </w:tabs>
      <w:spacing w:before="60" w:after="60"/>
      <w:ind w:left="340" w:hanging="340"/>
    </w:pPr>
  </w:style>
  <w:style w:type="paragraph" w:customStyle="1" w:styleId="Note">
    <w:name w:val="Note"/>
    <w:basedOn w:val="BodyText"/>
    <w:rsid w:val="003A3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491"/>
    <w:pPr>
      <w:framePr w:wrap="auto" w:hAnchor="text" w:y="6049"/>
    </w:pPr>
    <w:rPr>
      <w:color w:val="000000"/>
      <w:sz w:val="40"/>
    </w:rPr>
  </w:style>
  <w:style w:type="paragraph" w:customStyle="1" w:styleId="TOCTitle">
    <w:name w:val="TOCTitle"/>
    <w:basedOn w:val="Heading1"/>
    <w:rsid w:val="003A3491"/>
    <w:pPr>
      <w:spacing w:after="240"/>
      <w:jc w:val="center"/>
      <w:outlineLvl w:val="9"/>
    </w:pPr>
    <w:rPr>
      <w:caps/>
    </w:rPr>
  </w:style>
  <w:style w:type="paragraph" w:customStyle="1" w:styleId="Version">
    <w:name w:val="Version"/>
    <w:rsid w:val="003A3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3491"/>
    <w:pPr>
      <w:numPr>
        <w:numId w:val="12"/>
      </w:numPr>
      <w:tabs>
        <w:tab w:val="clear" w:pos="680"/>
      </w:tabs>
    </w:pPr>
  </w:style>
  <w:style w:type="paragraph" w:styleId="Index1">
    <w:name w:val="index 1"/>
    <w:basedOn w:val="Normal"/>
    <w:next w:val="Normal"/>
    <w:semiHidden/>
    <w:rsid w:val="003A3491"/>
    <w:pPr>
      <w:keepNext w:val="0"/>
      <w:tabs>
        <w:tab w:val="right" w:pos="4176"/>
      </w:tabs>
      <w:ind w:left="198" w:hanging="198"/>
    </w:pPr>
    <w:rPr>
      <w:rFonts w:ascii="Garamond" w:hAnsi="Garamond"/>
    </w:rPr>
  </w:style>
  <w:style w:type="paragraph" w:styleId="IndexHeading">
    <w:name w:val="index heading"/>
    <w:basedOn w:val="Normal"/>
    <w:next w:val="Index1"/>
    <w:semiHidden/>
    <w:rsid w:val="003A3491"/>
    <w:pPr>
      <w:spacing w:before="120" w:after="120"/>
    </w:pPr>
    <w:rPr>
      <w:rFonts w:ascii="Arial" w:hAnsi="Arial"/>
      <w:b/>
      <w:color w:val="918585"/>
      <w:sz w:val="24"/>
    </w:rPr>
  </w:style>
  <w:style w:type="paragraph" w:styleId="Header">
    <w:name w:val="header"/>
    <w:basedOn w:val="Normal"/>
    <w:link w:val="HeaderChar"/>
    <w:rsid w:val="003A3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491"/>
    <w:rPr>
      <w:rFonts w:ascii="Times New Roman" w:eastAsia="Times New Roman" w:hAnsi="Times New Roman" w:cs="Times New Roman"/>
      <w:sz w:val="16"/>
      <w:szCs w:val="20"/>
      <w:lang w:val="en-GB" w:eastAsia="en-US"/>
    </w:rPr>
  </w:style>
  <w:style w:type="paragraph" w:customStyle="1" w:styleId="Chapter">
    <w:name w:val="Chapter"/>
    <w:basedOn w:val="Normal"/>
    <w:rsid w:val="003A3491"/>
    <w:pPr>
      <w:spacing w:before="240"/>
    </w:pPr>
    <w:rPr>
      <w:rFonts w:ascii="Times New Roman" w:hAnsi="Times New Roman"/>
      <w:smallCaps/>
      <w:spacing w:val="80"/>
      <w:sz w:val="28"/>
    </w:rPr>
  </w:style>
  <w:style w:type="paragraph" w:customStyle="1" w:styleId="InChapter">
    <w:name w:val="InChapter"/>
    <w:basedOn w:val="Heading3"/>
    <w:rsid w:val="003A3491"/>
    <w:pPr>
      <w:spacing w:after="240"/>
      <w:outlineLvl w:val="9"/>
    </w:pPr>
    <w:rPr>
      <w:noProof/>
    </w:rPr>
  </w:style>
  <w:style w:type="paragraph" w:styleId="Index2">
    <w:name w:val="index 2"/>
    <w:basedOn w:val="Normal"/>
    <w:next w:val="Normal"/>
    <w:semiHidden/>
    <w:rsid w:val="003A3491"/>
    <w:pPr>
      <w:tabs>
        <w:tab w:val="right" w:pos="4176"/>
      </w:tabs>
      <w:ind w:left="568" w:hanging="284"/>
    </w:pPr>
    <w:rPr>
      <w:rFonts w:ascii="Garamond" w:hAnsi="Garamond"/>
    </w:rPr>
  </w:style>
  <w:style w:type="paragraph" w:customStyle="1" w:styleId="Byline">
    <w:name w:val="Byline"/>
    <w:rsid w:val="003A3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491"/>
    <w:pPr>
      <w:tabs>
        <w:tab w:val="clear" w:pos="3600"/>
        <w:tab w:val="clear" w:pos="3958"/>
      </w:tabs>
      <w:jc w:val="right"/>
    </w:pPr>
  </w:style>
  <w:style w:type="character" w:styleId="Emphasis">
    <w:name w:val="Emphasis"/>
    <w:basedOn w:val="DefaultParagraphFont"/>
    <w:qFormat/>
    <w:rsid w:val="003A3491"/>
    <w:rPr>
      <w:i/>
    </w:rPr>
  </w:style>
  <w:style w:type="paragraph" w:styleId="Caption">
    <w:name w:val="caption"/>
    <w:basedOn w:val="BodyText"/>
    <w:next w:val="Normal"/>
    <w:qFormat/>
    <w:rsid w:val="003A3491"/>
    <w:pPr>
      <w:framePr w:w="2268" w:hSpace="181" w:vSpace="181" w:wrap="around" w:vAnchor="text" w:hAnchor="page" w:x="1135" w:y="285" w:anchorLock="1"/>
    </w:pPr>
    <w:rPr>
      <w:i/>
    </w:rPr>
  </w:style>
  <w:style w:type="paragraph" w:customStyle="1" w:styleId="MiniTOCTitle">
    <w:name w:val="MiniTOCTitle"/>
    <w:basedOn w:val="Heading4"/>
    <w:rsid w:val="003A3491"/>
    <w:pPr>
      <w:spacing w:before="240"/>
      <w:outlineLvl w:val="9"/>
    </w:pPr>
    <w:rPr>
      <w:noProof/>
      <w:sz w:val="24"/>
    </w:rPr>
  </w:style>
  <w:style w:type="paragraph" w:customStyle="1" w:styleId="MiniTOCItem">
    <w:name w:val="MiniTOCItem"/>
    <w:basedOn w:val="ListBullet"/>
    <w:rsid w:val="003A3491"/>
    <w:pPr>
      <w:numPr>
        <w:numId w:val="0"/>
      </w:numPr>
      <w:tabs>
        <w:tab w:val="right" w:leader="dot" w:pos="6521"/>
      </w:tabs>
      <w:spacing w:before="0" w:after="0"/>
    </w:pPr>
  </w:style>
  <w:style w:type="paragraph" w:customStyle="1" w:styleId="TOFTitle">
    <w:name w:val="TOFTitle"/>
    <w:basedOn w:val="TOCTitle"/>
    <w:rsid w:val="003A3491"/>
  </w:style>
  <w:style w:type="paragraph" w:styleId="TableofFigures">
    <w:name w:val="table of figures"/>
    <w:basedOn w:val="Normal"/>
    <w:next w:val="Normal"/>
    <w:semiHidden/>
    <w:rsid w:val="003A3491"/>
    <w:pPr>
      <w:tabs>
        <w:tab w:val="right" w:leader="dot" w:pos="9072"/>
      </w:tabs>
      <w:ind w:left="970" w:hanging="403"/>
    </w:pPr>
    <w:rPr>
      <w:rFonts w:ascii="Times New Roman" w:hAnsi="Times New Roman"/>
      <w:b/>
    </w:rPr>
  </w:style>
  <w:style w:type="paragraph" w:styleId="ListNumber">
    <w:name w:val="List Number"/>
    <w:basedOn w:val="List"/>
    <w:rsid w:val="003A3491"/>
    <w:pPr>
      <w:numPr>
        <w:numId w:val="14"/>
      </w:numPr>
      <w:tabs>
        <w:tab w:val="clear" w:pos="340"/>
      </w:tabs>
    </w:pPr>
  </w:style>
  <w:style w:type="character" w:customStyle="1" w:styleId="WingdingSymbols">
    <w:name w:val="Wingding Symbols"/>
    <w:rsid w:val="003A3491"/>
    <w:rPr>
      <w:rFonts w:ascii="Wingdings" w:hAnsi="Wingdings"/>
    </w:rPr>
  </w:style>
  <w:style w:type="paragraph" w:customStyle="1" w:styleId="TableHeading">
    <w:name w:val="Table Heading"/>
    <w:basedOn w:val="HeadingBase"/>
    <w:rsid w:val="003A3491"/>
    <w:pPr>
      <w:keepLines/>
      <w:pBdr>
        <w:bottom w:val="single" w:sz="6" w:space="1" w:color="918585"/>
      </w:pBdr>
      <w:spacing w:before="240"/>
    </w:pPr>
  </w:style>
  <w:style w:type="character" w:customStyle="1" w:styleId="HotSpot">
    <w:name w:val="HotSpot"/>
    <w:rsid w:val="003A3491"/>
    <w:rPr>
      <w:color w:val="0033CC"/>
      <w:u w:val="none"/>
    </w:rPr>
  </w:style>
  <w:style w:type="paragraph" w:customStyle="1" w:styleId="BodyTextRight">
    <w:name w:val="Body Text Right"/>
    <w:basedOn w:val="BodyText"/>
    <w:rsid w:val="003A3491"/>
    <w:pPr>
      <w:spacing w:before="0" w:after="0"/>
      <w:jc w:val="right"/>
    </w:pPr>
  </w:style>
  <w:style w:type="paragraph" w:styleId="Index3">
    <w:name w:val="index 3"/>
    <w:basedOn w:val="ListNumber2"/>
    <w:next w:val="Normal"/>
    <w:semiHidden/>
    <w:rsid w:val="003A3491"/>
    <w:pPr>
      <w:numPr>
        <w:numId w:val="0"/>
      </w:numPr>
      <w:tabs>
        <w:tab w:val="right" w:leader="dot" w:pos="4176"/>
      </w:tabs>
    </w:pPr>
  </w:style>
  <w:style w:type="paragraph" w:styleId="ListNumber2">
    <w:name w:val="List Number 2"/>
    <w:basedOn w:val="List2"/>
    <w:rsid w:val="003A3491"/>
    <w:pPr>
      <w:numPr>
        <w:numId w:val="9"/>
      </w:numPr>
      <w:tabs>
        <w:tab w:val="clear" w:pos="1060"/>
      </w:tabs>
    </w:pPr>
  </w:style>
  <w:style w:type="paragraph" w:customStyle="1" w:styleId="MarginNote">
    <w:name w:val="Margin Note"/>
    <w:basedOn w:val="BodyText"/>
    <w:rsid w:val="003A3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491"/>
    <w:rPr>
      <w:sz w:val="32"/>
    </w:rPr>
  </w:style>
  <w:style w:type="paragraph" w:customStyle="1" w:styleId="HeadingProcedure">
    <w:name w:val="Heading Procedure"/>
    <w:basedOn w:val="HeadingBase"/>
    <w:next w:val="Normal"/>
    <w:rsid w:val="003A3491"/>
    <w:pPr>
      <w:tabs>
        <w:tab w:val="left" w:pos="0"/>
      </w:tabs>
      <w:spacing w:before="120" w:after="60"/>
    </w:pPr>
    <w:rPr>
      <w:i/>
      <w:color w:val="918585"/>
      <w:sz w:val="22"/>
    </w:rPr>
  </w:style>
  <w:style w:type="paragraph" w:customStyle="1" w:styleId="TableBodyText">
    <w:name w:val="Table Body Text"/>
    <w:basedOn w:val="BodyText"/>
    <w:rsid w:val="003A3491"/>
    <w:pPr>
      <w:spacing w:before="60" w:after="60"/>
    </w:pPr>
  </w:style>
  <w:style w:type="paragraph" w:styleId="ListContinue">
    <w:name w:val="List Continue"/>
    <w:basedOn w:val="List"/>
    <w:rsid w:val="003A3491"/>
    <w:pPr>
      <w:ind w:firstLine="0"/>
    </w:pPr>
  </w:style>
  <w:style w:type="paragraph" w:customStyle="1" w:styleId="ListNote">
    <w:name w:val="List Note"/>
    <w:basedOn w:val="List"/>
    <w:rsid w:val="003A3491"/>
    <w:pPr>
      <w:pBdr>
        <w:top w:val="single" w:sz="6" w:space="2" w:color="918585"/>
        <w:bottom w:val="single" w:sz="6" w:space="2" w:color="918585"/>
      </w:pBdr>
      <w:tabs>
        <w:tab w:val="left" w:pos="1021"/>
      </w:tabs>
      <w:ind w:firstLine="0"/>
    </w:pPr>
  </w:style>
  <w:style w:type="paragraph" w:customStyle="1" w:styleId="Warning">
    <w:name w:val="Warning"/>
    <w:basedOn w:val="BodyText"/>
    <w:rsid w:val="003A3491"/>
    <w:pPr>
      <w:shd w:val="clear" w:color="auto" w:fill="D9D9D9"/>
      <w:tabs>
        <w:tab w:val="left" w:pos="992"/>
      </w:tabs>
      <w:ind w:left="119" w:right="119"/>
    </w:pPr>
    <w:rPr>
      <w:sz w:val="20"/>
    </w:rPr>
  </w:style>
  <w:style w:type="paragraph" w:customStyle="1" w:styleId="MarginIcons">
    <w:name w:val="Margin Icons"/>
    <w:basedOn w:val="BodyText"/>
    <w:rsid w:val="003A3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491"/>
    <w:rPr>
      <w:rFonts w:ascii="Courier New" w:hAnsi="Courier New"/>
    </w:rPr>
  </w:style>
  <w:style w:type="paragraph" w:customStyle="1" w:styleId="NoteBullet">
    <w:name w:val="Note Bullet"/>
    <w:basedOn w:val="Note"/>
    <w:rsid w:val="003A3491"/>
    <w:pPr>
      <w:tabs>
        <w:tab w:val="clear" w:pos="680"/>
      </w:tabs>
      <w:spacing w:before="60" w:after="60"/>
    </w:pPr>
  </w:style>
  <w:style w:type="paragraph" w:customStyle="1" w:styleId="SubHeading2">
    <w:name w:val="SubHeading2"/>
    <w:basedOn w:val="HeadingBase"/>
    <w:rsid w:val="003A3491"/>
    <w:pPr>
      <w:spacing w:before="240" w:after="60"/>
    </w:pPr>
    <w:rPr>
      <w:sz w:val="20"/>
    </w:rPr>
  </w:style>
  <w:style w:type="paragraph" w:customStyle="1" w:styleId="SubHeading1">
    <w:name w:val="SubHeading1"/>
    <w:basedOn w:val="HeadingBase"/>
    <w:rsid w:val="003A3491"/>
    <w:pPr>
      <w:spacing w:before="240" w:after="60"/>
    </w:pPr>
    <w:rPr>
      <w:color w:val="918585"/>
      <w:sz w:val="22"/>
    </w:rPr>
  </w:style>
  <w:style w:type="paragraph" w:customStyle="1" w:styleId="SideHeading">
    <w:name w:val="Side Heading"/>
    <w:basedOn w:val="HeadingBase"/>
    <w:rsid w:val="003A3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491"/>
    <w:pPr>
      <w:numPr>
        <w:numId w:val="10"/>
      </w:numPr>
    </w:pPr>
  </w:style>
  <w:style w:type="paragraph" w:styleId="PlainText">
    <w:name w:val="Plain Text"/>
    <w:basedOn w:val="Normal"/>
    <w:link w:val="PlainTextChar"/>
    <w:rsid w:val="003A3491"/>
    <w:rPr>
      <w:sz w:val="20"/>
    </w:rPr>
  </w:style>
  <w:style w:type="character" w:customStyle="1" w:styleId="PlainTextChar">
    <w:name w:val="Plain Text Char"/>
    <w:basedOn w:val="DefaultParagraphFont"/>
    <w:link w:val="PlainText"/>
    <w:rsid w:val="003A3491"/>
    <w:rPr>
      <w:rFonts w:ascii="Courier New" w:eastAsia="Times New Roman" w:hAnsi="Courier New" w:cs="Times New Roman"/>
      <w:sz w:val="20"/>
      <w:szCs w:val="20"/>
      <w:lang w:eastAsia="en-US"/>
    </w:rPr>
  </w:style>
  <w:style w:type="character" w:customStyle="1" w:styleId="MenuOption">
    <w:name w:val="Menu Option"/>
    <w:basedOn w:val="DefaultParagraphFont"/>
    <w:rsid w:val="003A3491"/>
    <w:rPr>
      <w:b/>
      <w:smallCaps/>
    </w:rPr>
  </w:style>
  <w:style w:type="paragraph" w:customStyle="1" w:styleId="TableListNumber">
    <w:name w:val="Table List Number"/>
    <w:basedOn w:val="ListNumber"/>
    <w:rsid w:val="003A3491"/>
    <w:pPr>
      <w:numPr>
        <w:numId w:val="0"/>
      </w:numPr>
    </w:pPr>
  </w:style>
  <w:style w:type="paragraph" w:styleId="TOC4">
    <w:name w:val="toc 4"/>
    <w:basedOn w:val="TOCBase"/>
    <w:next w:val="Normal"/>
    <w:semiHidden/>
    <w:rsid w:val="003A3491"/>
    <w:pPr>
      <w:tabs>
        <w:tab w:val="right" w:leader="dot" w:pos="9071"/>
      </w:tabs>
      <w:ind w:left="1701"/>
    </w:pPr>
  </w:style>
  <w:style w:type="paragraph" w:customStyle="1" w:styleId="ListAlpha">
    <w:name w:val="List Alpha"/>
    <w:basedOn w:val="List"/>
    <w:rsid w:val="003A3491"/>
    <w:pPr>
      <w:numPr>
        <w:numId w:val="8"/>
      </w:numPr>
    </w:pPr>
  </w:style>
  <w:style w:type="paragraph" w:customStyle="1" w:styleId="ListAlpha2">
    <w:name w:val="List Alpha 2"/>
    <w:basedOn w:val="List2"/>
    <w:rsid w:val="003A3491"/>
    <w:pPr>
      <w:numPr>
        <w:numId w:val="7"/>
      </w:numPr>
    </w:pPr>
  </w:style>
  <w:style w:type="paragraph" w:styleId="List2">
    <w:name w:val="List 2"/>
    <w:basedOn w:val="BodyText"/>
    <w:rsid w:val="003A3491"/>
    <w:pPr>
      <w:tabs>
        <w:tab w:val="left" w:pos="680"/>
      </w:tabs>
      <w:spacing w:before="60" w:after="60"/>
      <w:ind w:left="680" w:hanging="340"/>
    </w:pPr>
  </w:style>
  <w:style w:type="paragraph" w:styleId="List3">
    <w:name w:val="List 3"/>
    <w:basedOn w:val="BodyText"/>
    <w:rsid w:val="003A3491"/>
    <w:pPr>
      <w:tabs>
        <w:tab w:val="left" w:pos="1021"/>
      </w:tabs>
      <w:spacing w:before="60" w:after="60"/>
      <w:ind w:left="1020" w:hanging="340"/>
    </w:pPr>
  </w:style>
  <w:style w:type="paragraph" w:styleId="List4">
    <w:name w:val="List 4"/>
    <w:basedOn w:val="BodyText"/>
    <w:rsid w:val="003A3491"/>
    <w:pPr>
      <w:tabs>
        <w:tab w:val="left" w:pos="1361"/>
      </w:tabs>
      <w:spacing w:before="60" w:after="60"/>
      <w:ind w:left="1361" w:hanging="340"/>
    </w:pPr>
  </w:style>
  <w:style w:type="paragraph" w:styleId="List5">
    <w:name w:val="List 5"/>
    <w:basedOn w:val="BodyText"/>
    <w:rsid w:val="003A3491"/>
    <w:pPr>
      <w:tabs>
        <w:tab w:val="left" w:pos="1701"/>
      </w:tabs>
      <w:spacing w:before="60" w:after="60"/>
      <w:ind w:left="1701" w:hanging="340"/>
    </w:pPr>
  </w:style>
  <w:style w:type="paragraph" w:styleId="ListBullet3">
    <w:name w:val="List Bullet 3"/>
    <w:basedOn w:val="List3"/>
    <w:rsid w:val="003A3491"/>
    <w:pPr>
      <w:numPr>
        <w:numId w:val="13"/>
      </w:numPr>
      <w:tabs>
        <w:tab w:val="clear" w:pos="1021"/>
      </w:tabs>
      <w:ind w:left="1037" w:hanging="357"/>
    </w:pPr>
  </w:style>
  <w:style w:type="paragraph" w:styleId="ListBullet4">
    <w:name w:val="List Bullet 4"/>
    <w:basedOn w:val="List4"/>
    <w:rsid w:val="003A3491"/>
    <w:pPr>
      <w:numPr>
        <w:numId w:val="2"/>
      </w:numPr>
      <w:tabs>
        <w:tab w:val="clear" w:pos="1361"/>
      </w:tabs>
    </w:pPr>
  </w:style>
  <w:style w:type="paragraph" w:styleId="ListBullet5">
    <w:name w:val="List Bullet 5"/>
    <w:basedOn w:val="List5"/>
    <w:rsid w:val="003A3491"/>
    <w:pPr>
      <w:numPr>
        <w:numId w:val="3"/>
      </w:numPr>
    </w:pPr>
  </w:style>
  <w:style w:type="paragraph" w:styleId="ListContinue2">
    <w:name w:val="List Continue 2"/>
    <w:basedOn w:val="List2"/>
    <w:rsid w:val="003A3491"/>
    <w:pPr>
      <w:ind w:firstLine="0"/>
    </w:pPr>
  </w:style>
  <w:style w:type="paragraph" w:styleId="ListContinue3">
    <w:name w:val="List Continue 3"/>
    <w:basedOn w:val="List3"/>
    <w:rsid w:val="003A3491"/>
    <w:pPr>
      <w:ind w:left="1021" w:firstLine="0"/>
    </w:pPr>
  </w:style>
  <w:style w:type="paragraph" w:styleId="ListContinue4">
    <w:name w:val="List Continue 4"/>
    <w:basedOn w:val="List4"/>
    <w:rsid w:val="003A3491"/>
    <w:pPr>
      <w:ind w:firstLine="0"/>
    </w:pPr>
  </w:style>
  <w:style w:type="paragraph" w:styleId="ListContinue5">
    <w:name w:val="List Continue 5"/>
    <w:basedOn w:val="List5"/>
    <w:rsid w:val="003A3491"/>
    <w:pPr>
      <w:ind w:firstLine="0"/>
    </w:pPr>
  </w:style>
  <w:style w:type="paragraph" w:styleId="ListNumber3">
    <w:name w:val="List Number 3"/>
    <w:basedOn w:val="List3"/>
    <w:rsid w:val="003A3491"/>
    <w:pPr>
      <w:numPr>
        <w:numId w:val="4"/>
      </w:numPr>
    </w:pPr>
  </w:style>
  <w:style w:type="paragraph" w:styleId="ListNumber4">
    <w:name w:val="List Number 4"/>
    <w:basedOn w:val="List4"/>
    <w:rsid w:val="003A3491"/>
    <w:pPr>
      <w:numPr>
        <w:numId w:val="5"/>
      </w:numPr>
    </w:pPr>
  </w:style>
  <w:style w:type="paragraph" w:styleId="ListNumber5">
    <w:name w:val="List Number 5"/>
    <w:basedOn w:val="List5"/>
    <w:rsid w:val="003A3491"/>
    <w:pPr>
      <w:numPr>
        <w:numId w:val="6"/>
      </w:numPr>
    </w:pPr>
  </w:style>
  <w:style w:type="paragraph" w:styleId="BlockText">
    <w:name w:val="Block Text"/>
    <w:basedOn w:val="Normal"/>
    <w:rsid w:val="003A3491"/>
    <w:pPr>
      <w:spacing w:after="120"/>
      <w:ind w:left="1440" w:right="1440"/>
    </w:pPr>
  </w:style>
  <w:style w:type="character" w:customStyle="1" w:styleId="Subscript">
    <w:name w:val="Subscript"/>
    <w:basedOn w:val="DefaultParagraphFont"/>
    <w:rsid w:val="003A3491"/>
    <w:rPr>
      <w:sz w:val="16"/>
      <w:vertAlign w:val="subscript"/>
    </w:rPr>
  </w:style>
  <w:style w:type="character" w:customStyle="1" w:styleId="Superscript">
    <w:name w:val="Superscript"/>
    <w:basedOn w:val="DefaultParagraphFont"/>
    <w:rsid w:val="003A3491"/>
    <w:rPr>
      <w:sz w:val="16"/>
      <w:vertAlign w:val="superscript"/>
    </w:rPr>
  </w:style>
  <w:style w:type="character" w:customStyle="1" w:styleId="Symbols">
    <w:name w:val="Symbols"/>
    <w:basedOn w:val="DefaultParagraphFont"/>
    <w:rsid w:val="003A3491"/>
    <w:rPr>
      <w:rFonts w:ascii="Symbol" w:hAnsi="Symbol"/>
    </w:rPr>
  </w:style>
  <w:style w:type="character" w:customStyle="1" w:styleId="MenuOptions">
    <w:name w:val="Menu Options"/>
    <w:basedOn w:val="DefaultParagraphFont"/>
    <w:rsid w:val="003A3491"/>
    <w:rPr>
      <w:rFonts w:ascii="Arial Narrow" w:hAnsi="Arial Narrow"/>
      <w:smallCaps/>
    </w:rPr>
  </w:style>
  <w:style w:type="character" w:customStyle="1" w:styleId="Buttons">
    <w:name w:val="Buttons"/>
    <w:basedOn w:val="DefaultParagraphFont"/>
    <w:rsid w:val="003A3491"/>
    <w:rPr>
      <w:b/>
    </w:rPr>
  </w:style>
  <w:style w:type="character" w:customStyle="1" w:styleId="Underlined">
    <w:name w:val="Underlined"/>
    <w:basedOn w:val="DefaultParagraphFont"/>
    <w:rsid w:val="003A3491"/>
    <w:rPr>
      <w:u w:val="single"/>
    </w:rPr>
  </w:style>
  <w:style w:type="paragraph" w:customStyle="1" w:styleId="TableBodyTextRight">
    <w:name w:val="Table Body Text Right"/>
    <w:basedOn w:val="TableBodyText"/>
    <w:rsid w:val="003A3491"/>
    <w:pPr>
      <w:widowControl w:val="0"/>
      <w:autoSpaceDE w:val="0"/>
      <w:autoSpaceDN w:val="0"/>
      <w:adjustRightInd w:val="0"/>
      <w:jc w:val="right"/>
    </w:pPr>
    <w:rPr>
      <w:rFonts w:cs="Arial"/>
      <w:szCs w:val="18"/>
    </w:rPr>
  </w:style>
  <w:style w:type="paragraph" w:customStyle="1" w:styleId="CopyrightText">
    <w:name w:val="Copyright Text"/>
    <w:basedOn w:val="BodyText"/>
    <w:rsid w:val="003A3491"/>
    <w:rPr>
      <w:sz w:val="18"/>
    </w:rPr>
  </w:style>
  <w:style w:type="paragraph" w:customStyle="1" w:styleId="BodySmallRight">
    <w:name w:val="Body Small Right"/>
    <w:basedOn w:val="BodyTextRight"/>
    <w:rsid w:val="003A3491"/>
    <w:rPr>
      <w:sz w:val="18"/>
      <w:szCs w:val="18"/>
    </w:rPr>
  </w:style>
  <w:style w:type="paragraph" w:customStyle="1" w:styleId="MarginEdition">
    <w:name w:val="Margin Edition"/>
    <w:basedOn w:val="MarginNote"/>
    <w:rsid w:val="003A3491"/>
    <w:pPr>
      <w:spacing w:before="0" w:after="0"/>
    </w:pPr>
    <w:rPr>
      <w:rFonts w:ascii="Times New Roman" w:hAnsi="Times New Roman"/>
      <w:color w:val="999999"/>
    </w:rPr>
  </w:style>
  <w:style w:type="paragraph" w:customStyle="1" w:styleId="Spacer">
    <w:name w:val="Spacer"/>
    <w:basedOn w:val="Normal"/>
    <w:rsid w:val="003A3491"/>
    <w:rPr>
      <w:sz w:val="2"/>
      <w:szCs w:val="2"/>
    </w:rPr>
  </w:style>
  <w:style w:type="character" w:customStyle="1" w:styleId="Small">
    <w:name w:val="Small"/>
    <w:basedOn w:val="DefaultParagraphFont"/>
    <w:rsid w:val="003A3491"/>
    <w:rPr>
      <w:sz w:val="16"/>
    </w:rPr>
  </w:style>
  <w:style w:type="paragraph" w:customStyle="1" w:styleId="WideTable">
    <w:name w:val="Wide Table"/>
    <w:basedOn w:val="Normal"/>
    <w:rsid w:val="003A3491"/>
    <w:pPr>
      <w:ind w:left="-1418"/>
    </w:pPr>
    <w:rPr>
      <w:sz w:val="2"/>
      <w:szCs w:val="2"/>
    </w:rPr>
  </w:style>
  <w:style w:type="character" w:styleId="PageNumber">
    <w:name w:val="page number"/>
    <w:basedOn w:val="DefaultParagraphFont"/>
    <w:rsid w:val="003A3491"/>
  </w:style>
  <w:style w:type="paragraph" w:styleId="Quote">
    <w:name w:val="Quote"/>
    <w:basedOn w:val="Heading1"/>
    <w:link w:val="QuoteChar"/>
    <w:qFormat/>
    <w:rsid w:val="003A3491"/>
    <w:rPr>
      <w:b w:val="0"/>
      <w:sz w:val="72"/>
      <w:szCs w:val="72"/>
      <w:lang w:val="en-NZ"/>
    </w:rPr>
  </w:style>
  <w:style w:type="character" w:customStyle="1" w:styleId="QuoteChar">
    <w:name w:val="Quote Char"/>
    <w:basedOn w:val="DefaultParagraphFont"/>
    <w:link w:val="Quote"/>
    <w:rsid w:val="003A3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491"/>
    <w:pPr>
      <w:pageBreakBefore/>
    </w:pPr>
  </w:style>
  <w:style w:type="paragraph" w:customStyle="1" w:styleId="Border">
    <w:name w:val="Border"/>
    <w:basedOn w:val="Normal"/>
    <w:qFormat/>
    <w:rsid w:val="003A3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491"/>
    <w:rPr>
      <w:b/>
      <w:bCs/>
      <w:i/>
      <w:iCs/>
      <w:color w:val="auto"/>
    </w:rPr>
  </w:style>
  <w:style w:type="paragraph" w:styleId="IntenseQuote">
    <w:name w:val="Intense Quote"/>
    <w:basedOn w:val="Normal"/>
    <w:next w:val="Normal"/>
    <w:link w:val="IntenseQuoteChar"/>
    <w:uiPriority w:val="30"/>
    <w:qFormat/>
    <w:rsid w:val="003A3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491"/>
    <w:rPr>
      <w:smallCaps/>
      <w:color w:val="auto"/>
      <w:u w:val="single"/>
    </w:rPr>
  </w:style>
  <w:style w:type="character" w:styleId="IntenseReference">
    <w:name w:val="Intense Reference"/>
    <w:basedOn w:val="DefaultParagraphFont"/>
    <w:uiPriority w:val="32"/>
    <w:qFormat/>
    <w:rsid w:val="003A3491"/>
    <w:rPr>
      <w:b/>
      <w:bCs/>
      <w:smallCaps/>
      <w:color w:val="auto"/>
      <w:spacing w:val="5"/>
      <w:u w:val="single"/>
    </w:rPr>
  </w:style>
  <w:style w:type="paragraph" w:customStyle="1" w:styleId="2ColumnHeading">
    <w:name w:val="2Column Heading"/>
    <w:basedOn w:val="BodyText"/>
    <w:qFormat/>
    <w:rsid w:val="003A3491"/>
    <w:pPr>
      <w:spacing w:after="60"/>
      <w:ind w:left="-2268"/>
    </w:pPr>
    <w:rPr>
      <w:b/>
    </w:rPr>
  </w:style>
  <w:style w:type="paragraph" w:customStyle="1" w:styleId="Heading1TOC">
    <w:name w:val="Heading1 TOC"/>
    <w:basedOn w:val="Normal"/>
    <w:qFormat/>
    <w:rsid w:val="003A3491"/>
    <w:pPr>
      <w:spacing w:before="240" w:after="120"/>
    </w:pPr>
    <w:rPr>
      <w:rFonts w:ascii="Times New Roman" w:hAnsi="Times New Roman"/>
      <w:b/>
      <w:sz w:val="32"/>
    </w:rPr>
  </w:style>
  <w:style w:type="paragraph" w:customStyle="1" w:styleId="Heading2TOC">
    <w:name w:val="Heading2 TOC"/>
    <w:basedOn w:val="Normal"/>
    <w:qFormat/>
    <w:rsid w:val="003A3491"/>
    <w:pPr>
      <w:spacing w:before="240" w:after="60"/>
    </w:pPr>
    <w:rPr>
      <w:rFonts w:ascii="Times New Roman" w:hAnsi="Times New Roman"/>
      <w:b/>
      <w:sz w:val="28"/>
    </w:rPr>
  </w:style>
  <w:style w:type="character" w:customStyle="1" w:styleId="Underline">
    <w:name w:val="Underline"/>
    <w:basedOn w:val="DefaultParagraphFont"/>
    <w:qFormat/>
    <w:rsid w:val="003A3491"/>
    <w:rPr>
      <w:u w:val="single"/>
    </w:rPr>
  </w:style>
  <w:style w:type="character" w:customStyle="1" w:styleId="BoldandItalics">
    <w:name w:val="Bold and Italics"/>
    <w:qFormat/>
    <w:rsid w:val="003A3491"/>
    <w:rPr>
      <w:b/>
      <w:i/>
      <w:u w:val="none"/>
    </w:rPr>
  </w:style>
  <w:style w:type="paragraph" w:styleId="BalloonText">
    <w:name w:val="Balloon Text"/>
    <w:basedOn w:val="Normal"/>
    <w:link w:val="BalloonTextChar"/>
    <w:rsid w:val="003A3491"/>
    <w:rPr>
      <w:rFonts w:ascii="Tahoma" w:hAnsi="Tahoma" w:cs="Tahoma"/>
      <w:sz w:val="16"/>
      <w:szCs w:val="16"/>
    </w:rPr>
  </w:style>
  <w:style w:type="character" w:customStyle="1" w:styleId="BalloonTextChar">
    <w:name w:val="Balloon Text Char"/>
    <w:basedOn w:val="DefaultParagraphFont"/>
    <w:link w:val="BalloonText"/>
    <w:rsid w:val="003A3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491"/>
    <w:rPr>
      <w:b/>
      <w:color w:val="660033"/>
      <w:spacing w:val="0"/>
    </w:rPr>
  </w:style>
  <w:style w:type="paragraph" w:customStyle="1" w:styleId="Nameditemlist">
    <w:name w:val="Named item list"/>
    <w:basedOn w:val="BodyText"/>
    <w:qFormat/>
    <w:rsid w:val="003A3491"/>
    <w:pPr>
      <w:tabs>
        <w:tab w:val="left" w:pos="2835"/>
      </w:tabs>
      <w:ind w:left="2835" w:hanging="2835"/>
    </w:pPr>
  </w:style>
  <w:style w:type="paragraph" w:customStyle="1" w:styleId="BodyTextnopadding">
    <w:name w:val="Body Text no padding"/>
    <w:basedOn w:val="BodyText"/>
    <w:qFormat/>
    <w:rsid w:val="003A3491"/>
    <w:pPr>
      <w:spacing w:before="0" w:after="0"/>
    </w:pPr>
  </w:style>
  <w:style w:type="paragraph" w:customStyle="1" w:styleId="BodyTextBold">
    <w:name w:val="Body Text Bold"/>
    <w:basedOn w:val="BodyText"/>
    <w:qFormat/>
    <w:rsid w:val="003A3491"/>
    <w:rPr>
      <w:b/>
    </w:rPr>
  </w:style>
  <w:style w:type="character" w:styleId="Hyperlink">
    <w:name w:val="Hyperlink"/>
    <w:basedOn w:val="DefaultParagraphFont"/>
    <w:uiPriority w:val="99"/>
    <w:unhideWhenUsed/>
    <w:rsid w:val="00AF3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3768</Characters>
  <Application>Microsoft Office Word</Application>
  <DocSecurity>0</DocSecurity>
  <Lines>150</Lines>
  <Paragraphs>83</Paragraphs>
  <ScaleCrop>false</ScaleCrop>
  <Company>Author-it Software Corporation Ltd.</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MEA512 Maintain general aviation recovery devices with ballistic parachute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2019-09-30T08:36:00Z</dcterms:created>
  <dcterms:modified xsi:type="dcterms:W3CDTF">2019-09-30T08:36:00Z</dcterms:modified>
</cp:coreProperties>
</file>