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CE2" w:rsidP="00425CE2">
      <w:pPr>
        <w:pStyle w:val="Title"/>
      </w:pPr>
      <w:r>
        <w:fldChar w:fldCharType="begin"/>
      </w:r>
      <w:r>
        <w:instrText xml:space="preserve"> TITLE   \* MERGEFORMAT </w:instrText>
      </w:r>
      <w:r>
        <w:fldChar w:fldCharType="separate"/>
      </w:r>
      <w:r>
        <w:t>MEA509 Manufacture, repair and alter aircraft related fabric components</w:t>
      </w:r>
      <w:r>
        <w:fldChar w:fldCharType="end"/>
      </w:r>
    </w:p>
    <w:p w:rsidR="00425CE2" w:rsidP="00425CE2">
      <w:pPr>
        <w:pStyle w:val="Version"/>
        <w:sectPr w:rsidSect="00C162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62B5" w:rsidP="00C162B5">
      <w:pPr>
        <w:pStyle w:val="SuperHeading"/>
      </w:pPr>
      <w:r w:rsidRPr="00C162B5">
        <w:t>MEA509 Manufa</w:t>
      </w:r>
      <w:r w:rsidRPr="00C162B5">
        <w:t>cture, repair and alter aircraft related fabric components</w:t>
      </w:r>
    </w:p>
    <w:p w:rsidR="00000000" w:rsidRPr="00C162B5" w:rsidP="00C162B5">
      <w:pPr>
        <w:pStyle w:val="Heading1"/>
      </w:pPr>
      <w:bookmarkStart w:id="1" w:name="O_999306"/>
      <w:bookmarkEnd w:id="1"/>
      <w:r w:rsidRPr="00C162B5">
        <w:t>Modification History</w:t>
      </w:r>
    </w:p>
    <w:p w:rsidR="00000000" w:rsidRPr="00C162B5" w:rsidP="00425CE2">
      <w:pPr>
        <w:pStyle w:val="BodyText"/>
      </w:pPr>
      <w:r w:rsidRPr="00C162B5">
        <w:t>Release 2. Equivalent to MEA509 Manufacture, repair and alter aircraft related fabric components with amended prerequisite codes.</w:t>
      </w:r>
    </w:p>
    <w:p w:rsidR="00000000" w:rsidRPr="00C162B5" w:rsidP="00C162B5">
      <w:pPr>
        <w:pStyle w:val="Heading1"/>
      </w:pPr>
      <w:bookmarkStart w:id="2" w:name="O_999305"/>
      <w:bookmarkEnd w:id="2"/>
      <w:r w:rsidRPr="00C162B5">
        <w:t>Application</w:t>
      </w:r>
    </w:p>
    <w:p w:rsidR="00000000" w:rsidRPr="00C162B5" w:rsidP="00425CE2">
      <w:pPr>
        <w:pStyle w:val="BodyText"/>
      </w:pPr>
      <w:r w:rsidRPr="00C162B5">
        <w:t>This unit of competency requires application of skills and knowledge relating to the manufacture, repair and alteration of aircraft and support equipment fabric components. Manufacture and alteration may be to existing designs or may also involve design. R</w:t>
      </w:r>
      <w:r w:rsidRPr="00C162B5">
        <w:t>epair may involve sewing and/or the use of adhesives.</w:t>
      </w:r>
    </w:p>
    <w:p w:rsidR="00000000" w:rsidRPr="00C162B5" w:rsidP="00425CE2">
      <w:pPr>
        <w:pStyle w:val="BodyText"/>
      </w:pPr>
      <w:r w:rsidRPr="00C162B5">
        <w:t>The unit applies to a range of aircraft environmental protection sets, aircraft life support equipment components, aircraft soft furnishings and associated trimming, aircrew personal fit and associated</w:t>
      </w:r>
      <w:r w:rsidRPr="00C162B5">
        <w:t xml:space="preserve"> life support equipment, and to ground support equipment covers.</w:t>
      </w:r>
    </w:p>
    <w:p w:rsidR="00000000" w:rsidRPr="00C162B5" w:rsidP="00425CE2">
      <w:pPr>
        <w:pStyle w:val="BodyText"/>
      </w:pPr>
      <w:r w:rsidRPr="00C162B5">
        <w:t>The unit is part of the Aeroskills Life Support and Furnishing Certificate III and IV training pathways. It is used in workplaces that operate under the airworthiness regulatory systems of t</w:t>
      </w:r>
      <w:r w:rsidRPr="00C162B5">
        <w:t>he Australian Defence Force (ADF) and the Civil Aviation Safety Authority (CASA).</w:t>
      </w:r>
    </w:p>
    <w:p w:rsidR="00000000" w:rsidRPr="00C162B5" w:rsidP="00C162B5">
      <w:pPr>
        <w:pStyle w:val="Heading1"/>
      </w:pPr>
      <w:bookmarkStart w:id="3" w:name="O_999304"/>
      <w:bookmarkEnd w:id="3"/>
      <w:r w:rsidRPr="00C162B5">
        <w:t>Pre-requisite Unit</w:t>
      </w:r>
    </w:p>
    <w:tbl>
      <w:tblPr>
        <w:tblW w:w="0" w:type="auto"/>
        <w:tblLayout w:type="fixed"/>
        <w:tblCellMar>
          <w:left w:w="62" w:type="dxa"/>
          <w:right w:w="62" w:type="dxa"/>
        </w:tblCellMar>
        <w:tblLook w:val="0000"/>
      </w:tblPr>
      <w:tblGrid>
        <w:gridCol w:w="2362"/>
        <w:gridCol w:w="6537"/>
      </w:tblGrid>
      <w:tr w:rsidTr="00C162B5">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MEA107</w:t>
            </w:r>
          </w:p>
        </w:tc>
        <w:tc>
          <w:tcPr>
            <w:tcW w:w="653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Interpret and use aviation maintenance industry manuals and specifications</w:t>
            </w:r>
          </w:p>
        </w:tc>
      </w:tr>
      <w:tr w:rsidTr="00C162B5">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MEA118</w:t>
            </w:r>
          </w:p>
        </w:tc>
        <w:tc>
          <w:tcPr>
            <w:tcW w:w="653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Conduct self in the aviation maintenance environ</w:t>
            </w:r>
            <w:r w:rsidRPr="00C162B5">
              <w:t>ment</w:t>
            </w:r>
          </w:p>
        </w:tc>
      </w:tr>
      <w:tr w:rsidTr="00C162B5">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MEA154</w:t>
            </w:r>
          </w:p>
        </w:tc>
        <w:tc>
          <w:tcPr>
            <w:tcW w:w="653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Apply work health and safety practices in aviation maintenance</w:t>
            </w:r>
          </w:p>
        </w:tc>
      </w:tr>
      <w:tr w:rsidTr="00C162B5">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MEA155</w:t>
            </w:r>
          </w:p>
        </w:tc>
        <w:tc>
          <w:tcPr>
            <w:tcW w:w="653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Plan and organise aviation maintenance work activities</w:t>
            </w:r>
          </w:p>
        </w:tc>
      </w:tr>
      <w:tr w:rsidTr="00C162B5">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MEA156</w:t>
            </w:r>
          </w:p>
        </w:tc>
        <w:tc>
          <w:tcPr>
            <w:tcW w:w="653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Apply quality standards during aviation maintenance activities</w:t>
            </w:r>
          </w:p>
        </w:tc>
      </w:tr>
      <w:tr w:rsidTr="00C162B5">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MEA157</w:t>
            </w:r>
          </w:p>
        </w:tc>
        <w:tc>
          <w:tcPr>
            <w:tcW w:w="653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Complete aviation maintenance indus</w:t>
            </w:r>
            <w:r w:rsidRPr="00C162B5">
              <w:t>try documentation</w:t>
            </w:r>
          </w:p>
        </w:tc>
      </w:tr>
      <w:tr w:rsidTr="00C162B5">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MEA158</w:t>
            </w:r>
          </w:p>
        </w:tc>
        <w:tc>
          <w:tcPr>
            <w:tcW w:w="653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Perform basic hand skills, standard trade practices and fundamentals in aviation maintenance</w:t>
            </w:r>
          </w:p>
        </w:tc>
      </w:tr>
      <w:tr w:rsidTr="00C162B5">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MEA511</w:t>
            </w:r>
          </w:p>
        </w:tc>
        <w:tc>
          <w:tcPr>
            <w:tcW w:w="653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Operate and maintain sewing and overlocking machines</w:t>
            </w:r>
          </w:p>
        </w:tc>
      </w:tr>
      <w:tr w:rsidTr="00C162B5">
        <w:tblPrEx>
          <w:tblW w:w="0" w:type="auto"/>
          <w:tblLayout w:type="fixed"/>
          <w:tblCellMar>
            <w:left w:w="62" w:type="dxa"/>
            <w:right w:w="62" w:type="dxa"/>
          </w:tblCellMar>
          <w:tblLook w:val="0000"/>
        </w:tblPrEx>
        <w:tc>
          <w:tcPr>
            <w:tcW w:w="2362"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MSFSF2002</w:t>
            </w:r>
          </w:p>
        </w:tc>
        <w:tc>
          <w:tcPr>
            <w:tcW w:w="6537" w:type="dxa"/>
            <w:tcBorders>
              <w:top w:val="nil"/>
              <w:left w:val="nil"/>
              <w:bottom w:val="nil"/>
              <w:right w:val="nil"/>
            </w:tcBorders>
            <w:tcMar>
              <w:top w:w="0" w:type="dxa"/>
              <w:left w:w="62" w:type="dxa"/>
              <w:bottom w:w="0" w:type="dxa"/>
              <w:right w:w="62" w:type="dxa"/>
            </w:tcMar>
          </w:tcPr>
          <w:p w:rsidR="00000000" w:rsidRPr="00C162B5" w:rsidP="00C162B5">
            <w:pPr>
              <w:pStyle w:val="BodyText"/>
            </w:pPr>
            <w:r w:rsidRPr="00C162B5">
              <w:t>Machine sew materials</w:t>
            </w:r>
          </w:p>
        </w:tc>
      </w:tr>
    </w:tbl>
    <w:p w:rsidR="00000000" w:rsidRPr="00C162B5" w:rsidP="00C162B5">
      <w:pPr>
        <w:pStyle w:val="BodyText"/>
      </w:pPr>
    </w:p>
    <w:p w:rsidR="00000000" w:rsidRPr="00C162B5" w:rsidP="00C162B5">
      <w:pPr>
        <w:pStyle w:val="AllowPageBreak"/>
      </w:pPr>
    </w:p>
    <w:p w:rsidR="00000000" w:rsidRPr="00C162B5" w:rsidP="00C162B5">
      <w:pPr>
        <w:pStyle w:val="Heading1"/>
      </w:pPr>
      <w:bookmarkStart w:id="4" w:name="O_999303"/>
      <w:bookmarkEnd w:id="4"/>
      <w:r w:rsidRPr="00C162B5">
        <w:t>Competency Field</w:t>
      </w:r>
    </w:p>
    <w:p w:rsidR="00000000" w:rsidRPr="00C162B5" w:rsidP="00425CE2">
      <w:pPr>
        <w:pStyle w:val="BodyText"/>
      </w:pPr>
      <w:r w:rsidRPr="00C162B5">
        <w:t>Aircraf</w:t>
      </w:r>
      <w:r w:rsidRPr="00C162B5">
        <w:t>t life support</w:t>
      </w:r>
    </w:p>
    <w:p w:rsidR="00000000" w:rsidRPr="00C162B5" w:rsidP="00C162B5">
      <w:pPr>
        <w:pStyle w:val="Heading1"/>
      </w:pPr>
      <w:bookmarkStart w:id="5" w:name="O_999302"/>
      <w:bookmarkEnd w:id="5"/>
      <w:r w:rsidRPr="00C162B5">
        <w:t>Unit Sector</w:t>
      </w:r>
    </w:p>
    <w:p w:rsidR="00000000" w:rsidRPr="00C162B5" w:rsidP="00C162B5">
      <w:pPr>
        <w:pStyle w:val="Heading1"/>
      </w:pPr>
      <w:bookmarkStart w:id="6" w:name="O_999301"/>
      <w:bookmarkEnd w:id="6"/>
      <w:r w:rsidRPr="00C162B5">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C162B5">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 xml:space="preserve">Performance criteria describe the performance needed to demonstrate achievement of the element. </w:t>
            </w:r>
          </w:p>
        </w:tc>
      </w:tr>
      <w:tr w:rsidTr="00C162B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1.</w:t>
            </w:r>
          </w:p>
        </w:tc>
        <w:tc>
          <w:tcPr>
            <w:tcW w:w="2295"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Manufacture a fabric component</w:t>
            </w:r>
          </w:p>
        </w:tc>
        <w:tc>
          <w:tcPr>
            <w:tcW w:w="861"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1.1</w:t>
            </w:r>
          </w:p>
        </w:tc>
        <w:tc>
          <w:tcPr>
            <w:tcW w:w="530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Technical instructions are identified and interpreted to ensure compliance in accordance with standard procedures</w:t>
            </w:r>
          </w:p>
        </w:tc>
      </w:tr>
      <w:tr w:rsidTr="00C162B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1.2</w:t>
            </w:r>
          </w:p>
        </w:tc>
        <w:tc>
          <w:tcPr>
            <w:tcW w:w="530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Detailed working plan is produced in accordance with standard procedures</w:t>
            </w:r>
          </w:p>
        </w:tc>
      </w:tr>
      <w:tr w:rsidTr="00C162B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1.3</w:t>
            </w:r>
          </w:p>
        </w:tc>
        <w:tc>
          <w:tcPr>
            <w:tcW w:w="530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 xml:space="preserve">Fabric component is assembled and fittings are attached in accordance with standard procedures while observing all relevant work health and safety (WHS) requirements, including the use of material safety data sheets (MSDS) and items of personal protective </w:t>
            </w:r>
            <w:r w:rsidRPr="00C162B5">
              <w:t>equipment (PPE)</w:t>
            </w:r>
          </w:p>
        </w:tc>
      </w:tr>
      <w:tr w:rsidTr="00C162B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1.4</w:t>
            </w:r>
          </w:p>
        </w:tc>
        <w:tc>
          <w:tcPr>
            <w:tcW w:w="530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Aircraft related fabric components are presented for inspection by supervisor in accordance with standard enterprise procedures</w:t>
            </w:r>
          </w:p>
        </w:tc>
      </w:tr>
      <w:tr w:rsidTr="00C162B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1.5</w:t>
            </w:r>
          </w:p>
        </w:tc>
        <w:tc>
          <w:tcPr>
            <w:tcW w:w="530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Relevant documentation is completed and processed in accordance with standard enterprise procedure</w:t>
            </w:r>
            <w:r w:rsidRPr="00C162B5">
              <w:t>s</w:t>
            </w:r>
          </w:p>
        </w:tc>
      </w:tr>
      <w:tr w:rsidTr="00C162B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2.</w:t>
            </w:r>
          </w:p>
        </w:tc>
        <w:tc>
          <w:tcPr>
            <w:tcW w:w="2295"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Repair a fabric component</w:t>
            </w:r>
          </w:p>
        </w:tc>
        <w:tc>
          <w:tcPr>
            <w:tcW w:w="861"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2.1</w:t>
            </w:r>
          </w:p>
        </w:tc>
        <w:tc>
          <w:tcPr>
            <w:tcW w:w="530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Technical instructions are identified and interpreted to ensure faults are corrected in accordance with standard procedures</w:t>
            </w:r>
          </w:p>
        </w:tc>
      </w:tr>
      <w:tr w:rsidTr="00C162B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2.2</w:t>
            </w:r>
          </w:p>
        </w:tc>
        <w:tc>
          <w:tcPr>
            <w:tcW w:w="530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Fabric component is repaired in accordance with standard procedures while observing all relevant WHS requirements, including the use of MSDS and items of PPE</w:t>
            </w:r>
          </w:p>
        </w:tc>
      </w:tr>
      <w:tr w:rsidTr="00C162B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2.3</w:t>
            </w:r>
          </w:p>
        </w:tc>
        <w:tc>
          <w:tcPr>
            <w:tcW w:w="530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 xml:space="preserve">Repaired components are presented for inspection by supervisor in accordance with standard </w:t>
            </w:r>
            <w:r w:rsidRPr="00C162B5">
              <w:t>enterprise procedures</w:t>
            </w:r>
          </w:p>
        </w:tc>
      </w:tr>
      <w:tr w:rsidTr="00C162B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2.4</w:t>
            </w:r>
          </w:p>
        </w:tc>
        <w:tc>
          <w:tcPr>
            <w:tcW w:w="530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Relevant documentation is completed in accordance with standard enterprise procedures</w:t>
            </w:r>
          </w:p>
        </w:tc>
      </w:tr>
      <w:tr w:rsidTr="00C162B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3.</w:t>
            </w:r>
          </w:p>
        </w:tc>
        <w:tc>
          <w:tcPr>
            <w:tcW w:w="2295"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Alter a fabric component to meet customer requirements</w:t>
            </w:r>
          </w:p>
        </w:tc>
        <w:tc>
          <w:tcPr>
            <w:tcW w:w="861"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3.1</w:t>
            </w:r>
          </w:p>
        </w:tc>
        <w:tc>
          <w:tcPr>
            <w:tcW w:w="530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Customer is consulted to establish the requirements to alter the fabric compon</w:t>
            </w:r>
            <w:r w:rsidRPr="00C162B5">
              <w:t>ent and to ensure defined outcomes are met</w:t>
            </w:r>
          </w:p>
        </w:tc>
      </w:tr>
      <w:tr w:rsidTr="00C162B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3.2</w:t>
            </w:r>
          </w:p>
        </w:tc>
        <w:tc>
          <w:tcPr>
            <w:tcW w:w="530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Identified alterations beyond own authority to alter are reported to supervisor</w:t>
            </w:r>
          </w:p>
        </w:tc>
      </w:tr>
      <w:tr w:rsidTr="00C162B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3.3</w:t>
            </w:r>
          </w:p>
        </w:tc>
        <w:tc>
          <w:tcPr>
            <w:tcW w:w="530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A detailed working plan is produced, where necessary, in accordance with standard procedures</w:t>
            </w:r>
          </w:p>
        </w:tc>
      </w:tr>
      <w:tr w:rsidTr="00C162B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3.4</w:t>
            </w:r>
          </w:p>
        </w:tc>
        <w:tc>
          <w:tcPr>
            <w:tcW w:w="5307"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Altered fabric components are presented for inspection by supervisor in accordance with standard enterprise procedures</w:t>
            </w:r>
          </w:p>
        </w:tc>
      </w:tr>
      <w:tr w:rsidTr="00C162B5">
        <w:tblPrEx>
          <w:tblW w:w="0" w:type="auto"/>
          <w:tblLayout w:type="fixed"/>
          <w:tblCellMar>
            <w:left w:w="62" w:type="dxa"/>
            <w:right w:w="62" w:type="dxa"/>
          </w:tblCellMar>
          <w:tblLook w:val="0000"/>
        </w:tblPrEx>
        <w:trPr>
          <w:trHeight w:val="475"/>
        </w:trPr>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3.5</w:t>
            </w:r>
          </w:p>
        </w:tc>
        <w:tc>
          <w:tcPr>
            <w:tcW w:w="5307" w:type="dxa"/>
            <w:tcBorders>
              <w:top w:val="nil"/>
              <w:left w:val="nil"/>
              <w:bottom w:val="nil"/>
              <w:right w:val="nil"/>
            </w:tcBorders>
            <w:tcMar>
              <w:top w:w="0" w:type="dxa"/>
              <w:left w:w="62" w:type="dxa"/>
              <w:bottom w:w="0" w:type="dxa"/>
              <w:right w:w="62" w:type="dxa"/>
            </w:tcMar>
          </w:tcPr>
          <w:p w:rsidR="00000000" w:rsidRPr="00C162B5" w:rsidP="00C162B5">
            <w:pPr>
              <w:pStyle w:val="BodyText"/>
            </w:pPr>
            <w:r w:rsidRPr="00C162B5">
              <w:t>Relevant documentation is completed in accordance with standard enterprise procedures</w:t>
            </w:r>
          </w:p>
        </w:tc>
      </w:tr>
    </w:tbl>
    <w:p w:rsidR="00000000" w:rsidRPr="00C162B5" w:rsidP="00C162B5">
      <w:pPr>
        <w:pStyle w:val="BodyText"/>
      </w:pPr>
    </w:p>
    <w:p w:rsidR="00000000" w:rsidRPr="00C162B5" w:rsidP="00C162B5">
      <w:pPr>
        <w:pStyle w:val="AllowPageBreak"/>
      </w:pPr>
    </w:p>
    <w:p w:rsidR="00000000" w:rsidRPr="00C162B5" w:rsidP="00C162B5">
      <w:pPr>
        <w:pStyle w:val="Heading1"/>
      </w:pPr>
      <w:bookmarkStart w:id="7" w:name="O_999300"/>
      <w:bookmarkEnd w:id="7"/>
      <w:r w:rsidRPr="00C162B5">
        <w:t>Foundation Skills</w:t>
      </w:r>
    </w:p>
    <w:p w:rsidR="00000000" w:rsidRPr="00C162B5" w:rsidP="00425CE2">
      <w:pPr>
        <w:pStyle w:val="BodyText"/>
      </w:pPr>
      <w:r w:rsidRPr="00C162B5">
        <w:t>Foundation skills essential to performance are explicit in the performance criteria of this unit of competency.</w:t>
      </w:r>
    </w:p>
    <w:p w:rsidR="00000000" w:rsidRPr="00C162B5" w:rsidP="00C162B5">
      <w:pPr>
        <w:pStyle w:val="Heading1"/>
      </w:pPr>
      <w:bookmarkStart w:id="8" w:name="O_999299"/>
      <w:bookmarkEnd w:id="8"/>
      <w:r w:rsidRPr="00C162B5">
        <w:t>Range of Conditions</w:t>
      </w:r>
    </w:p>
    <w:tbl>
      <w:tblPr>
        <w:tblW w:w="0" w:type="auto"/>
        <w:tblLayout w:type="fixed"/>
        <w:tblCellMar>
          <w:left w:w="62" w:type="dxa"/>
          <w:right w:w="62" w:type="dxa"/>
        </w:tblCellMar>
        <w:tblLook w:val="0000"/>
      </w:tblPr>
      <w:tblGrid>
        <w:gridCol w:w="3060"/>
        <w:gridCol w:w="6012"/>
      </w:tblGrid>
      <w:tr w:rsidTr="00C162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t>This field allows for different work environments and conditions that may affect performance. Essential ope</w:t>
            </w:r>
            <w:r w:rsidRPr="00C162B5">
              <w:t>rating conditions that may be present (depending on the work situation, needs of the candidate, accessibility of the item, and local industry and regional contexts) are included.</w:t>
            </w:r>
          </w:p>
        </w:tc>
      </w:tr>
      <w:tr w:rsidTr="00C162B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P="00C162B5">
            <w:pPr>
              <w:pStyle w:val="ListBullet"/>
              <w:rPr>
                <w:lang w:val="en-NZ"/>
              </w:rPr>
            </w:pPr>
            <w:r w:rsidRPr="00C162B5">
              <w:t>Industry standard procedures specifie</w:t>
            </w:r>
            <w:r w:rsidRPr="00C162B5">
              <w:t>d by manufacturers, regulatory authorities or the enterprise</w:t>
            </w:r>
          </w:p>
        </w:tc>
      </w:tr>
      <w:tr w:rsidTr="00C162B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rPr>
                <w:rStyle w:val="SpecialBold"/>
              </w:rPr>
              <w:t>Fabric components include:</w:t>
            </w:r>
          </w:p>
        </w:tc>
        <w:tc>
          <w:tcPr>
            <w:tcW w:w="6012" w:type="dxa"/>
            <w:tcBorders>
              <w:top w:val="nil"/>
              <w:left w:val="nil"/>
              <w:bottom w:val="nil"/>
              <w:right w:val="nil"/>
            </w:tcBorders>
            <w:tcMar>
              <w:top w:w="0" w:type="dxa"/>
              <w:left w:w="62" w:type="dxa"/>
              <w:bottom w:w="0" w:type="dxa"/>
              <w:right w:w="62" w:type="dxa"/>
            </w:tcMar>
          </w:tcPr>
          <w:p w:rsidR="00000000" w:rsidRPr="00C162B5" w:rsidP="00C162B5">
            <w:pPr>
              <w:pStyle w:val="ListBullet"/>
            </w:pPr>
            <w:r w:rsidRPr="00C162B5">
              <w:t>Aircraft environmental protection sets and warning devices</w:t>
            </w:r>
          </w:p>
          <w:p w:rsidR="00000000" w:rsidRPr="00C162B5" w:rsidP="00C162B5">
            <w:pPr>
              <w:pStyle w:val="ListBullet"/>
            </w:pPr>
            <w:r w:rsidRPr="00C162B5">
              <w:t>Aircraft life support equipment components</w:t>
            </w:r>
          </w:p>
          <w:p w:rsidR="00000000" w:rsidRPr="00C162B5" w:rsidP="00C162B5">
            <w:pPr>
              <w:pStyle w:val="ListBullet"/>
            </w:pPr>
            <w:r w:rsidRPr="00C162B5">
              <w:t>Aircraft soft furnishings and associated trimming</w:t>
            </w:r>
          </w:p>
          <w:p w:rsidR="00000000" w:rsidRPr="00C162B5" w:rsidP="00C162B5">
            <w:pPr>
              <w:pStyle w:val="ListBullet"/>
            </w:pPr>
            <w:r w:rsidRPr="00C162B5">
              <w:t>Aircrew personal fit and associated life support equipment</w:t>
            </w:r>
          </w:p>
          <w:p w:rsidR="00000000" w:rsidP="00C162B5">
            <w:pPr>
              <w:pStyle w:val="ListBullet"/>
              <w:rPr>
                <w:lang w:val="en-NZ"/>
              </w:rPr>
            </w:pPr>
            <w:r w:rsidRPr="00C162B5">
              <w:t>Ground support equipment covers</w:t>
            </w:r>
          </w:p>
        </w:tc>
      </w:tr>
      <w:tr w:rsidTr="00C162B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rPr>
                <w:rStyle w:val="SpecialBold"/>
              </w:rPr>
              <w:t>Technical instructions include:</w:t>
            </w:r>
          </w:p>
        </w:tc>
        <w:tc>
          <w:tcPr>
            <w:tcW w:w="6012" w:type="dxa"/>
            <w:tcBorders>
              <w:top w:val="nil"/>
              <w:left w:val="nil"/>
              <w:bottom w:val="nil"/>
              <w:right w:val="nil"/>
            </w:tcBorders>
            <w:tcMar>
              <w:top w:w="0" w:type="dxa"/>
              <w:left w:w="62" w:type="dxa"/>
              <w:bottom w:w="0" w:type="dxa"/>
              <w:right w:w="62" w:type="dxa"/>
            </w:tcMar>
          </w:tcPr>
          <w:p w:rsidR="00000000" w:rsidRPr="00C162B5" w:rsidP="00C162B5">
            <w:pPr>
              <w:pStyle w:val="ListBullet"/>
            </w:pPr>
            <w:r w:rsidRPr="00C162B5">
              <w:t>Aircraft operational requirements</w:t>
            </w:r>
          </w:p>
          <w:p w:rsidR="00000000" w:rsidRPr="00C162B5" w:rsidP="00C162B5">
            <w:pPr>
              <w:pStyle w:val="ListBullet"/>
            </w:pPr>
            <w:r w:rsidRPr="00C162B5">
              <w:t>Job orders</w:t>
            </w:r>
          </w:p>
          <w:p w:rsidR="00000000" w:rsidRPr="00C162B5" w:rsidP="00C162B5">
            <w:pPr>
              <w:pStyle w:val="ListBullet"/>
            </w:pPr>
            <w:r w:rsidRPr="00C162B5">
              <w:t>Manufacturers’ specifications</w:t>
            </w:r>
          </w:p>
          <w:p w:rsidR="00000000" w:rsidRPr="00C162B5" w:rsidP="00C162B5">
            <w:pPr>
              <w:pStyle w:val="ListBullet"/>
            </w:pPr>
            <w:r w:rsidRPr="00C162B5">
              <w:t>Maintenance manuals</w:t>
            </w:r>
          </w:p>
          <w:p w:rsidR="00000000" w:rsidRPr="00C162B5" w:rsidP="00C162B5">
            <w:pPr>
              <w:pStyle w:val="ListBullet"/>
            </w:pPr>
            <w:r w:rsidRPr="00C162B5">
              <w:t>Modification instructions</w:t>
            </w:r>
          </w:p>
          <w:p w:rsidR="00000000" w:rsidP="00C162B5">
            <w:pPr>
              <w:pStyle w:val="ListBullet"/>
              <w:rPr>
                <w:lang w:val="en-NZ"/>
              </w:rPr>
            </w:pPr>
            <w:r w:rsidRPr="00C162B5">
              <w:t xml:space="preserve">Technical </w:t>
            </w:r>
            <w:r w:rsidRPr="00C162B5">
              <w:t>drawings</w:t>
            </w:r>
          </w:p>
        </w:tc>
      </w:tr>
      <w:tr w:rsidTr="00C162B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rPr>
                <w:rStyle w:val="SpecialBold"/>
              </w:rPr>
              <w:t>Standard procedures are found in any or all of:</w:t>
            </w:r>
          </w:p>
        </w:tc>
        <w:tc>
          <w:tcPr>
            <w:tcW w:w="6012" w:type="dxa"/>
            <w:tcBorders>
              <w:top w:val="nil"/>
              <w:left w:val="nil"/>
              <w:bottom w:val="nil"/>
              <w:right w:val="nil"/>
            </w:tcBorders>
            <w:tcMar>
              <w:top w:w="0" w:type="dxa"/>
              <w:left w:w="62" w:type="dxa"/>
              <w:bottom w:w="0" w:type="dxa"/>
              <w:right w:w="62" w:type="dxa"/>
            </w:tcMar>
          </w:tcPr>
          <w:p w:rsidR="00000000" w:rsidRPr="00C162B5" w:rsidP="00C162B5">
            <w:pPr>
              <w:pStyle w:val="ListBullet"/>
            </w:pPr>
            <w:r w:rsidRPr="00C162B5">
              <w:t>Commonwealth/state/territory WHS legislation, regulations and codes</w:t>
            </w:r>
          </w:p>
          <w:p w:rsidR="00000000" w:rsidRPr="00C162B5" w:rsidP="00C162B5">
            <w:pPr>
              <w:pStyle w:val="ListBullet"/>
            </w:pPr>
            <w:r w:rsidRPr="00C162B5">
              <w:t>Australian Standards</w:t>
            </w:r>
          </w:p>
          <w:p w:rsidR="00000000" w:rsidRPr="00C162B5" w:rsidP="00C162B5">
            <w:pPr>
              <w:pStyle w:val="ListBullet"/>
            </w:pPr>
            <w:r w:rsidRPr="00C162B5">
              <w:t>Equipment manufacturers’ specifications and procedures</w:t>
            </w:r>
          </w:p>
          <w:p w:rsidR="00000000" w:rsidRPr="00C162B5" w:rsidP="00C162B5">
            <w:pPr>
              <w:pStyle w:val="ListBullet"/>
            </w:pPr>
            <w:r w:rsidRPr="00C162B5">
              <w:t>Industry practices</w:t>
            </w:r>
          </w:p>
          <w:p w:rsidR="00000000" w:rsidRPr="00C162B5" w:rsidP="00C162B5">
            <w:pPr>
              <w:pStyle w:val="ListBullet"/>
            </w:pPr>
            <w:r w:rsidRPr="00C162B5">
              <w:t>Safety manuals</w:t>
            </w:r>
          </w:p>
          <w:p w:rsidR="00000000" w:rsidRPr="00C162B5" w:rsidP="00C162B5">
            <w:pPr>
              <w:pStyle w:val="ListBullet"/>
            </w:pPr>
            <w:r w:rsidRPr="00C162B5">
              <w:t>Maintenance schedules</w:t>
            </w:r>
          </w:p>
          <w:p w:rsidR="00000000" w:rsidRPr="00C162B5" w:rsidP="00C162B5">
            <w:pPr>
              <w:pStyle w:val="ListBullet"/>
            </w:pPr>
            <w:r w:rsidRPr="00C162B5">
              <w:t>Work instructions</w:t>
            </w:r>
          </w:p>
          <w:p w:rsidR="00000000" w:rsidRPr="00C162B5" w:rsidP="00C162B5">
            <w:pPr>
              <w:pStyle w:val="ListBullet"/>
            </w:pPr>
            <w:r w:rsidRPr="00C162B5">
              <w:t>Maintenance organisation manuals</w:t>
            </w:r>
          </w:p>
          <w:p w:rsidR="00000000" w:rsidRPr="00C162B5" w:rsidP="00C162B5">
            <w:pPr>
              <w:pStyle w:val="ListBullet"/>
            </w:pPr>
            <w:r w:rsidRPr="00C162B5">
              <w:t>MSDS</w:t>
            </w:r>
          </w:p>
          <w:p w:rsidR="00000000" w:rsidRPr="00C162B5" w:rsidP="00C162B5">
            <w:pPr>
              <w:pStyle w:val="ListBullet"/>
            </w:pPr>
            <w:r w:rsidRPr="00C162B5">
              <w:t>Defence regulations and instructions</w:t>
            </w:r>
          </w:p>
          <w:p w:rsidR="00000000" w:rsidRPr="00C162B5" w:rsidP="00C162B5">
            <w:pPr>
              <w:pStyle w:val="ListBullet"/>
            </w:pPr>
            <w:r w:rsidRPr="00C162B5">
              <w:t>Civil Aviation Safety Regulations (CASRs) and advisory material</w:t>
            </w:r>
          </w:p>
          <w:p w:rsidR="00000000" w:rsidP="00C162B5">
            <w:pPr>
              <w:pStyle w:val="ListBullet"/>
              <w:rPr>
                <w:lang w:val="en-NZ"/>
              </w:rPr>
            </w:pPr>
            <w:r w:rsidRPr="00C162B5">
              <w:t>Standing instructions</w:t>
            </w:r>
          </w:p>
        </w:tc>
      </w:tr>
      <w:tr w:rsidTr="00C162B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rPr>
                <w:rStyle w:val="SpecialBold"/>
              </w:rPr>
              <w:t>Detailed working plan includes:</w:t>
            </w:r>
          </w:p>
        </w:tc>
        <w:tc>
          <w:tcPr>
            <w:tcW w:w="6012" w:type="dxa"/>
            <w:tcBorders>
              <w:top w:val="nil"/>
              <w:left w:val="nil"/>
              <w:bottom w:val="nil"/>
              <w:right w:val="nil"/>
            </w:tcBorders>
            <w:tcMar>
              <w:top w:w="0" w:type="dxa"/>
              <w:left w:w="62" w:type="dxa"/>
              <w:bottom w:w="0" w:type="dxa"/>
              <w:right w:w="62" w:type="dxa"/>
            </w:tcMar>
          </w:tcPr>
          <w:p w:rsidR="00000000" w:rsidRPr="00C162B5" w:rsidP="00C162B5">
            <w:pPr>
              <w:pStyle w:val="ListBullet"/>
            </w:pPr>
            <w:r w:rsidRPr="00C162B5">
              <w:t>Cutting plan</w:t>
            </w:r>
          </w:p>
          <w:p w:rsidR="00000000" w:rsidRPr="00C162B5" w:rsidP="00C162B5">
            <w:pPr>
              <w:pStyle w:val="ListBullet"/>
            </w:pPr>
            <w:r w:rsidRPr="00C162B5">
              <w:t>Expected time of completion</w:t>
            </w:r>
          </w:p>
          <w:p w:rsidR="00000000" w:rsidRPr="00C162B5" w:rsidP="00C162B5">
            <w:pPr>
              <w:pStyle w:val="ListBullet"/>
            </w:pPr>
            <w:r w:rsidRPr="00C162B5">
              <w:t>Manpower requirements</w:t>
            </w:r>
          </w:p>
          <w:p w:rsidR="00000000" w:rsidRPr="00C162B5" w:rsidP="00C162B5">
            <w:pPr>
              <w:pStyle w:val="ListBullet"/>
            </w:pPr>
            <w:r w:rsidRPr="00C162B5">
              <w:t>Method and sequence of assembly</w:t>
            </w:r>
          </w:p>
          <w:p w:rsidR="00000000" w:rsidRPr="00C162B5" w:rsidP="00C162B5">
            <w:pPr>
              <w:pStyle w:val="ListBullet"/>
            </w:pPr>
            <w:r w:rsidRPr="00C162B5">
              <w:t>Resource requirements (material, fittings, tools and ground support equipment)</w:t>
            </w:r>
          </w:p>
          <w:p w:rsidR="00000000" w:rsidP="00C162B5">
            <w:pPr>
              <w:pStyle w:val="ListBullet"/>
              <w:rPr>
                <w:lang w:val="en-NZ"/>
              </w:rPr>
            </w:pPr>
            <w:r w:rsidRPr="00C162B5">
              <w:t>Technical sketch (working drawing)</w:t>
            </w:r>
          </w:p>
        </w:tc>
      </w:tr>
      <w:tr w:rsidTr="00C162B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rPr>
                <w:rStyle w:val="SpecialBold"/>
              </w:rPr>
              <w:t>Assembly of fabric components and attachment of fittings in</w:t>
            </w:r>
            <w:r w:rsidRPr="00C162B5">
              <w:rPr>
                <w:rStyle w:val="SpecialBold"/>
              </w:rPr>
              <w:t>cludes:</w:t>
            </w:r>
          </w:p>
        </w:tc>
        <w:tc>
          <w:tcPr>
            <w:tcW w:w="6012" w:type="dxa"/>
            <w:tcBorders>
              <w:top w:val="nil"/>
              <w:left w:val="nil"/>
              <w:bottom w:val="nil"/>
              <w:right w:val="nil"/>
            </w:tcBorders>
            <w:tcMar>
              <w:top w:w="0" w:type="dxa"/>
              <w:left w:w="62" w:type="dxa"/>
              <w:bottom w:w="0" w:type="dxa"/>
              <w:right w:w="62" w:type="dxa"/>
            </w:tcMar>
          </w:tcPr>
          <w:p w:rsidR="00000000" w:rsidRPr="00C162B5" w:rsidP="00C162B5">
            <w:pPr>
              <w:pStyle w:val="ListBullet"/>
            </w:pPr>
            <w:r w:rsidRPr="00C162B5">
              <w:t>Adhering</w:t>
            </w:r>
          </w:p>
          <w:p w:rsidR="00000000" w:rsidRPr="00C162B5" w:rsidP="00C162B5">
            <w:pPr>
              <w:pStyle w:val="ListBullet"/>
            </w:pPr>
            <w:r w:rsidRPr="00C162B5">
              <w:t>Hand sewing</w:t>
            </w:r>
          </w:p>
          <w:p w:rsidR="00000000" w:rsidRPr="00C162B5" w:rsidP="00C162B5">
            <w:pPr>
              <w:pStyle w:val="ListBullet"/>
            </w:pPr>
            <w:r w:rsidRPr="00C162B5">
              <w:t>Machine sewing</w:t>
            </w:r>
          </w:p>
          <w:p w:rsidR="00000000" w:rsidRPr="00C162B5" w:rsidP="00C162B5">
            <w:pPr>
              <w:pStyle w:val="ListBullet"/>
            </w:pPr>
            <w:r w:rsidRPr="00C162B5">
              <w:t>Press fitting</w:t>
            </w:r>
          </w:p>
          <w:p w:rsidR="00000000" w:rsidP="00C162B5">
            <w:pPr>
              <w:pStyle w:val="ListBullet"/>
              <w:rPr>
                <w:lang w:val="en-NZ"/>
              </w:rPr>
            </w:pPr>
            <w:r w:rsidRPr="00C162B5">
              <w:t>Stapling</w:t>
            </w:r>
          </w:p>
        </w:tc>
      </w:tr>
      <w:tr w:rsidTr="00C162B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rPr>
                <w:rStyle w:val="SpecialBold"/>
              </w:rPr>
              <w:t>Faults include:</w:t>
            </w:r>
          </w:p>
        </w:tc>
        <w:tc>
          <w:tcPr>
            <w:tcW w:w="6012" w:type="dxa"/>
            <w:tcBorders>
              <w:top w:val="nil"/>
              <w:left w:val="nil"/>
              <w:bottom w:val="nil"/>
              <w:right w:val="nil"/>
            </w:tcBorders>
            <w:tcMar>
              <w:top w:w="0" w:type="dxa"/>
              <w:left w:w="62" w:type="dxa"/>
              <w:bottom w:w="0" w:type="dxa"/>
              <w:right w:w="62" w:type="dxa"/>
            </w:tcMar>
          </w:tcPr>
          <w:p w:rsidR="00000000" w:rsidRPr="00C162B5" w:rsidP="00C162B5">
            <w:pPr>
              <w:pStyle w:val="ListBullet"/>
            </w:pPr>
            <w:r w:rsidRPr="00C162B5">
              <w:t>Broken stitching</w:t>
            </w:r>
          </w:p>
          <w:p w:rsidR="00000000" w:rsidRPr="00C162B5" w:rsidP="00C162B5">
            <w:pPr>
              <w:pStyle w:val="ListBullet"/>
            </w:pPr>
            <w:r w:rsidRPr="00C162B5">
              <w:t>Broken zippers</w:t>
            </w:r>
          </w:p>
          <w:p w:rsidR="00000000" w:rsidRPr="00C162B5" w:rsidP="00C162B5">
            <w:pPr>
              <w:pStyle w:val="ListBullet"/>
            </w:pPr>
            <w:r w:rsidRPr="00C162B5">
              <w:t>Contamination</w:t>
            </w:r>
          </w:p>
          <w:p w:rsidR="00000000" w:rsidRPr="00C162B5" w:rsidP="00C162B5">
            <w:pPr>
              <w:pStyle w:val="ListBullet"/>
            </w:pPr>
            <w:r w:rsidRPr="00C162B5">
              <w:t xml:space="preserve">Corrosion of metal parts </w:t>
            </w:r>
          </w:p>
          <w:p w:rsidR="00000000" w:rsidRPr="00C162B5" w:rsidP="00C162B5">
            <w:pPr>
              <w:pStyle w:val="ListBullet"/>
            </w:pPr>
            <w:r w:rsidRPr="00C162B5">
              <w:t>Damaged fittings</w:t>
            </w:r>
          </w:p>
          <w:p w:rsidR="00000000" w:rsidRPr="00C162B5" w:rsidP="00C162B5">
            <w:pPr>
              <w:pStyle w:val="ListBullet"/>
            </w:pPr>
            <w:r w:rsidRPr="00C162B5">
              <w:t>Excessive wear</w:t>
            </w:r>
          </w:p>
          <w:p w:rsidR="00000000" w:rsidRPr="00C162B5" w:rsidP="00C162B5">
            <w:pPr>
              <w:pStyle w:val="ListBullet"/>
            </w:pPr>
            <w:r w:rsidRPr="00C162B5">
              <w:t>Incorrect manufacture</w:t>
            </w:r>
          </w:p>
          <w:p w:rsidR="00000000" w:rsidRPr="00C162B5" w:rsidP="00C162B5">
            <w:pPr>
              <w:pStyle w:val="ListBullet"/>
            </w:pPr>
            <w:r w:rsidRPr="00C162B5">
              <w:t>Tears in fabric</w:t>
            </w:r>
          </w:p>
          <w:p w:rsidR="00000000" w:rsidP="00C162B5">
            <w:pPr>
              <w:pStyle w:val="ListBullet"/>
              <w:rPr>
                <w:lang w:val="en-NZ"/>
              </w:rPr>
            </w:pPr>
            <w:r w:rsidRPr="00C162B5">
              <w:t>Ultraviolet (UV) degradation</w:t>
            </w:r>
          </w:p>
        </w:tc>
      </w:tr>
      <w:tr w:rsidTr="00C162B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rPr>
                <w:rStyle w:val="SpecialBold"/>
              </w:rPr>
              <w:t>Customers include:</w:t>
            </w:r>
          </w:p>
        </w:tc>
        <w:tc>
          <w:tcPr>
            <w:tcW w:w="6012" w:type="dxa"/>
            <w:tcBorders>
              <w:top w:val="nil"/>
              <w:left w:val="nil"/>
              <w:bottom w:val="nil"/>
              <w:right w:val="nil"/>
            </w:tcBorders>
            <w:tcMar>
              <w:top w:w="0" w:type="dxa"/>
              <w:left w:w="62" w:type="dxa"/>
              <w:bottom w:w="0" w:type="dxa"/>
              <w:right w:w="62" w:type="dxa"/>
            </w:tcMar>
          </w:tcPr>
          <w:p w:rsidR="00000000" w:rsidRPr="00C162B5" w:rsidP="00C162B5">
            <w:pPr>
              <w:pStyle w:val="ListBullet"/>
            </w:pPr>
            <w:r w:rsidRPr="00C162B5">
              <w:t>Aircraft configuration authorities</w:t>
            </w:r>
          </w:p>
          <w:p w:rsidR="00000000" w:rsidRPr="00C162B5" w:rsidP="00C162B5">
            <w:pPr>
              <w:pStyle w:val="ListBullet"/>
            </w:pPr>
            <w:r w:rsidRPr="00C162B5">
              <w:t>Aircrew</w:t>
            </w:r>
          </w:p>
          <w:p w:rsidR="00000000" w:rsidRPr="00C162B5" w:rsidP="00C162B5">
            <w:pPr>
              <w:pStyle w:val="ListBullet"/>
            </w:pPr>
            <w:r w:rsidRPr="00C162B5">
              <w:t>Engineering maintenance managers</w:t>
            </w:r>
          </w:p>
          <w:p w:rsidR="00000000" w:rsidP="00C162B5">
            <w:pPr>
              <w:pStyle w:val="ListBullet"/>
              <w:rPr>
                <w:lang w:val="en-NZ"/>
              </w:rPr>
            </w:pPr>
            <w:r w:rsidRPr="00C162B5">
              <w:t>Supervisors</w:t>
            </w:r>
          </w:p>
        </w:tc>
      </w:tr>
      <w:tr w:rsidTr="00C162B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62B5">
            <w:pPr>
              <w:pStyle w:val="BodyText"/>
              <w:rPr>
                <w:lang w:val="en-NZ"/>
              </w:rPr>
            </w:pPr>
            <w:r w:rsidRPr="00C162B5">
              <w:rPr>
                <w:rStyle w:val="SpecialBold"/>
              </w:rPr>
              <w:t>Defined outcomes include:</w:t>
            </w:r>
          </w:p>
        </w:tc>
        <w:tc>
          <w:tcPr>
            <w:tcW w:w="6012" w:type="dxa"/>
            <w:tcBorders>
              <w:top w:val="nil"/>
              <w:left w:val="nil"/>
              <w:bottom w:val="nil"/>
              <w:right w:val="nil"/>
            </w:tcBorders>
            <w:tcMar>
              <w:top w:w="0" w:type="dxa"/>
              <w:left w:w="62" w:type="dxa"/>
              <w:bottom w:w="0" w:type="dxa"/>
              <w:right w:w="62" w:type="dxa"/>
            </w:tcMar>
          </w:tcPr>
          <w:p w:rsidR="00000000" w:rsidRPr="00C162B5" w:rsidP="00C162B5">
            <w:pPr>
              <w:pStyle w:val="ListBullet"/>
            </w:pPr>
            <w:r w:rsidRPr="00C162B5">
              <w:t>Effect on fit of fabric components</w:t>
            </w:r>
          </w:p>
          <w:p w:rsidR="00000000" w:rsidRPr="00C162B5" w:rsidP="00C162B5">
            <w:pPr>
              <w:pStyle w:val="ListBullet"/>
            </w:pPr>
            <w:r w:rsidRPr="00C162B5">
              <w:t>Effect on performance of altered fabric components</w:t>
            </w:r>
          </w:p>
          <w:p w:rsidR="00000000" w:rsidRPr="00C162B5" w:rsidP="00C162B5">
            <w:pPr>
              <w:pStyle w:val="ListBullet"/>
            </w:pPr>
            <w:r w:rsidRPr="00C162B5">
              <w:t>Availability of resources</w:t>
            </w:r>
          </w:p>
          <w:p w:rsidR="00000000" w:rsidRPr="00C162B5" w:rsidP="00C162B5">
            <w:pPr>
              <w:pStyle w:val="ListBullet"/>
            </w:pPr>
            <w:r w:rsidRPr="00C162B5">
              <w:t>Expected time of completion</w:t>
            </w:r>
          </w:p>
        </w:tc>
      </w:tr>
    </w:tbl>
    <w:p w:rsidR="00000000" w:rsidRPr="00C162B5" w:rsidP="00C162B5">
      <w:pPr>
        <w:pStyle w:val="BodyText"/>
      </w:pPr>
    </w:p>
    <w:p w:rsidR="00000000" w:rsidRPr="00C162B5" w:rsidP="00C162B5">
      <w:pPr>
        <w:pStyle w:val="AllowPageBreak"/>
      </w:pPr>
    </w:p>
    <w:p w:rsidR="00000000" w:rsidRPr="00C162B5" w:rsidP="00C162B5">
      <w:pPr>
        <w:pStyle w:val="Heading1"/>
      </w:pPr>
      <w:bookmarkStart w:id="9" w:name="O_999298"/>
      <w:bookmarkEnd w:id="9"/>
      <w:r w:rsidRPr="00C162B5">
        <w:t>Unit Mapping Information</w:t>
      </w:r>
    </w:p>
    <w:p w:rsidR="00000000" w:rsidRPr="00C162B5" w:rsidP="00425CE2">
      <w:pPr>
        <w:pStyle w:val="BodyText"/>
      </w:pPr>
      <w:r w:rsidRPr="00C162B5">
        <w:t>Release 2. Equivalent to MEA509 Manufacture, repair and alter aircraft related fabric components</w:t>
      </w:r>
    </w:p>
    <w:p w:rsidR="00000000" w:rsidRPr="00C162B5" w:rsidP="00C162B5">
      <w:pPr>
        <w:pStyle w:val="Heading1"/>
      </w:pPr>
      <w:bookmarkStart w:id="10" w:name="O_999307"/>
      <w:bookmarkEnd w:id="10"/>
      <w:r w:rsidRPr="00C162B5">
        <w:t>Links</w:t>
      </w:r>
    </w:p>
    <w:p w:rsidR="00000000" w:rsidRPr="00C162B5" w:rsidP="00425CE2">
      <w:pPr>
        <w:pStyle w:val="BodyText"/>
      </w:pPr>
      <w:r w:rsidRPr="00C162B5">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0D2323">
        <w:rPr>
          <w:rStyle w:val="Hyperlink"/>
        </w:rPr>
        <w:t>https://vetnet.education.gov.au/Pages/TrainingDocs.aspx?q=ce216c9c-04d5-4b3b-9bcf-4e81d0950371</w:t>
      </w:r>
      <w:r>
        <w:fldChar w:fldCharType="end"/>
      </w:r>
    </w:p>
    <w:p w:rsidR="00000000" w:rsidRPr="00C162B5" w:rsidP="00C162B5"/>
    <w:sectPr w:rsidSect="00C162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2B5" w:rsidRPr="00425CE2" w:rsidP="00425C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E2" w:rsidP="00C16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5CE2" w:rsidP="00C162B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5CE2" w:rsidP="00C162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2B5" w:rsidRPr="00425CE2" w:rsidP="00425C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E2" w:rsidRPr="002D2AF8" w:rsidP="00C162B5">
    <w:pPr>
      <w:pStyle w:val="Header"/>
      <w:framePr w:wrap="around"/>
    </w:pPr>
    <w:r>
      <w:fldChar w:fldCharType="begin"/>
    </w:r>
    <w:r>
      <w:instrText xml:space="preserve"> TITLE   \* MERGEFORMAT </w:instrText>
    </w:r>
    <w:r>
      <w:fldChar w:fldCharType="separate"/>
    </w:r>
    <w:r>
      <w:t>MEA509 Manufacture, repair and alter aircraft related fabric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425CE2" w:rsidP="00C162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4019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706A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2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2B5"/>
    <w:pPr>
      <w:spacing w:before="360" w:after="60"/>
      <w:outlineLvl w:val="0"/>
    </w:pPr>
    <w:rPr>
      <w:sz w:val="32"/>
    </w:rPr>
  </w:style>
  <w:style w:type="paragraph" w:styleId="Heading2">
    <w:name w:val="heading 2"/>
    <w:basedOn w:val="HeadingBase"/>
    <w:next w:val="BodyText"/>
    <w:link w:val="Heading2Char"/>
    <w:qFormat/>
    <w:rsid w:val="00C162B5"/>
    <w:pPr>
      <w:keepLines/>
      <w:spacing w:before="240" w:after="120"/>
      <w:outlineLvl w:val="1"/>
    </w:pPr>
    <w:rPr>
      <w:sz w:val="28"/>
      <w:szCs w:val="40"/>
    </w:rPr>
  </w:style>
  <w:style w:type="paragraph" w:styleId="Heading3">
    <w:name w:val="heading 3"/>
    <w:basedOn w:val="HeadingBase"/>
    <w:next w:val="BodyText"/>
    <w:link w:val="Heading3Char"/>
    <w:qFormat/>
    <w:rsid w:val="00C162B5"/>
    <w:pPr>
      <w:spacing w:before="180" w:after="120"/>
      <w:outlineLvl w:val="2"/>
    </w:pPr>
    <w:rPr>
      <w:spacing w:val="-10"/>
      <w:kern w:val="32"/>
    </w:rPr>
  </w:style>
  <w:style w:type="paragraph" w:styleId="Heading4">
    <w:name w:val="heading 4"/>
    <w:basedOn w:val="HeadingBase"/>
    <w:next w:val="BodyText"/>
    <w:link w:val="Heading4Char"/>
    <w:qFormat/>
    <w:rsid w:val="00C162B5"/>
    <w:pPr>
      <w:spacing w:before="160" w:after="120"/>
      <w:outlineLvl w:val="3"/>
    </w:pPr>
    <w:rPr>
      <w:sz w:val="22"/>
    </w:rPr>
  </w:style>
  <w:style w:type="paragraph" w:styleId="Heading5">
    <w:name w:val="heading 5"/>
    <w:basedOn w:val="HeadingBase"/>
    <w:next w:val="Normal"/>
    <w:link w:val="Heading5Char"/>
    <w:qFormat/>
    <w:rsid w:val="00C162B5"/>
    <w:pPr>
      <w:spacing w:before="80"/>
      <w:outlineLvl w:val="4"/>
    </w:pPr>
    <w:rPr>
      <w:color w:val="918585"/>
      <w:sz w:val="20"/>
    </w:rPr>
  </w:style>
  <w:style w:type="paragraph" w:styleId="Heading6">
    <w:name w:val="heading 6"/>
    <w:basedOn w:val="HeadingBase"/>
    <w:next w:val="Normal"/>
    <w:link w:val="Heading6Char"/>
    <w:qFormat/>
    <w:rsid w:val="00C162B5"/>
    <w:pPr>
      <w:spacing w:before="60"/>
      <w:outlineLvl w:val="5"/>
    </w:pPr>
    <w:rPr>
      <w:color w:val="918585"/>
      <w:sz w:val="20"/>
    </w:rPr>
  </w:style>
  <w:style w:type="paragraph" w:styleId="Heading7">
    <w:name w:val="heading 7"/>
    <w:basedOn w:val="Normal"/>
    <w:next w:val="Normal"/>
    <w:link w:val="Heading7Char"/>
    <w:qFormat/>
    <w:rsid w:val="00C162B5"/>
    <w:pPr>
      <w:ind w:left="720"/>
      <w:outlineLvl w:val="6"/>
    </w:pPr>
    <w:rPr>
      <w:i/>
    </w:rPr>
  </w:style>
  <w:style w:type="paragraph" w:styleId="Heading8">
    <w:name w:val="heading 8"/>
    <w:basedOn w:val="Normal"/>
    <w:next w:val="Normal"/>
    <w:link w:val="Heading8Char"/>
    <w:qFormat/>
    <w:rsid w:val="00C162B5"/>
    <w:pPr>
      <w:ind w:left="720"/>
      <w:outlineLvl w:val="7"/>
    </w:pPr>
    <w:rPr>
      <w:i/>
    </w:rPr>
  </w:style>
  <w:style w:type="paragraph" w:styleId="Heading9">
    <w:name w:val="heading 9"/>
    <w:basedOn w:val="Normal"/>
    <w:next w:val="Normal"/>
    <w:link w:val="Heading9Char"/>
    <w:qFormat/>
    <w:rsid w:val="00C162B5"/>
    <w:pPr>
      <w:ind w:left="720"/>
      <w:outlineLvl w:val="8"/>
    </w:pPr>
    <w:rPr>
      <w:i/>
    </w:rPr>
  </w:style>
  <w:style w:type="character" w:default="1" w:styleId="DefaultParagraphFont">
    <w:name w:val="Default Paragraph Font"/>
    <w:uiPriority w:val="1"/>
    <w:unhideWhenUsed/>
    <w:rsid w:val="00C16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2B5"/>
  </w:style>
  <w:style w:type="character" w:customStyle="1" w:styleId="Heading1Char">
    <w:name w:val="Heading 1 Char"/>
    <w:basedOn w:val="DefaultParagraphFont"/>
    <w:link w:val="Heading1"/>
    <w:rsid w:val="00C162B5"/>
    <w:rPr>
      <w:rFonts w:ascii="Times New Roman" w:eastAsia="Times New Roman" w:hAnsi="Times New Roman" w:cs="Times New Roman"/>
      <w:b/>
      <w:sz w:val="32"/>
      <w:szCs w:val="20"/>
      <w:lang w:eastAsia="en-US"/>
    </w:rPr>
  </w:style>
  <w:style w:type="paragraph" w:styleId="BodyText">
    <w:name w:val="Body Text"/>
    <w:basedOn w:val="Normal"/>
    <w:link w:val="BodyTextChar"/>
    <w:rsid w:val="00C162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62B5"/>
    <w:rPr>
      <w:rFonts w:ascii="Times New Roman" w:eastAsia="Times New Roman" w:hAnsi="Times New Roman" w:cs="Times New Roman"/>
      <w:sz w:val="24"/>
      <w:lang w:eastAsia="en-US"/>
    </w:rPr>
  </w:style>
  <w:style w:type="paragraph" w:styleId="ListBullet">
    <w:name w:val="List Bullet"/>
    <w:basedOn w:val="List"/>
    <w:rsid w:val="00C162B5"/>
    <w:pPr>
      <w:numPr>
        <w:numId w:val="11"/>
      </w:numPr>
      <w:tabs>
        <w:tab w:val="clear" w:pos="340"/>
      </w:tabs>
      <w:spacing w:before="40" w:after="40"/>
    </w:pPr>
  </w:style>
  <w:style w:type="character" w:customStyle="1" w:styleId="SpecialBold">
    <w:name w:val="Special Bold"/>
    <w:basedOn w:val="DefaultParagraphFont"/>
    <w:rsid w:val="00C162B5"/>
    <w:rPr>
      <w:b/>
      <w:spacing w:val="0"/>
    </w:rPr>
  </w:style>
  <w:style w:type="paragraph" w:customStyle="1" w:styleId="SuperHeading">
    <w:name w:val="SuperHeading"/>
    <w:basedOn w:val="Normal"/>
    <w:rsid w:val="00C162B5"/>
    <w:pPr>
      <w:spacing w:before="240" w:after="120"/>
      <w:outlineLvl w:val="0"/>
    </w:pPr>
    <w:rPr>
      <w:rFonts w:ascii="Times New Roman" w:hAnsi="Times New Roman"/>
      <w:b/>
      <w:sz w:val="32"/>
    </w:rPr>
  </w:style>
  <w:style w:type="paragraph" w:customStyle="1" w:styleId="AllowPageBreak">
    <w:name w:val="AllowPageBreak"/>
    <w:rsid w:val="00C162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6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2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2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2B5"/>
    <w:rPr>
      <w:rFonts w:ascii="Courier New" w:eastAsia="Times New Roman" w:hAnsi="Courier New" w:cs="Times New Roman"/>
      <w:i/>
      <w:szCs w:val="20"/>
      <w:lang w:eastAsia="en-US"/>
    </w:rPr>
  </w:style>
  <w:style w:type="paragraph" w:customStyle="1" w:styleId="HeadingBase">
    <w:name w:val="Heading Base"/>
    <w:rsid w:val="00C16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2B5"/>
    <w:pPr>
      <w:tabs>
        <w:tab w:val="right" w:leader="dot" w:pos="9072"/>
      </w:tabs>
      <w:ind w:left="567"/>
    </w:pPr>
    <w:rPr>
      <w:szCs w:val="22"/>
    </w:rPr>
  </w:style>
  <w:style w:type="paragraph" w:customStyle="1" w:styleId="TOCBase">
    <w:name w:val="TOC Base"/>
    <w:rsid w:val="00C16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2B5"/>
    <w:pPr>
      <w:tabs>
        <w:tab w:val="right" w:leader="dot" w:pos="9072"/>
      </w:tabs>
      <w:spacing w:before="40" w:after="40"/>
      <w:ind w:left="284"/>
    </w:pPr>
    <w:rPr>
      <w:rFonts w:ascii="Times New Roman" w:hAnsi="Times New Roman"/>
    </w:rPr>
  </w:style>
  <w:style w:type="paragraph" w:styleId="TOC1">
    <w:name w:val="toc 1"/>
    <w:basedOn w:val="TOCBase"/>
    <w:next w:val="Normal"/>
    <w:rsid w:val="00C162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2B5"/>
    <w:rPr>
      <w:rFonts w:ascii="Times New Roman" w:eastAsia="Times New Roman" w:hAnsi="Times New Roman" w:cs="Times New Roman"/>
      <w:sz w:val="16"/>
      <w:lang w:eastAsia="en-US"/>
    </w:rPr>
  </w:style>
  <w:style w:type="paragraph" w:styleId="Title">
    <w:name w:val="Title"/>
    <w:basedOn w:val="HeadingBase"/>
    <w:link w:val="TitleChar"/>
    <w:qFormat/>
    <w:rsid w:val="00C162B5"/>
    <w:pPr>
      <w:spacing w:before="5040"/>
      <w:jc w:val="center"/>
    </w:pPr>
    <w:rPr>
      <w:sz w:val="48"/>
      <w:szCs w:val="72"/>
      <w:lang w:val="en-US"/>
    </w:rPr>
  </w:style>
  <w:style w:type="character" w:customStyle="1" w:styleId="TitleChar">
    <w:name w:val="Title Char"/>
    <w:basedOn w:val="DefaultParagraphFont"/>
    <w:link w:val="Title"/>
    <w:rsid w:val="00C16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2B5"/>
    <w:pPr>
      <w:tabs>
        <w:tab w:val="left" w:pos="3600"/>
        <w:tab w:val="left" w:pos="3958"/>
      </w:tabs>
    </w:pPr>
  </w:style>
  <w:style w:type="paragraph" w:styleId="List">
    <w:name w:val="List"/>
    <w:basedOn w:val="BodyText"/>
    <w:next w:val="BodyText"/>
    <w:rsid w:val="00C162B5"/>
    <w:pPr>
      <w:tabs>
        <w:tab w:val="left" w:pos="340"/>
      </w:tabs>
      <w:spacing w:before="60" w:after="60"/>
      <w:ind w:left="340" w:hanging="340"/>
    </w:pPr>
  </w:style>
  <w:style w:type="paragraph" w:customStyle="1" w:styleId="Note">
    <w:name w:val="Note"/>
    <w:basedOn w:val="BodyText"/>
    <w:rsid w:val="00C16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2B5"/>
    <w:pPr>
      <w:framePr w:wrap="auto" w:hAnchor="text" w:y="6049"/>
    </w:pPr>
    <w:rPr>
      <w:color w:val="000000"/>
      <w:sz w:val="40"/>
    </w:rPr>
  </w:style>
  <w:style w:type="paragraph" w:customStyle="1" w:styleId="TOCTitle">
    <w:name w:val="TOCTitle"/>
    <w:basedOn w:val="Heading1"/>
    <w:rsid w:val="00C162B5"/>
    <w:pPr>
      <w:spacing w:after="240"/>
      <w:jc w:val="center"/>
      <w:outlineLvl w:val="9"/>
    </w:pPr>
    <w:rPr>
      <w:caps/>
    </w:rPr>
  </w:style>
  <w:style w:type="paragraph" w:customStyle="1" w:styleId="Version">
    <w:name w:val="Version"/>
    <w:rsid w:val="00C162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62B5"/>
    <w:pPr>
      <w:numPr>
        <w:numId w:val="12"/>
      </w:numPr>
      <w:tabs>
        <w:tab w:val="clear" w:pos="680"/>
      </w:tabs>
    </w:pPr>
  </w:style>
  <w:style w:type="paragraph" w:styleId="Index1">
    <w:name w:val="index 1"/>
    <w:basedOn w:val="Normal"/>
    <w:next w:val="Normal"/>
    <w:semiHidden/>
    <w:rsid w:val="00C162B5"/>
    <w:pPr>
      <w:keepNext w:val="0"/>
      <w:tabs>
        <w:tab w:val="right" w:pos="4176"/>
      </w:tabs>
      <w:ind w:left="198" w:hanging="198"/>
    </w:pPr>
    <w:rPr>
      <w:rFonts w:ascii="Garamond" w:hAnsi="Garamond"/>
    </w:rPr>
  </w:style>
  <w:style w:type="paragraph" w:styleId="IndexHeading">
    <w:name w:val="index heading"/>
    <w:basedOn w:val="Normal"/>
    <w:next w:val="Index1"/>
    <w:semiHidden/>
    <w:rsid w:val="00C162B5"/>
    <w:pPr>
      <w:spacing w:before="120" w:after="120"/>
    </w:pPr>
    <w:rPr>
      <w:rFonts w:ascii="Arial" w:hAnsi="Arial"/>
      <w:b/>
      <w:color w:val="918585"/>
      <w:sz w:val="24"/>
    </w:rPr>
  </w:style>
  <w:style w:type="paragraph" w:styleId="Header">
    <w:name w:val="header"/>
    <w:basedOn w:val="Normal"/>
    <w:link w:val="HeaderChar"/>
    <w:rsid w:val="00C16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2B5"/>
    <w:rPr>
      <w:rFonts w:ascii="Times New Roman" w:eastAsia="Times New Roman" w:hAnsi="Times New Roman" w:cs="Times New Roman"/>
      <w:sz w:val="16"/>
      <w:szCs w:val="20"/>
      <w:lang w:val="en-GB" w:eastAsia="en-US"/>
    </w:rPr>
  </w:style>
  <w:style w:type="paragraph" w:customStyle="1" w:styleId="Chapter">
    <w:name w:val="Chapter"/>
    <w:basedOn w:val="Normal"/>
    <w:rsid w:val="00C162B5"/>
    <w:pPr>
      <w:spacing w:before="240"/>
    </w:pPr>
    <w:rPr>
      <w:rFonts w:ascii="Times New Roman" w:hAnsi="Times New Roman"/>
      <w:smallCaps/>
      <w:spacing w:val="80"/>
      <w:sz w:val="28"/>
    </w:rPr>
  </w:style>
  <w:style w:type="paragraph" w:customStyle="1" w:styleId="InChapter">
    <w:name w:val="InChapter"/>
    <w:basedOn w:val="Heading3"/>
    <w:rsid w:val="00C162B5"/>
    <w:pPr>
      <w:spacing w:after="240"/>
      <w:outlineLvl w:val="9"/>
    </w:pPr>
    <w:rPr>
      <w:noProof/>
    </w:rPr>
  </w:style>
  <w:style w:type="paragraph" w:styleId="Index2">
    <w:name w:val="index 2"/>
    <w:basedOn w:val="Normal"/>
    <w:next w:val="Normal"/>
    <w:semiHidden/>
    <w:rsid w:val="00C162B5"/>
    <w:pPr>
      <w:tabs>
        <w:tab w:val="right" w:pos="4176"/>
      </w:tabs>
      <w:ind w:left="568" w:hanging="284"/>
    </w:pPr>
    <w:rPr>
      <w:rFonts w:ascii="Garamond" w:hAnsi="Garamond"/>
    </w:rPr>
  </w:style>
  <w:style w:type="paragraph" w:customStyle="1" w:styleId="Byline">
    <w:name w:val="Byline"/>
    <w:rsid w:val="00C16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2B5"/>
    <w:pPr>
      <w:tabs>
        <w:tab w:val="clear" w:pos="3600"/>
        <w:tab w:val="clear" w:pos="3958"/>
      </w:tabs>
      <w:jc w:val="right"/>
    </w:pPr>
  </w:style>
  <w:style w:type="character" w:styleId="Emphasis">
    <w:name w:val="Emphasis"/>
    <w:basedOn w:val="DefaultParagraphFont"/>
    <w:qFormat/>
    <w:rsid w:val="00C162B5"/>
    <w:rPr>
      <w:i/>
    </w:rPr>
  </w:style>
  <w:style w:type="paragraph" w:styleId="Caption">
    <w:name w:val="caption"/>
    <w:basedOn w:val="BodyText"/>
    <w:next w:val="Normal"/>
    <w:qFormat/>
    <w:rsid w:val="00C162B5"/>
    <w:pPr>
      <w:framePr w:w="2268" w:hSpace="181" w:vSpace="181" w:wrap="around" w:vAnchor="text" w:hAnchor="page" w:x="1135" w:y="285" w:anchorLock="1"/>
    </w:pPr>
    <w:rPr>
      <w:i/>
    </w:rPr>
  </w:style>
  <w:style w:type="paragraph" w:customStyle="1" w:styleId="MiniTOCTitle">
    <w:name w:val="MiniTOCTitle"/>
    <w:basedOn w:val="Heading4"/>
    <w:rsid w:val="00C162B5"/>
    <w:pPr>
      <w:spacing w:before="240"/>
      <w:outlineLvl w:val="9"/>
    </w:pPr>
    <w:rPr>
      <w:noProof/>
      <w:sz w:val="24"/>
    </w:rPr>
  </w:style>
  <w:style w:type="paragraph" w:customStyle="1" w:styleId="MiniTOCItem">
    <w:name w:val="MiniTOCItem"/>
    <w:basedOn w:val="ListBullet"/>
    <w:rsid w:val="00C162B5"/>
    <w:pPr>
      <w:numPr>
        <w:numId w:val="0"/>
      </w:numPr>
      <w:tabs>
        <w:tab w:val="right" w:leader="dot" w:pos="6521"/>
      </w:tabs>
      <w:spacing w:before="0" w:after="0"/>
    </w:pPr>
  </w:style>
  <w:style w:type="paragraph" w:customStyle="1" w:styleId="TOFTitle">
    <w:name w:val="TOFTitle"/>
    <w:basedOn w:val="TOCTitle"/>
    <w:rsid w:val="00C162B5"/>
  </w:style>
  <w:style w:type="paragraph" w:styleId="TableofFigures">
    <w:name w:val="table of figures"/>
    <w:basedOn w:val="Normal"/>
    <w:next w:val="Normal"/>
    <w:semiHidden/>
    <w:rsid w:val="00C162B5"/>
    <w:pPr>
      <w:tabs>
        <w:tab w:val="right" w:leader="dot" w:pos="9072"/>
      </w:tabs>
      <w:ind w:left="970" w:hanging="403"/>
    </w:pPr>
    <w:rPr>
      <w:rFonts w:ascii="Times New Roman" w:hAnsi="Times New Roman"/>
      <w:b/>
    </w:rPr>
  </w:style>
  <w:style w:type="paragraph" w:styleId="ListNumber">
    <w:name w:val="List Number"/>
    <w:basedOn w:val="List"/>
    <w:rsid w:val="00C162B5"/>
    <w:pPr>
      <w:numPr>
        <w:numId w:val="14"/>
      </w:numPr>
      <w:tabs>
        <w:tab w:val="clear" w:pos="340"/>
      </w:tabs>
    </w:pPr>
  </w:style>
  <w:style w:type="character" w:customStyle="1" w:styleId="WingdingSymbols">
    <w:name w:val="Wingding Symbols"/>
    <w:rsid w:val="00C162B5"/>
    <w:rPr>
      <w:rFonts w:ascii="Wingdings" w:hAnsi="Wingdings"/>
    </w:rPr>
  </w:style>
  <w:style w:type="paragraph" w:customStyle="1" w:styleId="TableHeading">
    <w:name w:val="Table Heading"/>
    <w:basedOn w:val="HeadingBase"/>
    <w:rsid w:val="00C162B5"/>
    <w:pPr>
      <w:keepLines/>
      <w:pBdr>
        <w:bottom w:val="single" w:sz="6" w:space="1" w:color="918585"/>
      </w:pBdr>
      <w:spacing w:before="240"/>
    </w:pPr>
  </w:style>
  <w:style w:type="character" w:customStyle="1" w:styleId="HotSpot">
    <w:name w:val="HotSpot"/>
    <w:rsid w:val="00C162B5"/>
    <w:rPr>
      <w:color w:val="0033CC"/>
      <w:u w:val="none"/>
    </w:rPr>
  </w:style>
  <w:style w:type="paragraph" w:customStyle="1" w:styleId="BodyTextRight">
    <w:name w:val="Body Text Right"/>
    <w:basedOn w:val="BodyText"/>
    <w:rsid w:val="00C162B5"/>
    <w:pPr>
      <w:spacing w:before="0" w:after="0"/>
      <w:jc w:val="right"/>
    </w:pPr>
  </w:style>
  <w:style w:type="paragraph" w:styleId="Index3">
    <w:name w:val="index 3"/>
    <w:basedOn w:val="ListNumber2"/>
    <w:next w:val="Normal"/>
    <w:semiHidden/>
    <w:rsid w:val="00C162B5"/>
    <w:pPr>
      <w:numPr>
        <w:numId w:val="0"/>
      </w:numPr>
      <w:tabs>
        <w:tab w:val="right" w:leader="dot" w:pos="4176"/>
      </w:tabs>
    </w:pPr>
  </w:style>
  <w:style w:type="paragraph" w:styleId="ListNumber2">
    <w:name w:val="List Number 2"/>
    <w:basedOn w:val="List2"/>
    <w:rsid w:val="00C162B5"/>
    <w:pPr>
      <w:numPr>
        <w:numId w:val="9"/>
      </w:numPr>
      <w:tabs>
        <w:tab w:val="clear" w:pos="1060"/>
      </w:tabs>
    </w:pPr>
  </w:style>
  <w:style w:type="paragraph" w:customStyle="1" w:styleId="MarginNote">
    <w:name w:val="Margin Note"/>
    <w:basedOn w:val="BodyText"/>
    <w:rsid w:val="00C16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2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2B5"/>
    <w:rPr>
      <w:sz w:val="32"/>
    </w:rPr>
  </w:style>
  <w:style w:type="paragraph" w:customStyle="1" w:styleId="HeadingProcedure">
    <w:name w:val="Heading Procedure"/>
    <w:basedOn w:val="HeadingBase"/>
    <w:next w:val="Normal"/>
    <w:rsid w:val="00C162B5"/>
    <w:pPr>
      <w:tabs>
        <w:tab w:val="left" w:pos="0"/>
      </w:tabs>
      <w:spacing w:before="120" w:after="60"/>
    </w:pPr>
    <w:rPr>
      <w:i/>
      <w:color w:val="918585"/>
      <w:sz w:val="22"/>
    </w:rPr>
  </w:style>
  <w:style w:type="paragraph" w:customStyle="1" w:styleId="TableBodyText">
    <w:name w:val="Table Body Text"/>
    <w:basedOn w:val="BodyText"/>
    <w:rsid w:val="00C162B5"/>
    <w:pPr>
      <w:spacing w:before="60" w:after="60"/>
    </w:pPr>
  </w:style>
  <w:style w:type="paragraph" w:styleId="ListContinue">
    <w:name w:val="List Continue"/>
    <w:basedOn w:val="List"/>
    <w:rsid w:val="00C162B5"/>
    <w:pPr>
      <w:ind w:firstLine="0"/>
    </w:pPr>
  </w:style>
  <w:style w:type="paragraph" w:customStyle="1" w:styleId="ListNote">
    <w:name w:val="List Note"/>
    <w:basedOn w:val="List"/>
    <w:rsid w:val="00C162B5"/>
    <w:pPr>
      <w:pBdr>
        <w:top w:val="single" w:sz="6" w:space="2" w:color="918585"/>
        <w:bottom w:val="single" w:sz="6" w:space="2" w:color="918585"/>
      </w:pBdr>
      <w:tabs>
        <w:tab w:val="left" w:pos="1021"/>
      </w:tabs>
      <w:ind w:firstLine="0"/>
    </w:pPr>
  </w:style>
  <w:style w:type="paragraph" w:customStyle="1" w:styleId="Warning">
    <w:name w:val="Warning"/>
    <w:basedOn w:val="BodyText"/>
    <w:rsid w:val="00C162B5"/>
    <w:pPr>
      <w:shd w:val="clear" w:color="auto" w:fill="D9D9D9"/>
      <w:tabs>
        <w:tab w:val="left" w:pos="992"/>
      </w:tabs>
      <w:ind w:left="119" w:right="119"/>
    </w:pPr>
    <w:rPr>
      <w:sz w:val="20"/>
    </w:rPr>
  </w:style>
  <w:style w:type="paragraph" w:customStyle="1" w:styleId="MarginIcons">
    <w:name w:val="Margin Icons"/>
    <w:basedOn w:val="BodyText"/>
    <w:rsid w:val="00C16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2B5"/>
    <w:rPr>
      <w:rFonts w:ascii="Courier New" w:hAnsi="Courier New"/>
    </w:rPr>
  </w:style>
  <w:style w:type="paragraph" w:customStyle="1" w:styleId="NoteBullet">
    <w:name w:val="Note Bullet"/>
    <w:basedOn w:val="Note"/>
    <w:rsid w:val="00C162B5"/>
    <w:pPr>
      <w:tabs>
        <w:tab w:val="clear" w:pos="680"/>
      </w:tabs>
      <w:spacing w:before="60" w:after="60"/>
    </w:pPr>
  </w:style>
  <w:style w:type="paragraph" w:customStyle="1" w:styleId="SubHeading2">
    <w:name w:val="SubHeading2"/>
    <w:basedOn w:val="HeadingBase"/>
    <w:rsid w:val="00C162B5"/>
    <w:pPr>
      <w:spacing w:before="240" w:after="60"/>
    </w:pPr>
    <w:rPr>
      <w:sz w:val="20"/>
    </w:rPr>
  </w:style>
  <w:style w:type="paragraph" w:customStyle="1" w:styleId="SubHeading1">
    <w:name w:val="SubHeading1"/>
    <w:basedOn w:val="HeadingBase"/>
    <w:rsid w:val="00C162B5"/>
    <w:pPr>
      <w:spacing w:before="240" w:after="60"/>
    </w:pPr>
    <w:rPr>
      <w:color w:val="918585"/>
      <w:sz w:val="22"/>
    </w:rPr>
  </w:style>
  <w:style w:type="paragraph" w:customStyle="1" w:styleId="SideHeading">
    <w:name w:val="Side Heading"/>
    <w:basedOn w:val="HeadingBase"/>
    <w:rsid w:val="00C16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2B5"/>
    <w:pPr>
      <w:numPr>
        <w:numId w:val="10"/>
      </w:numPr>
    </w:pPr>
  </w:style>
  <w:style w:type="paragraph" w:styleId="PlainText">
    <w:name w:val="Plain Text"/>
    <w:basedOn w:val="Normal"/>
    <w:link w:val="PlainTextChar"/>
    <w:rsid w:val="00C162B5"/>
    <w:rPr>
      <w:sz w:val="20"/>
    </w:rPr>
  </w:style>
  <w:style w:type="character" w:customStyle="1" w:styleId="PlainTextChar">
    <w:name w:val="Plain Text Char"/>
    <w:basedOn w:val="DefaultParagraphFont"/>
    <w:link w:val="PlainText"/>
    <w:rsid w:val="00C162B5"/>
    <w:rPr>
      <w:rFonts w:ascii="Courier New" w:eastAsia="Times New Roman" w:hAnsi="Courier New" w:cs="Times New Roman"/>
      <w:sz w:val="20"/>
      <w:szCs w:val="20"/>
      <w:lang w:eastAsia="en-US"/>
    </w:rPr>
  </w:style>
  <w:style w:type="character" w:customStyle="1" w:styleId="MenuOption">
    <w:name w:val="Menu Option"/>
    <w:basedOn w:val="DefaultParagraphFont"/>
    <w:rsid w:val="00C162B5"/>
    <w:rPr>
      <w:b/>
      <w:smallCaps/>
    </w:rPr>
  </w:style>
  <w:style w:type="paragraph" w:customStyle="1" w:styleId="TableListNumber">
    <w:name w:val="Table List Number"/>
    <w:basedOn w:val="ListNumber"/>
    <w:rsid w:val="00C162B5"/>
    <w:pPr>
      <w:numPr>
        <w:numId w:val="0"/>
      </w:numPr>
    </w:pPr>
  </w:style>
  <w:style w:type="paragraph" w:styleId="TOC4">
    <w:name w:val="toc 4"/>
    <w:basedOn w:val="TOCBase"/>
    <w:next w:val="Normal"/>
    <w:semiHidden/>
    <w:rsid w:val="00C162B5"/>
    <w:pPr>
      <w:tabs>
        <w:tab w:val="right" w:leader="dot" w:pos="9071"/>
      </w:tabs>
      <w:ind w:left="1701"/>
    </w:pPr>
  </w:style>
  <w:style w:type="paragraph" w:customStyle="1" w:styleId="ListAlpha">
    <w:name w:val="List Alpha"/>
    <w:basedOn w:val="List"/>
    <w:rsid w:val="00C162B5"/>
    <w:pPr>
      <w:numPr>
        <w:numId w:val="8"/>
      </w:numPr>
    </w:pPr>
  </w:style>
  <w:style w:type="paragraph" w:customStyle="1" w:styleId="ListAlpha2">
    <w:name w:val="List Alpha 2"/>
    <w:basedOn w:val="List2"/>
    <w:rsid w:val="00C162B5"/>
    <w:pPr>
      <w:numPr>
        <w:numId w:val="7"/>
      </w:numPr>
    </w:pPr>
  </w:style>
  <w:style w:type="paragraph" w:styleId="List2">
    <w:name w:val="List 2"/>
    <w:basedOn w:val="BodyText"/>
    <w:rsid w:val="00C162B5"/>
    <w:pPr>
      <w:tabs>
        <w:tab w:val="left" w:pos="680"/>
      </w:tabs>
      <w:spacing w:before="60" w:after="60"/>
      <w:ind w:left="680" w:hanging="340"/>
    </w:pPr>
  </w:style>
  <w:style w:type="paragraph" w:styleId="List3">
    <w:name w:val="List 3"/>
    <w:basedOn w:val="BodyText"/>
    <w:rsid w:val="00C162B5"/>
    <w:pPr>
      <w:tabs>
        <w:tab w:val="left" w:pos="1021"/>
      </w:tabs>
      <w:spacing w:before="60" w:after="60"/>
      <w:ind w:left="1020" w:hanging="340"/>
    </w:pPr>
  </w:style>
  <w:style w:type="paragraph" w:styleId="List4">
    <w:name w:val="List 4"/>
    <w:basedOn w:val="BodyText"/>
    <w:rsid w:val="00C162B5"/>
    <w:pPr>
      <w:tabs>
        <w:tab w:val="left" w:pos="1361"/>
      </w:tabs>
      <w:spacing w:before="60" w:after="60"/>
      <w:ind w:left="1361" w:hanging="340"/>
    </w:pPr>
  </w:style>
  <w:style w:type="paragraph" w:styleId="List5">
    <w:name w:val="List 5"/>
    <w:basedOn w:val="BodyText"/>
    <w:rsid w:val="00C162B5"/>
    <w:pPr>
      <w:tabs>
        <w:tab w:val="left" w:pos="1701"/>
      </w:tabs>
      <w:spacing w:before="60" w:after="60"/>
      <w:ind w:left="1701" w:hanging="340"/>
    </w:pPr>
  </w:style>
  <w:style w:type="paragraph" w:styleId="ListBullet3">
    <w:name w:val="List Bullet 3"/>
    <w:basedOn w:val="List3"/>
    <w:rsid w:val="00C162B5"/>
    <w:pPr>
      <w:numPr>
        <w:numId w:val="13"/>
      </w:numPr>
      <w:tabs>
        <w:tab w:val="clear" w:pos="1021"/>
      </w:tabs>
      <w:ind w:left="1037" w:hanging="357"/>
    </w:pPr>
  </w:style>
  <w:style w:type="paragraph" w:styleId="ListBullet4">
    <w:name w:val="List Bullet 4"/>
    <w:basedOn w:val="List4"/>
    <w:rsid w:val="00C162B5"/>
    <w:pPr>
      <w:numPr>
        <w:numId w:val="2"/>
      </w:numPr>
      <w:tabs>
        <w:tab w:val="clear" w:pos="1361"/>
      </w:tabs>
    </w:pPr>
  </w:style>
  <w:style w:type="paragraph" w:styleId="ListBullet5">
    <w:name w:val="List Bullet 5"/>
    <w:basedOn w:val="List5"/>
    <w:rsid w:val="00C162B5"/>
    <w:pPr>
      <w:numPr>
        <w:numId w:val="3"/>
      </w:numPr>
    </w:pPr>
  </w:style>
  <w:style w:type="paragraph" w:styleId="ListContinue2">
    <w:name w:val="List Continue 2"/>
    <w:basedOn w:val="List2"/>
    <w:rsid w:val="00C162B5"/>
    <w:pPr>
      <w:ind w:firstLine="0"/>
    </w:pPr>
  </w:style>
  <w:style w:type="paragraph" w:styleId="ListContinue3">
    <w:name w:val="List Continue 3"/>
    <w:basedOn w:val="List3"/>
    <w:rsid w:val="00C162B5"/>
    <w:pPr>
      <w:ind w:left="1021" w:firstLine="0"/>
    </w:pPr>
  </w:style>
  <w:style w:type="paragraph" w:styleId="ListContinue4">
    <w:name w:val="List Continue 4"/>
    <w:basedOn w:val="List4"/>
    <w:rsid w:val="00C162B5"/>
    <w:pPr>
      <w:ind w:firstLine="0"/>
    </w:pPr>
  </w:style>
  <w:style w:type="paragraph" w:styleId="ListContinue5">
    <w:name w:val="List Continue 5"/>
    <w:basedOn w:val="List5"/>
    <w:rsid w:val="00C162B5"/>
    <w:pPr>
      <w:ind w:firstLine="0"/>
    </w:pPr>
  </w:style>
  <w:style w:type="paragraph" w:styleId="ListNumber3">
    <w:name w:val="List Number 3"/>
    <w:basedOn w:val="List3"/>
    <w:rsid w:val="00C162B5"/>
    <w:pPr>
      <w:numPr>
        <w:numId w:val="4"/>
      </w:numPr>
    </w:pPr>
  </w:style>
  <w:style w:type="paragraph" w:styleId="ListNumber4">
    <w:name w:val="List Number 4"/>
    <w:basedOn w:val="List4"/>
    <w:rsid w:val="00C162B5"/>
    <w:pPr>
      <w:numPr>
        <w:numId w:val="5"/>
      </w:numPr>
    </w:pPr>
  </w:style>
  <w:style w:type="paragraph" w:styleId="ListNumber5">
    <w:name w:val="List Number 5"/>
    <w:basedOn w:val="List5"/>
    <w:rsid w:val="00C162B5"/>
    <w:pPr>
      <w:numPr>
        <w:numId w:val="6"/>
      </w:numPr>
    </w:pPr>
  </w:style>
  <w:style w:type="paragraph" w:styleId="BlockText">
    <w:name w:val="Block Text"/>
    <w:basedOn w:val="Normal"/>
    <w:rsid w:val="00C162B5"/>
    <w:pPr>
      <w:spacing w:after="120"/>
      <w:ind w:left="1440" w:right="1440"/>
    </w:pPr>
  </w:style>
  <w:style w:type="character" w:customStyle="1" w:styleId="Subscript">
    <w:name w:val="Subscript"/>
    <w:basedOn w:val="DefaultParagraphFont"/>
    <w:rsid w:val="00C162B5"/>
    <w:rPr>
      <w:sz w:val="16"/>
      <w:vertAlign w:val="subscript"/>
    </w:rPr>
  </w:style>
  <w:style w:type="character" w:customStyle="1" w:styleId="Superscript">
    <w:name w:val="Superscript"/>
    <w:basedOn w:val="DefaultParagraphFont"/>
    <w:rsid w:val="00C162B5"/>
    <w:rPr>
      <w:sz w:val="16"/>
      <w:vertAlign w:val="superscript"/>
    </w:rPr>
  </w:style>
  <w:style w:type="character" w:customStyle="1" w:styleId="Symbols">
    <w:name w:val="Symbols"/>
    <w:basedOn w:val="DefaultParagraphFont"/>
    <w:rsid w:val="00C162B5"/>
    <w:rPr>
      <w:rFonts w:ascii="Symbol" w:hAnsi="Symbol"/>
    </w:rPr>
  </w:style>
  <w:style w:type="character" w:customStyle="1" w:styleId="MenuOptions">
    <w:name w:val="Menu Options"/>
    <w:basedOn w:val="DefaultParagraphFont"/>
    <w:rsid w:val="00C162B5"/>
    <w:rPr>
      <w:rFonts w:ascii="Arial Narrow" w:hAnsi="Arial Narrow"/>
      <w:smallCaps/>
    </w:rPr>
  </w:style>
  <w:style w:type="character" w:customStyle="1" w:styleId="Buttons">
    <w:name w:val="Buttons"/>
    <w:basedOn w:val="DefaultParagraphFont"/>
    <w:rsid w:val="00C162B5"/>
    <w:rPr>
      <w:b/>
    </w:rPr>
  </w:style>
  <w:style w:type="character" w:customStyle="1" w:styleId="Underlined">
    <w:name w:val="Underlined"/>
    <w:basedOn w:val="DefaultParagraphFont"/>
    <w:rsid w:val="00C162B5"/>
    <w:rPr>
      <w:u w:val="single"/>
    </w:rPr>
  </w:style>
  <w:style w:type="paragraph" w:customStyle="1" w:styleId="TableBodyTextRight">
    <w:name w:val="Table Body Text Right"/>
    <w:basedOn w:val="TableBodyText"/>
    <w:rsid w:val="00C162B5"/>
    <w:pPr>
      <w:widowControl w:val="0"/>
      <w:autoSpaceDE w:val="0"/>
      <w:autoSpaceDN w:val="0"/>
      <w:adjustRightInd w:val="0"/>
      <w:jc w:val="right"/>
    </w:pPr>
    <w:rPr>
      <w:rFonts w:cs="Arial"/>
      <w:szCs w:val="18"/>
    </w:rPr>
  </w:style>
  <w:style w:type="paragraph" w:customStyle="1" w:styleId="CopyrightText">
    <w:name w:val="Copyright Text"/>
    <w:basedOn w:val="BodyText"/>
    <w:rsid w:val="00C162B5"/>
    <w:rPr>
      <w:sz w:val="18"/>
    </w:rPr>
  </w:style>
  <w:style w:type="paragraph" w:customStyle="1" w:styleId="BodySmallRight">
    <w:name w:val="Body Small Right"/>
    <w:basedOn w:val="BodyTextRight"/>
    <w:rsid w:val="00C162B5"/>
    <w:rPr>
      <w:sz w:val="18"/>
      <w:szCs w:val="18"/>
    </w:rPr>
  </w:style>
  <w:style w:type="paragraph" w:customStyle="1" w:styleId="MarginEdition">
    <w:name w:val="Margin Edition"/>
    <w:basedOn w:val="MarginNote"/>
    <w:rsid w:val="00C162B5"/>
    <w:pPr>
      <w:spacing w:before="0" w:after="0"/>
    </w:pPr>
    <w:rPr>
      <w:rFonts w:ascii="Times New Roman" w:hAnsi="Times New Roman"/>
      <w:color w:val="999999"/>
    </w:rPr>
  </w:style>
  <w:style w:type="paragraph" w:customStyle="1" w:styleId="Spacer">
    <w:name w:val="Spacer"/>
    <w:basedOn w:val="Normal"/>
    <w:rsid w:val="00C162B5"/>
    <w:rPr>
      <w:sz w:val="2"/>
      <w:szCs w:val="2"/>
    </w:rPr>
  </w:style>
  <w:style w:type="character" w:customStyle="1" w:styleId="Small">
    <w:name w:val="Small"/>
    <w:basedOn w:val="DefaultParagraphFont"/>
    <w:rsid w:val="00C162B5"/>
    <w:rPr>
      <w:sz w:val="16"/>
    </w:rPr>
  </w:style>
  <w:style w:type="paragraph" w:customStyle="1" w:styleId="WideTable">
    <w:name w:val="Wide Table"/>
    <w:basedOn w:val="Normal"/>
    <w:rsid w:val="00C162B5"/>
    <w:pPr>
      <w:ind w:left="-1418"/>
    </w:pPr>
    <w:rPr>
      <w:sz w:val="2"/>
      <w:szCs w:val="2"/>
    </w:rPr>
  </w:style>
  <w:style w:type="character" w:styleId="PageNumber">
    <w:name w:val="page number"/>
    <w:basedOn w:val="DefaultParagraphFont"/>
    <w:rsid w:val="00C162B5"/>
  </w:style>
  <w:style w:type="paragraph" w:styleId="Quote">
    <w:name w:val="Quote"/>
    <w:basedOn w:val="Heading1"/>
    <w:link w:val="QuoteChar"/>
    <w:qFormat/>
    <w:rsid w:val="00C162B5"/>
    <w:rPr>
      <w:b w:val="0"/>
      <w:sz w:val="72"/>
      <w:szCs w:val="72"/>
      <w:lang w:val="en-NZ"/>
    </w:rPr>
  </w:style>
  <w:style w:type="character" w:customStyle="1" w:styleId="QuoteChar">
    <w:name w:val="Quote Char"/>
    <w:basedOn w:val="DefaultParagraphFont"/>
    <w:link w:val="Quote"/>
    <w:rsid w:val="00C16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2B5"/>
    <w:pPr>
      <w:pageBreakBefore/>
    </w:pPr>
  </w:style>
  <w:style w:type="paragraph" w:customStyle="1" w:styleId="Border">
    <w:name w:val="Border"/>
    <w:basedOn w:val="Normal"/>
    <w:qFormat/>
    <w:rsid w:val="00C16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2B5"/>
    <w:rPr>
      <w:b/>
      <w:bCs/>
      <w:i/>
      <w:iCs/>
      <w:color w:val="auto"/>
    </w:rPr>
  </w:style>
  <w:style w:type="paragraph" w:styleId="IntenseQuote">
    <w:name w:val="Intense Quote"/>
    <w:basedOn w:val="Normal"/>
    <w:next w:val="Normal"/>
    <w:link w:val="IntenseQuoteChar"/>
    <w:uiPriority w:val="30"/>
    <w:qFormat/>
    <w:rsid w:val="00C16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2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2B5"/>
    <w:rPr>
      <w:smallCaps/>
      <w:color w:val="auto"/>
      <w:u w:val="single"/>
    </w:rPr>
  </w:style>
  <w:style w:type="character" w:styleId="IntenseReference">
    <w:name w:val="Intense Reference"/>
    <w:basedOn w:val="DefaultParagraphFont"/>
    <w:uiPriority w:val="32"/>
    <w:qFormat/>
    <w:rsid w:val="00C162B5"/>
    <w:rPr>
      <w:b/>
      <w:bCs/>
      <w:smallCaps/>
      <w:color w:val="auto"/>
      <w:spacing w:val="5"/>
      <w:u w:val="single"/>
    </w:rPr>
  </w:style>
  <w:style w:type="paragraph" w:customStyle="1" w:styleId="2ColumnHeading">
    <w:name w:val="2Column Heading"/>
    <w:basedOn w:val="BodyText"/>
    <w:qFormat/>
    <w:rsid w:val="00C162B5"/>
    <w:pPr>
      <w:spacing w:after="60"/>
      <w:ind w:left="-2268"/>
    </w:pPr>
    <w:rPr>
      <w:b/>
    </w:rPr>
  </w:style>
  <w:style w:type="paragraph" w:customStyle="1" w:styleId="Heading1TOC">
    <w:name w:val="Heading1 TOC"/>
    <w:basedOn w:val="Normal"/>
    <w:qFormat/>
    <w:rsid w:val="00C162B5"/>
    <w:pPr>
      <w:spacing w:before="240" w:after="120"/>
    </w:pPr>
    <w:rPr>
      <w:rFonts w:ascii="Times New Roman" w:hAnsi="Times New Roman"/>
      <w:b/>
      <w:sz w:val="32"/>
    </w:rPr>
  </w:style>
  <w:style w:type="paragraph" w:customStyle="1" w:styleId="Heading2TOC">
    <w:name w:val="Heading2 TOC"/>
    <w:basedOn w:val="Normal"/>
    <w:qFormat/>
    <w:rsid w:val="00C162B5"/>
    <w:pPr>
      <w:spacing w:before="240" w:after="60"/>
    </w:pPr>
    <w:rPr>
      <w:rFonts w:ascii="Times New Roman" w:hAnsi="Times New Roman"/>
      <w:b/>
      <w:sz w:val="28"/>
    </w:rPr>
  </w:style>
  <w:style w:type="character" w:customStyle="1" w:styleId="Underline">
    <w:name w:val="Underline"/>
    <w:basedOn w:val="DefaultParagraphFont"/>
    <w:qFormat/>
    <w:rsid w:val="00C162B5"/>
    <w:rPr>
      <w:u w:val="single"/>
    </w:rPr>
  </w:style>
  <w:style w:type="character" w:customStyle="1" w:styleId="BoldandItalics">
    <w:name w:val="Bold and Italics"/>
    <w:qFormat/>
    <w:rsid w:val="00C162B5"/>
    <w:rPr>
      <w:b/>
      <w:i/>
      <w:u w:val="none"/>
    </w:rPr>
  </w:style>
  <w:style w:type="paragraph" w:styleId="BalloonText">
    <w:name w:val="Balloon Text"/>
    <w:basedOn w:val="Normal"/>
    <w:link w:val="BalloonTextChar"/>
    <w:rsid w:val="00C162B5"/>
    <w:rPr>
      <w:rFonts w:ascii="Tahoma" w:hAnsi="Tahoma" w:cs="Tahoma"/>
      <w:sz w:val="16"/>
      <w:szCs w:val="16"/>
    </w:rPr>
  </w:style>
  <w:style w:type="character" w:customStyle="1" w:styleId="BalloonTextChar">
    <w:name w:val="Balloon Text Char"/>
    <w:basedOn w:val="DefaultParagraphFont"/>
    <w:link w:val="BalloonText"/>
    <w:rsid w:val="00C162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2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62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2B5"/>
    <w:rPr>
      <w:b/>
      <w:color w:val="660033"/>
      <w:spacing w:val="0"/>
    </w:rPr>
  </w:style>
  <w:style w:type="paragraph" w:customStyle="1" w:styleId="Nameditemlist">
    <w:name w:val="Named item list"/>
    <w:basedOn w:val="BodyText"/>
    <w:qFormat/>
    <w:rsid w:val="00C162B5"/>
    <w:pPr>
      <w:tabs>
        <w:tab w:val="left" w:pos="2835"/>
      </w:tabs>
      <w:ind w:left="2835" w:hanging="2835"/>
    </w:pPr>
  </w:style>
  <w:style w:type="paragraph" w:customStyle="1" w:styleId="BodyTextnopadding">
    <w:name w:val="Body Text no padding"/>
    <w:basedOn w:val="BodyText"/>
    <w:qFormat/>
    <w:rsid w:val="00C162B5"/>
    <w:pPr>
      <w:spacing w:before="0" w:after="0"/>
    </w:pPr>
  </w:style>
  <w:style w:type="paragraph" w:customStyle="1" w:styleId="BodyTextBold">
    <w:name w:val="Body Text Bold"/>
    <w:basedOn w:val="BodyText"/>
    <w:qFormat/>
    <w:rsid w:val="00C162B5"/>
    <w:rPr>
      <w:b/>
    </w:rPr>
  </w:style>
  <w:style w:type="character" w:styleId="Hyperlink">
    <w:name w:val="Hyperlink"/>
    <w:basedOn w:val="DefaultParagraphFont"/>
    <w:uiPriority w:val="99"/>
    <w:unhideWhenUsed/>
    <w:rsid w:val="00425C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5790</Characters>
  <Application>Microsoft Office Word</Application>
  <DocSecurity>0</DocSecurity>
  <Lines>251</Lines>
  <Paragraphs>158</Paragraphs>
  <ScaleCrop>false</ScaleCrop>
  <Company>Author-it Software Corporation Ltd.</Company>
  <LinksUpToDate>false</LinksUpToDate>
  <CharactersWithSpaces>6485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MEA509 Manufacture, repair and alter aircraft related fabric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2019-09-30T08:04:00Z</dcterms:created>
  <dcterms:modified xsi:type="dcterms:W3CDTF">2019-09-30T08:04:00Z</dcterms:modified>
</cp:coreProperties>
</file>