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1EB8" w:rsidP="00771EB8">
      <w:pPr>
        <w:pStyle w:val="Title"/>
      </w:pPr>
      <w:r>
        <w:fldChar w:fldCharType="begin"/>
      </w:r>
      <w:r>
        <w:instrText xml:space="preserve"> TITLE   \* MERGEFORMAT </w:instrText>
      </w:r>
      <w:r>
        <w:fldChar w:fldCharType="separate"/>
      </w:r>
      <w:r>
        <w:t>MEA436 Inspect, repair and modify non-primary structure components in aircraft cabins and cockpits</w:t>
      </w:r>
      <w:r>
        <w:fldChar w:fldCharType="end"/>
      </w:r>
    </w:p>
    <w:p w:rsidR="00771EB8" w:rsidP="00771EB8">
      <w:pPr>
        <w:pStyle w:val="Version"/>
        <w:sectPr w:rsidSect="00DB03B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03BD" w:rsidP="00DB03BD">
      <w:pPr>
        <w:pStyle w:val="SuperHeading"/>
      </w:pPr>
      <w:r w:rsidRPr="00DB03BD">
        <w:t>MEA436 Inspect, repair and modify non-primary structure components in aircraft cabins and cockpits</w:t>
      </w:r>
    </w:p>
    <w:p w:rsidR="00000000" w:rsidRPr="00DB03BD" w:rsidP="00DB03BD">
      <w:pPr>
        <w:pStyle w:val="Heading1"/>
      </w:pPr>
      <w:bookmarkStart w:id="1" w:name="O_987944"/>
      <w:bookmarkEnd w:id="1"/>
      <w:r w:rsidRPr="00DB03BD">
        <w:t>Modification History</w:t>
      </w:r>
    </w:p>
    <w:p w:rsidR="00000000" w:rsidRPr="00DB03BD" w:rsidP="00771EB8">
      <w:pPr>
        <w:pStyle w:val="BodyText"/>
      </w:pPr>
      <w:r w:rsidRPr="00DB03BD">
        <w:t>Release 1. Equivalent to MEA419 Inspect and repair/modify aircraft cabin/cockpit non-primary structure components. Revised as a result of changed prerequisites. Unit codes updated.</w:t>
      </w:r>
    </w:p>
    <w:p w:rsidR="00000000" w:rsidRPr="00DB03BD" w:rsidP="00DB03BD">
      <w:pPr>
        <w:pStyle w:val="Heading1"/>
      </w:pPr>
      <w:bookmarkStart w:id="2" w:name="O_987952"/>
      <w:bookmarkEnd w:id="2"/>
      <w:r w:rsidRPr="00DB03BD">
        <w:t>Application</w:t>
      </w:r>
    </w:p>
    <w:p w:rsidR="00000000" w:rsidRPr="00DB03BD" w:rsidP="00771EB8">
      <w:pPr>
        <w:pStyle w:val="BodyText"/>
      </w:pPr>
      <w:r w:rsidRPr="00DB03BD">
        <w:t>This unit of competency describes the skills a</w:t>
      </w:r>
      <w:r w:rsidRPr="00DB03BD">
        <w:t>nd knowledge required to inspect non-primary metallic and non-metallic structure components in aircraft cabins and cockpits for damage, and to repair the components. It requires the application of hand skills and the use of maintenance publications. Work m</w:t>
      </w:r>
      <w:r w:rsidRPr="00DB03BD">
        <w:t>ay be performed individually or as part of a team.</w:t>
      </w:r>
    </w:p>
    <w:p w:rsidR="00000000" w:rsidRPr="00DB03BD" w:rsidP="00771EB8">
      <w:pPr>
        <w:pStyle w:val="BodyText"/>
      </w:pPr>
      <w:r w:rsidRPr="00DB03BD">
        <w:t xml:space="preserve">The unit applies to fixed and rotary wing aircraft cabins and cockpits during scheduled and unscheduled maintenance. It is used in workplaces that operate under the airworthiness regulatory systems of the </w:t>
      </w:r>
      <w:r w:rsidRPr="00DB03BD">
        <w:t>Australian Defence Force (ADF) and the Civil Aviation Safety Authority (CASA).</w:t>
      </w:r>
    </w:p>
    <w:p w:rsidR="00000000" w:rsidRPr="00DB03BD" w:rsidP="00771EB8">
      <w:pPr>
        <w:pStyle w:val="BodyText"/>
      </w:pPr>
      <w:r w:rsidRPr="00DB03BD">
        <w:t>This unit forms part of the Civil Aviation Safety Authority (CASA) requirement for maintenance certification licences under Civil Aviation Safety Regulation (CASR) Part 66. Wher</w:t>
      </w:r>
      <w:r w:rsidRPr="00DB03BD">
        <w:t>e a CASA licensing outcome is sought, users must refer to the licensing provisions in the MEA Aeroskills Companion Volume Implementation Guide.</w:t>
      </w:r>
    </w:p>
    <w:p w:rsidR="00000000" w:rsidRPr="00DB03BD" w:rsidP="00DB03BD">
      <w:pPr>
        <w:pStyle w:val="Heading1"/>
      </w:pPr>
      <w:bookmarkStart w:id="3" w:name="O_987951"/>
      <w:bookmarkEnd w:id="3"/>
      <w:r w:rsidRPr="00DB03BD">
        <w:t>Pre-requisite Unit</w:t>
      </w:r>
    </w:p>
    <w:tbl>
      <w:tblPr>
        <w:tblW w:w="0" w:type="auto"/>
        <w:tblLayout w:type="fixed"/>
        <w:tblCellMar>
          <w:left w:w="62" w:type="dxa"/>
          <w:right w:w="62" w:type="dxa"/>
        </w:tblCellMar>
        <w:tblLook w:val="0000"/>
      </w:tblPr>
      <w:tblGrid>
        <w:gridCol w:w="1858"/>
        <w:gridCol w:w="6868"/>
      </w:tblGrid>
      <w:tr w:rsidTr="00DB03BD">
        <w:tblPrEx>
          <w:tblW w:w="0" w:type="auto"/>
          <w:tblLayout w:type="fixed"/>
          <w:tblCellMar>
            <w:left w:w="62" w:type="dxa"/>
            <w:right w:w="62" w:type="dxa"/>
          </w:tblCellMar>
          <w:tblLook w:val="0000"/>
        </w:tblPrEx>
        <w:tc>
          <w:tcPr>
            <w:tcW w:w="1858" w:type="dxa"/>
            <w:tcBorders>
              <w:top w:val="nil"/>
              <w:left w:val="nil"/>
              <w:bottom w:val="nil"/>
              <w:right w:val="nil"/>
            </w:tcBorders>
            <w:tcMar>
              <w:top w:w="0" w:type="dxa"/>
              <w:left w:w="62" w:type="dxa"/>
              <w:bottom w:w="0" w:type="dxa"/>
              <w:right w:w="62" w:type="dxa"/>
            </w:tcMar>
          </w:tcPr>
          <w:p w:rsidR="00000000" w:rsidP="00DB03BD">
            <w:pPr>
              <w:pStyle w:val="BodyText"/>
              <w:rPr>
                <w:lang w:val="en-NZ"/>
              </w:rPr>
            </w:pPr>
            <w:r w:rsidRPr="00DB03BD">
              <w:t>MEA154</w:t>
            </w:r>
          </w:p>
        </w:tc>
        <w:tc>
          <w:tcPr>
            <w:tcW w:w="6868" w:type="dxa"/>
            <w:tcBorders>
              <w:top w:val="nil"/>
              <w:left w:val="nil"/>
              <w:bottom w:val="nil"/>
              <w:right w:val="nil"/>
            </w:tcBorders>
            <w:tcMar>
              <w:top w:w="0" w:type="dxa"/>
              <w:left w:w="62" w:type="dxa"/>
              <w:bottom w:w="0" w:type="dxa"/>
              <w:right w:w="62" w:type="dxa"/>
            </w:tcMar>
          </w:tcPr>
          <w:p w:rsidR="00000000" w:rsidRPr="00DB03BD" w:rsidP="00DB03BD">
            <w:pPr>
              <w:pStyle w:val="BodyText"/>
            </w:pPr>
            <w:r w:rsidRPr="00DB03BD">
              <w:t>Apply work health and safety practices in aviation maintenance</w:t>
            </w:r>
          </w:p>
        </w:tc>
      </w:tr>
    </w:tbl>
    <w:p w:rsidR="00000000" w:rsidRPr="00DB03BD" w:rsidP="00DB03BD">
      <w:pPr>
        <w:pStyle w:val="BodyText"/>
      </w:pPr>
    </w:p>
    <w:p w:rsidR="00000000" w:rsidRPr="00DB03BD" w:rsidP="00DB03BD">
      <w:pPr>
        <w:pStyle w:val="AllowPageBreak"/>
      </w:pPr>
    </w:p>
    <w:p w:rsidR="00000000" w:rsidRPr="00DB03BD" w:rsidP="00DB03BD">
      <w:pPr>
        <w:pStyle w:val="Heading1"/>
      </w:pPr>
      <w:bookmarkStart w:id="4" w:name="O_987950"/>
      <w:bookmarkEnd w:id="4"/>
      <w:r w:rsidRPr="00DB03BD">
        <w:t>Competency Field</w:t>
      </w:r>
    </w:p>
    <w:p w:rsidR="00000000" w:rsidRPr="00DB03BD" w:rsidP="00771EB8">
      <w:pPr>
        <w:pStyle w:val="BodyText"/>
      </w:pPr>
      <w:r w:rsidRPr="00DB03BD">
        <w:t>Aviation maintenance</w:t>
      </w:r>
    </w:p>
    <w:p w:rsidR="00000000" w:rsidRPr="00DB03BD" w:rsidP="00DB03BD">
      <w:pPr>
        <w:pStyle w:val="Heading1"/>
      </w:pPr>
      <w:bookmarkStart w:id="5" w:name="O_987948"/>
      <w:bookmarkEnd w:id="5"/>
      <w:r w:rsidRPr="00DB03BD">
        <w:t>Elements and Performance Criteria</w:t>
      </w:r>
    </w:p>
    <w:tbl>
      <w:tblPr>
        <w:tblW w:w="9410" w:type="dxa"/>
        <w:tblLayout w:type="fixed"/>
        <w:tblCellMar>
          <w:left w:w="62" w:type="dxa"/>
          <w:right w:w="62" w:type="dxa"/>
        </w:tblCellMar>
        <w:tblLook w:val="0000"/>
      </w:tblPr>
      <w:tblGrid>
        <w:gridCol w:w="319"/>
        <w:gridCol w:w="2806"/>
        <w:gridCol w:w="484"/>
        <w:gridCol w:w="5801"/>
      </w:tblGrid>
      <w:tr w:rsidTr="00DB03BD">
        <w:tblPrEx>
          <w:tblW w:w="9410" w:type="dxa"/>
          <w:tblLayout w:type="fixed"/>
          <w:tblCellMar>
            <w:left w:w="62" w:type="dxa"/>
            <w:right w:w="62" w:type="dxa"/>
          </w:tblCellMar>
          <w:tblLook w:val="0000"/>
        </w:tblPrEx>
        <w:trPr>
          <w:tblHeader/>
        </w:trPr>
        <w:tc>
          <w:tcPr>
            <w:tcW w:w="3125" w:type="dxa"/>
            <w:gridSpan w:val="2"/>
            <w:tcBorders>
              <w:top w:val="nil"/>
              <w:left w:val="nil"/>
              <w:bottom w:val="nil"/>
              <w:right w:val="nil"/>
            </w:tcBorders>
            <w:tcMar>
              <w:top w:w="0" w:type="dxa"/>
              <w:left w:w="62" w:type="dxa"/>
              <w:bottom w:w="0" w:type="dxa"/>
              <w:right w:w="62" w:type="dxa"/>
            </w:tcMar>
          </w:tcPr>
          <w:p w:rsidR="00000000" w:rsidRPr="00DB03BD" w:rsidP="00DB03BD">
            <w:pPr>
              <w:pStyle w:val="BodyText"/>
            </w:pPr>
            <w:r w:rsidRPr="00DB03BD">
              <w:rPr>
                <w:rStyle w:val="SpecialBold"/>
              </w:rPr>
              <w:t>ELEMENTS</w:t>
            </w:r>
          </w:p>
        </w:tc>
        <w:tc>
          <w:tcPr>
            <w:tcW w:w="6285" w:type="dxa"/>
            <w:gridSpan w:val="2"/>
            <w:tcBorders>
              <w:top w:val="nil"/>
              <w:left w:val="nil"/>
              <w:bottom w:val="nil"/>
              <w:right w:val="nil"/>
            </w:tcBorders>
            <w:tcMar>
              <w:top w:w="0" w:type="dxa"/>
              <w:left w:w="62" w:type="dxa"/>
              <w:bottom w:w="0" w:type="dxa"/>
              <w:right w:w="62" w:type="dxa"/>
            </w:tcMar>
          </w:tcPr>
          <w:p w:rsidR="00000000" w:rsidP="00DB03BD">
            <w:pPr>
              <w:pStyle w:val="BodyText"/>
              <w:rPr>
                <w:lang w:val="en-NZ"/>
              </w:rPr>
            </w:pPr>
            <w:r w:rsidRPr="00DB03BD">
              <w:rPr>
                <w:rStyle w:val="SpecialBold"/>
              </w:rPr>
              <w:t>PERFORMANCE CRITERIA</w:t>
            </w:r>
          </w:p>
        </w:tc>
      </w:tr>
      <w:tr w:rsidTr="00DB03BD">
        <w:tblPrEx>
          <w:tblW w:w="9410" w:type="dxa"/>
          <w:tblLayout w:type="fixed"/>
          <w:tblCellMar>
            <w:left w:w="62" w:type="dxa"/>
            <w:right w:w="62" w:type="dxa"/>
          </w:tblCellMar>
          <w:tblLook w:val="0000"/>
        </w:tblPrEx>
        <w:tc>
          <w:tcPr>
            <w:tcW w:w="3125" w:type="dxa"/>
            <w:gridSpan w:val="2"/>
            <w:tcBorders>
              <w:top w:val="nil"/>
              <w:left w:val="nil"/>
              <w:bottom w:val="nil"/>
              <w:right w:val="nil"/>
            </w:tcBorders>
            <w:tcMar>
              <w:top w:w="0" w:type="dxa"/>
              <w:left w:w="62" w:type="dxa"/>
              <w:bottom w:w="0" w:type="dxa"/>
              <w:right w:w="62" w:type="dxa"/>
            </w:tcMar>
          </w:tcPr>
          <w:p w:rsidR="00000000" w:rsidP="00DB03BD">
            <w:pPr>
              <w:pStyle w:val="BodyText"/>
              <w:rPr>
                <w:lang w:val="en-NZ"/>
              </w:rPr>
            </w:pPr>
            <w:r w:rsidRPr="00DB03BD">
              <w:t>Elements describe the essential outcomes.</w:t>
            </w:r>
          </w:p>
        </w:tc>
        <w:tc>
          <w:tcPr>
            <w:tcW w:w="6285" w:type="dxa"/>
            <w:gridSpan w:val="2"/>
            <w:tcBorders>
              <w:top w:val="nil"/>
              <w:left w:val="nil"/>
              <w:bottom w:val="nil"/>
              <w:right w:val="nil"/>
            </w:tcBorders>
            <w:tcMar>
              <w:top w:w="0" w:type="dxa"/>
              <w:left w:w="62" w:type="dxa"/>
              <w:bottom w:w="0" w:type="dxa"/>
              <w:right w:w="62" w:type="dxa"/>
            </w:tcMar>
          </w:tcPr>
          <w:p w:rsidR="00000000" w:rsidP="00DB03BD">
            <w:pPr>
              <w:pStyle w:val="BodyText"/>
              <w:rPr>
                <w:lang w:val="en-NZ"/>
              </w:rPr>
            </w:pPr>
            <w:r w:rsidRPr="00DB03BD">
              <w:t>Performance criteria describe the performance needed to demonstrate achievement of the element.</w:t>
            </w:r>
          </w:p>
        </w:tc>
      </w:tr>
      <w:tr w:rsidTr="00DB03BD">
        <w:tblPrEx>
          <w:tblW w:w="9410" w:type="dxa"/>
          <w:tblLayout w:type="fixed"/>
          <w:tblCellMar>
            <w:left w:w="62" w:type="dxa"/>
            <w:right w:w="62" w:type="dxa"/>
          </w:tblCellMar>
          <w:tblLook w:val="0000"/>
        </w:tblPrEx>
        <w:tc>
          <w:tcPr>
            <w:tcW w:w="319" w:type="dxa"/>
            <w:vMerge w:val="restart"/>
            <w:tcBorders>
              <w:top w:val="nil"/>
              <w:left w:val="nil"/>
              <w:bottom w:val="nil"/>
              <w:right w:val="nil"/>
            </w:tcBorders>
            <w:tcMar>
              <w:top w:w="0" w:type="dxa"/>
              <w:left w:w="62" w:type="dxa"/>
              <w:bottom w:w="0" w:type="dxa"/>
              <w:right w:w="62" w:type="dxa"/>
            </w:tcMar>
          </w:tcPr>
          <w:p w:rsidR="00000000" w:rsidP="00DB03BD">
            <w:pPr>
              <w:pStyle w:val="BodyText"/>
              <w:rPr>
                <w:lang w:val="en-NZ"/>
              </w:rPr>
            </w:pPr>
            <w:r w:rsidRPr="00DB03BD">
              <w:t>1.</w:t>
            </w:r>
          </w:p>
        </w:tc>
        <w:tc>
          <w:tcPr>
            <w:tcW w:w="2806" w:type="dxa"/>
            <w:vMerge w:val="restart"/>
            <w:tcBorders>
              <w:top w:val="nil"/>
              <w:left w:val="nil"/>
              <w:bottom w:val="nil"/>
              <w:right w:val="nil"/>
            </w:tcBorders>
            <w:tcMar>
              <w:top w:w="0" w:type="dxa"/>
              <w:left w:w="62" w:type="dxa"/>
              <w:bottom w:w="0" w:type="dxa"/>
              <w:right w:w="62" w:type="dxa"/>
            </w:tcMar>
          </w:tcPr>
          <w:p w:rsidR="00000000" w:rsidP="00DB03BD">
            <w:pPr>
              <w:pStyle w:val="BodyText"/>
              <w:rPr>
                <w:lang w:val="en-NZ"/>
              </w:rPr>
            </w:pPr>
            <w:r w:rsidRPr="00DB03BD">
              <w:t xml:space="preserve">Inspect for damage to aircraft cabin/cockpit </w:t>
            </w:r>
            <w:r w:rsidRPr="00DB03BD">
              <w:t>non-primary structure metallic and non-metallic components</w:t>
            </w:r>
          </w:p>
        </w:tc>
        <w:tc>
          <w:tcPr>
            <w:tcW w:w="484" w:type="dxa"/>
            <w:tcBorders>
              <w:top w:val="nil"/>
              <w:left w:val="nil"/>
              <w:bottom w:val="nil"/>
              <w:right w:val="nil"/>
            </w:tcBorders>
            <w:tcMar>
              <w:top w:w="0" w:type="dxa"/>
              <w:left w:w="62" w:type="dxa"/>
              <w:bottom w:w="0" w:type="dxa"/>
              <w:right w:w="62" w:type="dxa"/>
            </w:tcMar>
          </w:tcPr>
          <w:p w:rsidR="00000000" w:rsidP="00DB03BD">
            <w:pPr>
              <w:pStyle w:val="BodyText"/>
              <w:rPr>
                <w:lang w:val="en-NZ"/>
              </w:rPr>
            </w:pPr>
            <w:r w:rsidRPr="00DB03BD">
              <w:t>1.1</w:t>
            </w:r>
          </w:p>
        </w:tc>
        <w:tc>
          <w:tcPr>
            <w:tcW w:w="5801" w:type="dxa"/>
            <w:tcBorders>
              <w:top w:val="nil"/>
              <w:left w:val="nil"/>
              <w:bottom w:val="nil"/>
              <w:right w:val="nil"/>
            </w:tcBorders>
            <w:tcMar>
              <w:top w:w="0" w:type="dxa"/>
              <w:left w:w="62" w:type="dxa"/>
              <w:bottom w:w="0" w:type="dxa"/>
              <w:right w:w="62" w:type="dxa"/>
            </w:tcMar>
          </w:tcPr>
          <w:p w:rsidR="00000000" w:rsidP="00DB03BD">
            <w:pPr>
              <w:pStyle w:val="BodyText"/>
              <w:rPr>
                <w:lang w:val="en-NZ"/>
              </w:rPr>
            </w:pPr>
            <w:r w:rsidRPr="00DB03BD">
              <w:t>Visually inspect metallic and/or non-metallic c</w:t>
            </w:r>
            <w:r w:rsidRPr="00DB03BD">
              <w:t>omponents for damage</w:t>
            </w:r>
          </w:p>
        </w:tc>
      </w:tr>
      <w:tr w:rsidTr="00DB03BD">
        <w:tblPrEx>
          <w:tblW w:w="9410"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DB03BD">
            <w:pPr>
              <w:pStyle w:val="BodyText"/>
              <w:rPr>
                <w:lang w:val="en-NZ"/>
              </w:rPr>
            </w:pPr>
            <w:r w:rsidRPr="00DB03BD">
              <w:t>1.2</w:t>
            </w:r>
          </w:p>
        </w:tc>
        <w:tc>
          <w:tcPr>
            <w:tcW w:w="5801" w:type="dxa"/>
            <w:tcBorders>
              <w:top w:val="nil"/>
              <w:left w:val="nil"/>
              <w:bottom w:val="nil"/>
              <w:right w:val="nil"/>
            </w:tcBorders>
            <w:tcMar>
              <w:top w:w="0" w:type="dxa"/>
              <w:left w:w="62" w:type="dxa"/>
              <w:bottom w:w="0" w:type="dxa"/>
              <w:right w:w="62" w:type="dxa"/>
            </w:tcMar>
          </w:tcPr>
          <w:p w:rsidR="00000000" w:rsidP="00DB03BD">
            <w:pPr>
              <w:pStyle w:val="BodyText"/>
              <w:rPr>
                <w:lang w:val="en-NZ"/>
              </w:rPr>
            </w:pPr>
            <w:r w:rsidRPr="00DB03BD">
              <w:t>Determine extent of damage and confirm it is within repair limits</w:t>
            </w:r>
          </w:p>
        </w:tc>
      </w:tr>
      <w:tr w:rsidTr="00DB03BD">
        <w:tblPrEx>
          <w:tblW w:w="9410" w:type="dxa"/>
          <w:tblLayout w:type="fixed"/>
          <w:tblCellMar>
            <w:left w:w="62" w:type="dxa"/>
            <w:right w:w="62" w:type="dxa"/>
          </w:tblCellMar>
          <w:tblLook w:val="0000"/>
        </w:tblPrEx>
        <w:tc>
          <w:tcPr>
            <w:tcW w:w="319" w:type="dxa"/>
            <w:vMerge w:val="restart"/>
            <w:tcBorders>
              <w:top w:val="nil"/>
              <w:left w:val="nil"/>
              <w:bottom w:val="nil"/>
              <w:right w:val="nil"/>
            </w:tcBorders>
            <w:tcMar>
              <w:top w:w="0" w:type="dxa"/>
              <w:left w:w="62" w:type="dxa"/>
              <w:bottom w:w="0" w:type="dxa"/>
              <w:right w:w="62" w:type="dxa"/>
            </w:tcMar>
          </w:tcPr>
          <w:p w:rsidR="00000000" w:rsidP="00DB03BD">
            <w:pPr>
              <w:pStyle w:val="BodyText"/>
              <w:rPr>
                <w:lang w:val="en-NZ"/>
              </w:rPr>
            </w:pPr>
            <w:r w:rsidRPr="00DB03BD">
              <w:t>2.</w:t>
            </w:r>
          </w:p>
        </w:tc>
        <w:tc>
          <w:tcPr>
            <w:tcW w:w="2806" w:type="dxa"/>
            <w:vMerge w:val="restart"/>
            <w:tcBorders>
              <w:top w:val="nil"/>
              <w:left w:val="nil"/>
              <w:bottom w:val="nil"/>
              <w:right w:val="nil"/>
            </w:tcBorders>
            <w:tcMar>
              <w:top w:w="0" w:type="dxa"/>
              <w:left w:w="62" w:type="dxa"/>
              <w:bottom w:w="0" w:type="dxa"/>
              <w:right w:w="62" w:type="dxa"/>
            </w:tcMar>
          </w:tcPr>
          <w:p w:rsidR="00000000" w:rsidP="00DB03BD">
            <w:pPr>
              <w:pStyle w:val="BodyText"/>
              <w:rPr>
                <w:lang w:val="en-NZ"/>
              </w:rPr>
            </w:pPr>
            <w:r w:rsidRPr="00DB03BD">
              <w:t>Prepare to perform routine repairs and minor modifications to aircraft cabin/cockpit non-primary structure metallic and non-metallic components</w:t>
            </w:r>
          </w:p>
        </w:tc>
        <w:tc>
          <w:tcPr>
            <w:tcW w:w="484" w:type="dxa"/>
            <w:tcBorders>
              <w:top w:val="nil"/>
              <w:left w:val="nil"/>
              <w:bottom w:val="nil"/>
              <w:right w:val="nil"/>
            </w:tcBorders>
            <w:tcMar>
              <w:top w:w="0" w:type="dxa"/>
              <w:left w:w="62" w:type="dxa"/>
              <w:bottom w:w="0" w:type="dxa"/>
              <w:right w:w="62" w:type="dxa"/>
            </w:tcMar>
          </w:tcPr>
          <w:p w:rsidR="00000000" w:rsidP="00DB03BD">
            <w:pPr>
              <w:pStyle w:val="BodyText"/>
              <w:rPr>
                <w:lang w:val="en-NZ"/>
              </w:rPr>
            </w:pPr>
            <w:r w:rsidRPr="00DB03BD">
              <w:t>2.1</w:t>
            </w:r>
          </w:p>
        </w:tc>
        <w:tc>
          <w:tcPr>
            <w:tcW w:w="5801" w:type="dxa"/>
            <w:tcBorders>
              <w:top w:val="nil"/>
              <w:left w:val="nil"/>
              <w:bottom w:val="nil"/>
              <w:right w:val="nil"/>
            </w:tcBorders>
            <w:tcMar>
              <w:top w:w="0" w:type="dxa"/>
              <w:left w:w="62" w:type="dxa"/>
              <w:bottom w:w="0" w:type="dxa"/>
              <w:right w:w="62" w:type="dxa"/>
            </w:tcMar>
          </w:tcPr>
          <w:p w:rsidR="00000000" w:rsidP="00DB03BD">
            <w:pPr>
              <w:pStyle w:val="BodyText"/>
              <w:rPr>
                <w:lang w:val="en-NZ"/>
              </w:rPr>
            </w:pPr>
            <w:r w:rsidRPr="00DB03BD">
              <w:t>Determine applicable metallic or non-metallic repair scheme according to maintenance documentation and standard organisational procedures</w:t>
            </w:r>
          </w:p>
        </w:tc>
      </w:tr>
      <w:tr w:rsidTr="00DB03BD">
        <w:tblPrEx>
          <w:tblW w:w="9410"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DB03BD">
            <w:pPr>
              <w:pStyle w:val="BodyText"/>
              <w:rPr>
                <w:lang w:val="en-NZ"/>
              </w:rPr>
            </w:pPr>
            <w:r w:rsidRPr="00DB03BD">
              <w:t>2.2</w:t>
            </w:r>
          </w:p>
        </w:tc>
        <w:tc>
          <w:tcPr>
            <w:tcW w:w="5801" w:type="dxa"/>
            <w:tcBorders>
              <w:top w:val="nil"/>
              <w:left w:val="nil"/>
              <w:bottom w:val="nil"/>
              <w:right w:val="nil"/>
            </w:tcBorders>
            <w:tcMar>
              <w:top w:w="0" w:type="dxa"/>
              <w:left w:w="62" w:type="dxa"/>
              <w:bottom w:w="0" w:type="dxa"/>
              <w:right w:w="62" w:type="dxa"/>
            </w:tcMar>
          </w:tcPr>
          <w:p w:rsidR="00000000" w:rsidP="00DB03BD">
            <w:pPr>
              <w:pStyle w:val="BodyText"/>
              <w:rPr>
                <w:lang w:val="en-NZ"/>
              </w:rPr>
            </w:pPr>
            <w:r w:rsidRPr="00DB03BD">
              <w:t>Obtain modification instructions according to standard organisational procedures</w:t>
            </w:r>
          </w:p>
        </w:tc>
      </w:tr>
      <w:tr w:rsidTr="00DB03BD">
        <w:tblPrEx>
          <w:tblW w:w="9410"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DB03BD">
            <w:pPr>
              <w:pStyle w:val="BodyText"/>
              <w:rPr>
                <w:lang w:val="en-NZ"/>
              </w:rPr>
            </w:pPr>
            <w:r w:rsidRPr="00DB03BD">
              <w:t>2.3</w:t>
            </w:r>
          </w:p>
        </w:tc>
        <w:tc>
          <w:tcPr>
            <w:tcW w:w="5801" w:type="dxa"/>
            <w:tcBorders>
              <w:top w:val="nil"/>
              <w:left w:val="nil"/>
              <w:bottom w:val="nil"/>
              <w:right w:val="nil"/>
            </w:tcBorders>
            <w:tcMar>
              <w:top w:w="0" w:type="dxa"/>
              <w:left w:w="62" w:type="dxa"/>
              <w:bottom w:w="0" w:type="dxa"/>
              <w:right w:w="62" w:type="dxa"/>
            </w:tcMar>
          </w:tcPr>
          <w:p w:rsidR="00000000" w:rsidP="00DB03BD">
            <w:pPr>
              <w:pStyle w:val="BodyText"/>
              <w:rPr>
                <w:lang w:val="en-NZ"/>
              </w:rPr>
            </w:pPr>
            <w:r w:rsidRPr="00DB03BD">
              <w:t>Select required materials and equipment and organise them according to organisational procedures and requirements for maintenance documentation</w:t>
            </w:r>
          </w:p>
        </w:tc>
      </w:tr>
      <w:tr w:rsidTr="00DB03BD">
        <w:tblPrEx>
          <w:tblW w:w="9410" w:type="dxa"/>
          <w:tblLayout w:type="fixed"/>
          <w:tblCellMar>
            <w:left w:w="62" w:type="dxa"/>
            <w:right w:w="62" w:type="dxa"/>
          </w:tblCellMar>
          <w:tblLook w:val="0000"/>
        </w:tblPrEx>
        <w:tc>
          <w:tcPr>
            <w:tcW w:w="319" w:type="dxa"/>
            <w:vMerge w:val="restart"/>
            <w:tcBorders>
              <w:top w:val="nil"/>
              <w:left w:val="nil"/>
              <w:bottom w:val="nil"/>
              <w:right w:val="nil"/>
            </w:tcBorders>
            <w:tcMar>
              <w:top w:w="0" w:type="dxa"/>
              <w:left w:w="62" w:type="dxa"/>
              <w:bottom w:w="0" w:type="dxa"/>
              <w:right w:w="62" w:type="dxa"/>
            </w:tcMar>
          </w:tcPr>
          <w:p w:rsidR="00000000" w:rsidP="00DB03BD">
            <w:pPr>
              <w:pStyle w:val="BodyText"/>
              <w:rPr>
                <w:lang w:val="en-NZ"/>
              </w:rPr>
            </w:pPr>
            <w:r w:rsidRPr="00DB03BD">
              <w:t>3.</w:t>
            </w:r>
          </w:p>
        </w:tc>
        <w:tc>
          <w:tcPr>
            <w:tcW w:w="2806" w:type="dxa"/>
            <w:vMerge w:val="restart"/>
            <w:tcBorders>
              <w:top w:val="nil"/>
              <w:left w:val="nil"/>
              <w:bottom w:val="nil"/>
              <w:right w:val="nil"/>
            </w:tcBorders>
            <w:tcMar>
              <w:top w:w="0" w:type="dxa"/>
              <w:left w:w="62" w:type="dxa"/>
              <w:bottom w:w="0" w:type="dxa"/>
              <w:right w:w="62" w:type="dxa"/>
            </w:tcMar>
          </w:tcPr>
          <w:p w:rsidR="00000000" w:rsidP="00DB03BD">
            <w:pPr>
              <w:pStyle w:val="BodyText"/>
              <w:rPr>
                <w:lang w:val="en-NZ"/>
              </w:rPr>
            </w:pPr>
            <w:r w:rsidRPr="00DB03BD">
              <w:t>Perform routine repairs and minor modifications to aircraft cabin/cockpit non-primary structure metallic com</w:t>
            </w:r>
            <w:r w:rsidRPr="00DB03BD">
              <w:t>ponents</w:t>
            </w:r>
          </w:p>
        </w:tc>
        <w:tc>
          <w:tcPr>
            <w:tcW w:w="484" w:type="dxa"/>
            <w:tcBorders>
              <w:top w:val="nil"/>
              <w:left w:val="nil"/>
              <w:bottom w:val="nil"/>
              <w:right w:val="nil"/>
            </w:tcBorders>
            <w:tcMar>
              <w:top w:w="0" w:type="dxa"/>
              <w:left w:w="62" w:type="dxa"/>
              <w:bottom w:w="0" w:type="dxa"/>
              <w:right w:w="62" w:type="dxa"/>
            </w:tcMar>
          </w:tcPr>
          <w:p w:rsidR="00000000" w:rsidP="00DB03BD">
            <w:pPr>
              <w:pStyle w:val="BodyText"/>
              <w:rPr>
                <w:lang w:val="en-NZ"/>
              </w:rPr>
            </w:pPr>
            <w:r w:rsidRPr="00DB03BD">
              <w:t>3.1</w:t>
            </w:r>
          </w:p>
        </w:tc>
        <w:tc>
          <w:tcPr>
            <w:tcW w:w="5801" w:type="dxa"/>
            <w:tcBorders>
              <w:top w:val="nil"/>
              <w:left w:val="nil"/>
              <w:bottom w:val="nil"/>
              <w:right w:val="nil"/>
            </w:tcBorders>
            <w:tcMar>
              <w:top w:w="0" w:type="dxa"/>
              <w:left w:w="62" w:type="dxa"/>
              <w:bottom w:w="0" w:type="dxa"/>
              <w:right w:w="62" w:type="dxa"/>
            </w:tcMar>
          </w:tcPr>
          <w:p w:rsidR="00000000" w:rsidP="00DB03BD">
            <w:pPr>
              <w:pStyle w:val="BodyText"/>
              <w:rPr>
                <w:lang w:val="en-NZ"/>
              </w:rPr>
            </w:pPr>
            <w:r w:rsidRPr="00DB03BD">
              <w:t>Perform component repairs and minor modifications using aircraft standard practices and according to work health and safety (WHS) requirements and approved repair scheme or modification instructions</w:t>
            </w:r>
          </w:p>
        </w:tc>
      </w:tr>
      <w:tr w:rsidTr="00DB03BD">
        <w:tblPrEx>
          <w:tblW w:w="9410"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DB03BD">
            <w:pPr>
              <w:pStyle w:val="BodyText"/>
              <w:rPr>
                <w:lang w:val="en-NZ"/>
              </w:rPr>
            </w:pPr>
            <w:r w:rsidRPr="00DB03BD">
              <w:t>3.2</w:t>
            </w:r>
          </w:p>
        </w:tc>
        <w:tc>
          <w:tcPr>
            <w:tcW w:w="5801" w:type="dxa"/>
            <w:tcBorders>
              <w:top w:val="nil"/>
              <w:left w:val="nil"/>
              <w:bottom w:val="nil"/>
              <w:right w:val="nil"/>
            </w:tcBorders>
            <w:tcMar>
              <w:top w:w="0" w:type="dxa"/>
              <w:left w:w="62" w:type="dxa"/>
              <w:bottom w:w="0" w:type="dxa"/>
              <w:right w:w="62" w:type="dxa"/>
            </w:tcMar>
          </w:tcPr>
          <w:p w:rsidR="00000000" w:rsidP="00DB03BD">
            <w:pPr>
              <w:pStyle w:val="BodyText"/>
              <w:rPr>
                <w:lang w:val="en-NZ"/>
              </w:rPr>
            </w:pPr>
            <w:r w:rsidRPr="00DB03BD">
              <w:t>Clean work area of waste material</w:t>
            </w:r>
          </w:p>
        </w:tc>
      </w:tr>
      <w:tr w:rsidTr="00DB03BD">
        <w:tblPrEx>
          <w:tblW w:w="9410"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DB03BD">
            <w:pPr>
              <w:pStyle w:val="BodyText"/>
              <w:rPr>
                <w:lang w:val="en-NZ"/>
              </w:rPr>
            </w:pPr>
            <w:r w:rsidRPr="00DB03BD">
              <w:t>3.3</w:t>
            </w:r>
          </w:p>
        </w:tc>
        <w:tc>
          <w:tcPr>
            <w:tcW w:w="5801" w:type="dxa"/>
            <w:tcBorders>
              <w:top w:val="nil"/>
              <w:left w:val="nil"/>
              <w:bottom w:val="nil"/>
              <w:right w:val="nil"/>
            </w:tcBorders>
            <w:tcMar>
              <w:top w:w="0" w:type="dxa"/>
              <w:left w:w="62" w:type="dxa"/>
              <w:bottom w:w="0" w:type="dxa"/>
              <w:right w:w="62" w:type="dxa"/>
            </w:tcMar>
          </w:tcPr>
          <w:p w:rsidR="00000000" w:rsidP="00DB03BD">
            <w:pPr>
              <w:pStyle w:val="BodyText"/>
              <w:rPr>
                <w:lang w:val="en-NZ"/>
              </w:rPr>
            </w:pPr>
            <w:r w:rsidRPr="00DB03BD">
              <w:t>Make minor adjustments where necessary for components to operate within prescribed specifications</w:t>
            </w:r>
          </w:p>
        </w:tc>
      </w:tr>
      <w:tr w:rsidTr="00DB03BD">
        <w:tblPrEx>
          <w:tblW w:w="9410" w:type="dxa"/>
          <w:tblLayout w:type="fixed"/>
          <w:tblCellMar>
            <w:left w:w="62" w:type="dxa"/>
            <w:right w:w="62" w:type="dxa"/>
          </w:tblCellMar>
          <w:tblLook w:val="0000"/>
        </w:tblPrEx>
        <w:tc>
          <w:tcPr>
            <w:tcW w:w="319" w:type="dxa"/>
            <w:vMerge w:val="restart"/>
            <w:tcBorders>
              <w:top w:val="nil"/>
              <w:left w:val="nil"/>
              <w:bottom w:val="nil"/>
              <w:right w:val="nil"/>
            </w:tcBorders>
            <w:tcMar>
              <w:top w:w="0" w:type="dxa"/>
              <w:left w:w="62" w:type="dxa"/>
              <w:bottom w:w="0" w:type="dxa"/>
              <w:right w:w="62" w:type="dxa"/>
            </w:tcMar>
          </w:tcPr>
          <w:p w:rsidR="00000000" w:rsidP="00DB03BD">
            <w:pPr>
              <w:pStyle w:val="BodyText"/>
              <w:rPr>
                <w:lang w:val="en-NZ"/>
              </w:rPr>
            </w:pPr>
            <w:r w:rsidRPr="00DB03BD">
              <w:t>4.</w:t>
            </w:r>
          </w:p>
        </w:tc>
        <w:tc>
          <w:tcPr>
            <w:tcW w:w="2806" w:type="dxa"/>
            <w:vMerge w:val="restart"/>
            <w:tcBorders>
              <w:top w:val="nil"/>
              <w:left w:val="nil"/>
              <w:bottom w:val="nil"/>
              <w:right w:val="nil"/>
            </w:tcBorders>
            <w:tcMar>
              <w:top w:w="0" w:type="dxa"/>
              <w:left w:w="62" w:type="dxa"/>
              <w:bottom w:w="0" w:type="dxa"/>
              <w:right w:w="62" w:type="dxa"/>
            </w:tcMar>
          </w:tcPr>
          <w:p w:rsidR="00000000" w:rsidP="00DB03BD">
            <w:pPr>
              <w:pStyle w:val="BodyText"/>
              <w:rPr>
                <w:lang w:val="en-NZ"/>
              </w:rPr>
            </w:pPr>
            <w:r w:rsidRPr="00DB03BD">
              <w:t>Perform routine repairs and minor modifications to aircraft cabin/cockpit non-primary structure non-metallic components</w:t>
            </w:r>
          </w:p>
        </w:tc>
        <w:tc>
          <w:tcPr>
            <w:tcW w:w="484" w:type="dxa"/>
            <w:tcBorders>
              <w:top w:val="nil"/>
              <w:left w:val="nil"/>
              <w:bottom w:val="nil"/>
              <w:right w:val="nil"/>
            </w:tcBorders>
            <w:tcMar>
              <w:top w:w="0" w:type="dxa"/>
              <w:left w:w="62" w:type="dxa"/>
              <w:bottom w:w="0" w:type="dxa"/>
              <w:right w:w="62" w:type="dxa"/>
            </w:tcMar>
          </w:tcPr>
          <w:p w:rsidR="00000000" w:rsidP="00DB03BD">
            <w:pPr>
              <w:pStyle w:val="BodyText"/>
              <w:rPr>
                <w:lang w:val="en-NZ"/>
              </w:rPr>
            </w:pPr>
            <w:r w:rsidRPr="00DB03BD">
              <w:t>4.1</w:t>
            </w:r>
          </w:p>
        </w:tc>
        <w:tc>
          <w:tcPr>
            <w:tcW w:w="5801" w:type="dxa"/>
            <w:tcBorders>
              <w:top w:val="nil"/>
              <w:left w:val="nil"/>
              <w:bottom w:val="nil"/>
              <w:right w:val="nil"/>
            </w:tcBorders>
            <w:tcMar>
              <w:top w:w="0" w:type="dxa"/>
              <w:left w:w="62" w:type="dxa"/>
              <w:bottom w:w="0" w:type="dxa"/>
              <w:right w:w="62" w:type="dxa"/>
            </w:tcMar>
          </w:tcPr>
          <w:p w:rsidR="00000000" w:rsidP="00DB03BD">
            <w:pPr>
              <w:pStyle w:val="BodyText"/>
              <w:rPr>
                <w:lang w:val="en-NZ"/>
              </w:rPr>
            </w:pPr>
            <w:r w:rsidRPr="00DB03BD">
              <w:t>Perform non-metallic compo</w:t>
            </w:r>
            <w:r w:rsidRPr="00DB03BD">
              <w:t>nent repairs and minor modifications using aircraft standard practices and process requirements, and according to WHS requirements and approved repair scheme or modification instructions</w:t>
            </w:r>
          </w:p>
        </w:tc>
      </w:tr>
      <w:tr w:rsidTr="00DB03BD">
        <w:tblPrEx>
          <w:tblW w:w="9410"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DB03BD">
            <w:pPr>
              <w:pStyle w:val="BodyText"/>
              <w:rPr>
                <w:lang w:val="en-NZ"/>
              </w:rPr>
            </w:pPr>
            <w:r w:rsidRPr="00DB03BD">
              <w:t>4.2</w:t>
            </w:r>
          </w:p>
        </w:tc>
        <w:tc>
          <w:tcPr>
            <w:tcW w:w="5801" w:type="dxa"/>
            <w:tcBorders>
              <w:top w:val="nil"/>
              <w:left w:val="nil"/>
              <w:bottom w:val="nil"/>
              <w:right w:val="nil"/>
            </w:tcBorders>
            <w:tcMar>
              <w:top w:w="0" w:type="dxa"/>
              <w:left w:w="62" w:type="dxa"/>
              <w:bottom w:w="0" w:type="dxa"/>
              <w:right w:w="62" w:type="dxa"/>
            </w:tcMar>
          </w:tcPr>
          <w:p w:rsidR="00000000" w:rsidP="00DB03BD">
            <w:pPr>
              <w:pStyle w:val="BodyText"/>
              <w:rPr>
                <w:lang w:val="en-NZ"/>
              </w:rPr>
            </w:pPr>
            <w:r w:rsidRPr="00DB03BD">
              <w:t>Clean work area of all waste material</w:t>
            </w:r>
          </w:p>
        </w:tc>
      </w:tr>
      <w:tr w:rsidTr="00DB03BD">
        <w:tblPrEx>
          <w:tblW w:w="9410"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DB03BD">
            <w:pPr>
              <w:pStyle w:val="BodyText"/>
              <w:rPr>
                <w:lang w:val="en-NZ"/>
              </w:rPr>
            </w:pPr>
            <w:r w:rsidRPr="00DB03BD">
              <w:t>4.3</w:t>
            </w:r>
          </w:p>
        </w:tc>
        <w:tc>
          <w:tcPr>
            <w:tcW w:w="5801" w:type="dxa"/>
            <w:tcBorders>
              <w:top w:val="nil"/>
              <w:left w:val="nil"/>
              <w:bottom w:val="nil"/>
              <w:right w:val="nil"/>
            </w:tcBorders>
            <w:tcMar>
              <w:top w:w="0" w:type="dxa"/>
              <w:left w:w="62" w:type="dxa"/>
              <w:bottom w:w="0" w:type="dxa"/>
              <w:right w:w="62" w:type="dxa"/>
            </w:tcMar>
          </w:tcPr>
          <w:p w:rsidR="00000000" w:rsidP="00DB03BD">
            <w:pPr>
              <w:pStyle w:val="BodyText"/>
              <w:rPr>
                <w:lang w:val="en-NZ"/>
              </w:rPr>
            </w:pPr>
            <w:r w:rsidRPr="00DB03BD">
              <w:t>Make minor adjustments where necessary for components to operate within prescribed specifications</w:t>
            </w:r>
          </w:p>
        </w:tc>
      </w:tr>
      <w:tr w:rsidTr="00DB03BD">
        <w:tblPrEx>
          <w:tblW w:w="9410" w:type="dxa"/>
          <w:tblLayout w:type="fixed"/>
          <w:tblCellMar>
            <w:left w:w="62" w:type="dxa"/>
            <w:right w:w="62" w:type="dxa"/>
          </w:tblCellMar>
          <w:tblLook w:val="0000"/>
        </w:tblPrEx>
        <w:tc>
          <w:tcPr>
            <w:tcW w:w="319" w:type="dxa"/>
            <w:vMerge w:val="restart"/>
            <w:tcBorders>
              <w:top w:val="nil"/>
              <w:left w:val="nil"/>
              <w:bottom w:val="nil"/>
              <w:right w:val="nil"/>
            </w:tcBorders>
            <w:tcMar>
              <w:top w:w="0" w:type="dxa"/>
              <w:left w:w="62" w:type="dxa"/>
              <w:bottom w:w="0" w:type="dxa"/>
              <w:right w:w="62" w:type="dxa"/>
            </w:tcMar>
          </w:tcPr>
          <w:p w:rsidR="00000000" w:rsidP="00DB03BD">
            <w:pPr>
              <w:pStyle w:val="BodyText"/>
              <w:rPr>
                <w:lang w:val="en-NZ"/>
              </w:rPr>
            </w:pPr>
            <w:r w:rsidRPr="00DB03BD">
              <w:t>5.</w:t>
            </w:r>
          </w:p>
        </w:tc>
        <w:tc>
          <w:tcPr>
            <w:tcW w:w="2806" w:type="dxa"/>
            <w:vMerge w:val="restart"/>
            <w:tcBorders>
              <w:top w:val="nil"/>
              <w:left w:val="nil"/>
              <w:bottom w:val="nil"/>
              <w:right w:val="nil"/>
            </w:tcBorders>
            <w:tcMar>
              <w:top w:w="0" w:type="dxa"/>
              <w:left w:w="62" w:type="dxa"/>
              <w:bottom w:w="0" w:type="dxa"/>
              <w:right w:w="62" w:type="dxa"/>
            </w:tcMar>
          </w:tcPr>
          <w:p w:rsidR="00000000" w:rsidP="00DB03BD">
            <w:pPr>
              <w:pStyle w:val="BodyText"/>
              <w:rPr>
                <w:lang w:val="en-NZ"/>
              </w:rPr>
            </w:pPr>
            <w:r w:rsidRPr="00DB03BD">
              <w:t>Complete routine repair and minor modification activities</w:t>
            </w:r>
          </w:p>
        </w:tc>
        <w:tc>
          <w:tcPr>
            <w:tcW w:w="484" w:type="dxa"/>
            <w:tcBorders>
              <w:top w:val="nil"/>
              <w:left w:val="nil"/>
              <w:bottom w:val="nil"/>
              <w:right w:val="nil"/>
            </w:tcBorders>
            <w:tcMar>
              <w:top w:w="0" w:type="dxa"/>
              <w:left w:w="62" w:type="dxa"/>
              <w:bottom w:w="0" w:type="dxa"/>
              <w:right w:w="62" w:type="dxa"/>
            </w:tcMar>
          </w:tcPr>
          <w:p w:rsidR="00000000" w:rsidP="00DB03BD">
            <w:pPr>
              <w:pStyle w:val="BodyText"/>
              <w:rPr>
                <w:lang w:val="en-NZ"/>
              </w:rPr>
            </w:pPr>
            <w:r w:rsidRPr="00DB03BD">
              <w:t>5.1</w:t>
            </w:r>
          </w:p>
        </w:tc>
        <w:tc>
          <w:tcPr>
            <w:tcW w:w="5801" w:type="dxa"/>
            <w:tcBorders>
              <w:top w:val="nil"/>
              <w:left w:val="nil"/>
              <w:bottom w:val="nil"/>
              <w:right w:val="nil"/>
            </w:tcBorders>
            <w:tcMar>
              <w:top w:w="0" w:type="dxa"/>
              <w:left w:w="62" w:type="dxa"/>
              <w:bottom w:w="0" w:type="dxa"/>
              <w:right w:w="62" w:type="dxa"/>
            </w:tcMar>
          </w:tcPr>
          <w:p w:rsidR="00000000" w:rsidP="00DB03BD">
            <w:pPr>
              <w:pStyle w:val="BodyText"/>
              <w:rPr>
                <w:lang w:val="en-NZ"/>
              </w:rPr>
            </w:pPr>
            <w:r w:rsidRPr="00DB03BD">
              <w:t>Complete and process required documentation according to standard organisational procedures</w:t>
            </w:r>
          </w:p>
        </w:tc>
      </w:tr>
      <w:tr w:rsidTr="00DB03BD">
        <w:tblPrEx>
          <w:tblW w:w="9410"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DB03BD">
            <w:pPr>
              <w:pStyle w:val="BodyText"/>
              <w:rPr>
                <w:lang w:val="en-NZ"/>
              </w:rPr>
            </w:pPr>
            <w:r w:rsidRPr="00DB03BD">
              <w:t>5.2</w:t>
            </w:r>
          </w:p>
        </w:tc>
        <w:tc>
          <w:tcPr>
            <w:tcW w:w="5801" w:type="dxa"/>
            <w:tcBorders>
              <w:top w:val="nil"/>
              <w:left w:val="nil"/>
              <w:bottom w:val="nil"/>
              <w:right w:val="nil"/>
            </w:tcBorders>
            <w:tcMar>
              <w:top w:w="0" w:type="dxa"/>
              <w:left w:w="62" w:type="dxa"/>
              <w:bottom w:w="0" w:type="dxa"/>
              <w:right w:w="62" w:type="dxa"/>
            </w:tcMar>
          </w:tcPr>
          <w:p w:rsidR="00000000" w:rsidRPr="00DB03BD" w:rsidP="00DB03BD">
            <w:pPr>
              <w:pStyle w:val="BodyText"/>
            </w:pPr>
            <w:r w:rsidRPr="00DB03BD">
              <w:t>Tag, seal and package repaired components or assemblies according to specified procedures, where required</w:t>
            </w:r>
          </w:p>
        </w:tc>
      </w:tr>
    </w:tbl>
    <w:p w:rsidR="00000000" w:rsidRPr="00DB03BD" w:rsidP="00DB03BD">
      <w:pPr>
        <w:pStyle w:val="BodyText"/>
      </w:pPr>
    </w:p>
    <w:p w:rsidR="00000000" w:rsidRPr="00DB03BD" w:rsidP="00DB03BD">
      <w:pPr>
        <w:pStyle w:val="AllowPageBreak"/>
      </w:pPr>
    </w:p>
    <w:p w:rsidR="00000000" w:rsidRPr="00DB03BD" w:rsidP="00DB03BD">
      <w:pPr>
        <w:pStyle w:val="Heading1"/>
      </w:pPr>
      <w:bookmarkStart w:id="6" w:name="O_987947"/>
      <w:bookmarkEnd w:id="6"/>
      <w:r w:rsidRPr="00DB03BD">
        <w:t>Foundation Skills</w:t>
      </w:r>
    </w:p>
    <w:p w:rsidR="00000000" w:rsidRPr="00DB03BD" w:rsidP="00771EB8">
      <w:pPr>
        <w:pStyle w:val="BodyText"/>
      </w:pPr>
      <w:r w:rsidRPr="00DB03BD">
        <w:t>Foundation skills essential to performance are explicit in the performance criteria of this unit of competency.</w:t>
      </w:r>
    </w:p>
    <w:p w:rsidR="00000000" w:rsidRPr="00DB03BD" w:rsidP="00DB03BD">
      <w:pPr>
        <w:pStyle w:val="Heading1"/>
      </w:pPr>
      <w:bookmarkStart w:id="7" w:name="O_987945"/>
      <w:bookmarkEnd w:id="7"/>
      <w:r w:rsidRPr="00DB03BD">
        <w:t>Unit Mapping Information</w:t>
      </w:r>
    </w:p>
    <w:p w:rsidR="00000000" w:rsidRPr="00DB03BD" w:rsidP="00771EB8">
      <w:pPr>
        <w:pStyle w:val="BodyText"/>
      </w:pPr>
      <w:r w:rsidRPr="00DB03BD">
        <w:t>Release 1. Equivalent to MEA419 Inspect and repair/modify aircraft cabin/cockpit non-primary structure</w:t>
      </w:r>
      <w:r w:rsidRPr="00DB03BD">
        <w:t xml:space="preserve"> components.</w:t>
      </w:r>
    </w:p>
    <w:p w:rsidR="00000000" w:rsidRPr="00DB03BD" w:rsidP="00DB03BD">
      <w:pPr>
        <w:pStyle w:val="Heading1"/>
      </w:pPr>
      <w:bookmarkStart w:id="8" w:name="O_987938"/>
      <w:bookmarkEnd w:id="8"/>
      <w:r w:rsidRPr="00DB03BD">
        <w:t>Links</w:t>
      </w:r>
    </w:p>
    <w:p w:rsidR="00000000" w:rsidRPr="00DB03BD" w:rsidP="00771EB8">
      <w:pPr>
        <w:pStyle w:val="BodyText"/>
      </w:pPr>
      <w:r w:rsidRPr="00DB03BD">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9815BC">
        <w:rPr>
          <w:rStyle w:val="Hyperlink"/>
        </w:rPr>
        <w:t>https://vetnet.gov.au/Pages/TrainingDocs.aspx?q=ce216c9c-04d5-4b3b-9bcf-4e81d0950371</w:t>
      </w:r>
      <w:r>
        <w:fldChar w:fldCharType="end"/>
      </w:r>
    </w:p>
    <w:p w:rsidR="00000000" w:rsidRPr="00DB03BD" w:rsidP="00DB03BD"/>
    <w:sectPr w:rsidSect="00DB03B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3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3BD" w:rsidRPr="00771EB8" w:rsidP="00771E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3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EB8" w:rsidP="00DB03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71EB8" w:rsidP="00DB03B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71EB8" w:rsidP="00DB03B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3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EB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B03BD" w:rsidRPr="00771EB8" w:rsidP="00771EB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3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EB8" w:rsidRPr="002D2AF8" w:rsidP="00DB03BD">
    <w:pPr>
      <w:pStyle w:val="Header"/>
      <w:framePr w:wrap="around"/>
    </w:pPr>
    <w:r>
      <w:fldChar w:fldCharType="begin"/>
    </w:r>
    <w:r>
      <w:instrText xml:space="preserve"> TITLE   \* MERGEFORMAT </w:instrText>
    </w:r>
    <w:r>
      <w:fldChar w:fldCharType="separate"/>
    </w:r>
    <w:r>
      <w:t>MEA436 Inspect, repair and modify non-primary structure components in aircraft cabins and cockpits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771EB8" w:rsidP="00DB03B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03B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03BD"/>
    <w:pPr>
      <w:spacing w:before="360" w:after="60"/>
      <w:outlineLvl w:val="0"/>
    </w:pPr>
    <w:rPr>
      <w:sz w:val="32"/>
    </w:rPr>
  </w:style>
  <w:style w:type="paragraph" w:styleId="Heading2">
    <w:name w:val="heading 2"/>
    <w:basedOn w:val="HeadingBase"/>
    <w:next w:val="BodyText"/>
    <w:link w:val="Heading2Char"/>
    <w:qFormat/>
    <w:rsid w:val="00DB03BD"/>
    <w:pPr>
      <w:keepLines/>
      <w:spacing w:before="240" w:after="120"/>
      <w:outlineLvl w:val="1"/>
    </w:pPr>
    <w:rPr>
      <w:sz w:val="28"/>
      <w:szCs w:val="40"/>
    </w:rPr>
  </w:style>
  <w:style w:type="paragraph" w:styleId="Heading3">
    <w:name w:val="heading 3"/>
    <w:basedOn w:val="HeadingBase"/>
    <w:next w:val="BodyText"/>
    <w:link w:val="Heading3Char"/>
    <w:qFormat/>
    <w:rsid w:val="00DB03BD"/>
    <w:pPr>
      <w:spacing w:before="180" w:after="120"/>
      <w:outlineLvl w:val="2"/>
    </w:pPr>
    <w:rPr>
      <w:spacing w:val="-10"/>
      <w:kern w:val="32"/>
    </w:rPr>
  </w:style>
  <w:style w:type="paragraph" w:styleId="Heading4">
    <w:name w:val="heading 4"/>
    <w:basedOn w:val="HeadingBase"/>
    <w:next w:val="BodyText"/>
    <w:link w:val="Heading4Char"/>
    <w:qFormat/>
    <w:rsid w:val="00DB03BD"/>
    <w:pPr>
      <w:spacing w:before="160" w:after="120"/>
      <w:outlineLvl w:val="3"/>
    </w:pPr>
    <w:rPr>
      <w:sz w:val="22"/>
    </w:rPr>
  </w:style>
  <w:style w:type="paragraph" w:styleId="Heading5">
    <w:name w:val="heading 5"/>
    <w:basedOn w:val="HeadingBase"/>
    <w:next w:val="Normal"/>
    <w:link w:val="Heading5Char"/>
    <w:qFormat/>
    <w:rsid w:val="00DB03BD"/>
    <w:pPr>
      <w:spacing w:before="80"/>
      <w:outlineLvl w:val="4"/>
    </w:pPr>
    <w:rPr>
      <w:color w:val="918585"/>
      <w:sz w:val="20"/>
    </w:rPr>
  </w:style>
  <w:style w:type="paragraph" w:styleId="Heading6">
    <w:name w:val="heading 6"/>
    <w:basedOn w:val="HeadingBase"/>
    <w:next w:val="Normal"/>
    <w:link w:val="Heading6Char"/>
    <w:qFormat/>
    <w:rsid w:val="00DB03BD"/>
    <w:pPr>
      <w:spacing w:before="60"/>
      <w:outlineLvl w:val="5"/>
    </w:pPr>
    <w:rPr>
      <w:color w:val="918585"/>
      <w:sz w:val="20"/>
    </w:rPr>
  </w:style>
  <w:style w:type="paragraph" w:styleId="Heading7">
    <w:name w:val="heading 7"/>
    <w:basedOn w:val="Normal"/>
    <w:next w:val="Normal"/>
    <w:link w:val="Heading7Char"/>
    <w:qFormat/>
    <w:rsid w:val="00DB03BD"/>
    <w:pPr>
      <w:ind w:left="720"/>
      <w:outlineLvl w:val="6"/>
    </w:pPr>
    <w:rPr>
      <w:i/>
    </w:rPr>
  </w:style>
  <w:style w:type="paragraph" w:styleId="Heading8">
    <w:name w:val="heading 8"/>
    <w:basedOn w:val="Normal"/>
    <w:next w:val="Normal"/>
    <w:link w:val="Heading8Char"/>
    <w:qFormat/>
    <w:rsid w:val="00DB03BD"/>
    <w:pPr>
      <w:ind w:left="720"/>
      <w:outlineLvl w:val="7"/>
    </w:pPr>
    <w:rPr>
      <w:i/>
    </w:rPr>
  </w:style>
  <w:style w:type="paragraph" w:styleId="Heading9">
    <w:name w:val="heading 9"/>
    <w:basedOn w:val="Normal"/>
    <w:next w:val="Normal"/>
    <w:link w:val="Heading9Char"/>
    <w:qFormat/>
    <w:rsid w:val="00DB03BD"/>
    <w:pPr>
      <w:ind w:left="720"/>
      <w:outlineLvl w:val="8"/>
    </w:pPr>
    <w:rPr>
      <w:i/>
    </w:rPr>
  </w:style>
  <w:style w:type="character" w:default="1" w:styleId="DefaultParagraphFont">
    <w:name w:val="Default Paragraph Font"/>
    <w:uiPriority w:val="1"/>
    <w:unhideWhenUsed/>
    <w:rsid w:val="00DB03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03BD"/>
  </w:style>
  <w:style w:type="character" w:customStyle="1" w:styleId="Heading1Char">
    <w:name w:val="Heading 1 Char"/>
    <w:basedOn w:val="DefaultParagraphFont"/>
    <w:link w:val="Heading1"/>
    <w:rsid w:val="00DB03BD"/>
    <w:rPr>
      <w:rFonts w:ascii="Times New Roman" w:eastAsia="Times New Roman" w:hAnsi="Times New Roman" w:cs="Times New Roman"/>
      <w:b/>
      <w:sz w:val="32"/>
      <w:szCs w:val="20"/>
      <w:lang w:eastAsia="en-US"/>
    </w:rPr>
  </w:style>
  <w:style w:type="paragraph" w:styleId="BodyText">
    <w:name w:val="Body Text"/>
    <w:basedOn w:val="Normal"/>
    <w:link w:val="BodyTextChar"/>
    <w:rsid w:val="00DB03B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B03BD"/>
    <w:rPr>
      <w:rFonts w:ascii="Times New Roman" w:eastAsia="Times New Roman" w:hAnsi="Times New Roman" w:cs="Times New Roman"/>
      <w:sz w:val="24"/>
      <w:lang w:eastAsia="en-US"/>
    </w:rPr>
  </w:style>
  <w:style w:type="character" w:customStyle="1" w:styleId="SpecialBold">
    <w:name w:val="Special Bold"/>
    <w:basedOn w:val="DefaultParagraphFont"/>
    <w:rsid w:val="00DB03BD"/>
    <w:rPr>
      <w:b/>
      <w:spacing w:val="0"/>
    </w:rPr>
  </w:style>
  <w:style w:type="paragraph" w:customStyle="1" w:styleId="SuperHeading">
    <w:name w:val="SuperHeading"/>
    <w:basedOn w:val="Normal"/>
    <w:rsid w:val="00DB03BD"/>
    <w:pPr>
      <w:spacing w:before="240" w:after="120"/>
      <w:outlineLvl w:val="0"/>
    </w:pPr>
    <w:rPr>
      <w:rFonts w:ascii="Times New Roman" w:hAnsi="Times New Roman"/>
      <w:b/>
      <w:sz w:val="32"/>
    </w:rPr>
  </w:style>
  <w:style w:type="paragraph" w:customStyle="1" w:styleId="AllowPageBreak">
    <w:name w:val="AllowPageBreak"/>
    <w:rsid w:val="00DB03B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B03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03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03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03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03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03B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03B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03BD"/>
    <w:rPr>
      <w:rFonts w:ascii="Courier New" w:eastAsia="Times New Roman" w:hAnsi="Courier New" w:cs="Times New Roman"/>
      <w:i/>
      <w:szCs w:val="20"/>
      <w:lang w:eastAsia="en-US"/>
    </w:rPr>
  </w:style>
  <w:style w:type="paragraph" w:customStyle="1" w:styleId="HeadingBase">
    <w:name w:val="Heading Base"/>
    <w:rsid w:val="00DB03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03BD"/>
    <w:pPr>
      <w:tabs>
        <w:tab w:val="right" w:leader="dot" w:pos="9072"/>
      </w:tabs>
      <w:ind w:left="567"/>
    </w:pPr>
    <w:rPr>
      <w:szCs w:val="22"/>
    </w:rPr>
  </w:style>
  <w:style w:type="paragraph" w:customStyle="1" w:styleId="TOCBase">
    <w:name w:val="TOC Base"/>
    <w:rsid w:val="00DB03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03BD"/>
    <w:pPr>
      <w:tabs>
        <w:tab w:val="right" w:leader="dot" w:pos="9072"/>
      </w:tabs>
      <w:spacing w:before="40" w:after="40"/>
      <w:ind w:left="284"/>
    </w:pPr>
    <w:rPr>
      <w:rFonts w:ascii="Times New Roman" w:hAnsi="Times New Roman"/>
    </w:rPr>
  </w:style>
  <w:style w:type="paragraph" w:styleId="TOC1">
    <w:name w:val="toc 1"/>
    <w:basedOn w:val="TOCBase"/>
    <w:next w:val="Normal"/>
    <w:rsid w:val="00DB03B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B03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03BD"/>
    <w:rPr>
      <w:rFonts w:ascii="Times New Roman" w:eastAsia="Times New Roman" w:hAnsi="Times New Roman" w:cs="Times New Roman"/>
      <w:sz w:val="16"/>
      <w:lang w:eastAsia="en-US"/>
    </w:rPr>
  </w:style>
  <w:style w:type="paragraph" w:styleId="Title">
    <w:name w:val="Title"/>
    <w:basedOn w:val="HeadingBase"/>
    <w:link w:val="TitleChar"/>
    <w:qFormat/>
    <w:rsid w:val="00DB03BD"/>
    <w:pPr>
      <w:spacing w:before="5040"/>
      <w:jc w:val="center"/>
    </w:pPr>
    <w:rPr>
      <w:sz w:val="48"/>
      <w:szCs w:val="72"/>
      <w:lang w:val="en-US"/>
    </w:rPr>
  </w:style>
  <w:style w:type="character" w:customStyle="1" w:styleId="TitleChar">
    <w:name w:val="Title Char"/>
    <w:basedOn w:val="DefaultParagraphFont"/>
    <w:link w:val="Title"/>
    <w:rsid w:val="00DB03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03BD"/>
    <w:pPr>
      <w:tabs>
        <w:tab w:val="left" w:pos="3600"/>
        <w:tab w:val="left" w:pos="3958"/>
      </w:tabs>
    </w:pPr>
  </w:style>
  <w:style w:type="paragraph" w:styleId="List">
    <w:name w:val="List"/>
    <w:basedOn w:val="BodyText"/>
    <w:next w:val="BodyText"/>
    <w:rsid w:val="00DB03BD"/>
    <w:pPr>
      <w:tabs>
        <w:tab w:val="left" w:pos="340"/>
      </w:tabs>
      <w:spacing w:before="60" w:after="60"/>
      <w:ind w:left="340" w:hanging="340"/>
    </w:pPr>
  </w:style>
  <w:style w:type="paragraph" w:styleId="ListBullet">
    <w:name w:val="List Bullet"/>
    <w:basedOn w:val="List"/>
    <w:rsid w:val="00DB03BD"/>
    <w:pPr>
      <w:numPr>
        <w:numId w:val="10"/>
      </w:numPr>
      <w:tabs>
        <w:tab w:val="clear" w:pos="340"/>
      </w:tabs>
      <w:spacing w:before="40" w:after="40"/>
    </w:pPr>
  </w:style>
  <w:style w:type="paragraph" w:customStyle="1" w:styleId="Note">
    <w:name w:val="Note"/>
    <w:basedOn w:val="BodyText"/>
    <w:rsid w:val="00DB03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03BD"/>
    <w:pPr>
      <w:framePr w:wrap="auto" w:hAnchor="text" w:y="6049"/>
    </w:pPr>
    <w:rPr>
      <w:color w:val="000000"/>
      <w:sz w:val="40"/>
    </w:rPr>
  </w:style>
  <w:style w:type="paragraph" w:customStyle="1" w:styleId="TOCTitle">
    <w:name w:val="TOCTitle"/>
    <w:basedOn w:val="Heading1"/>
    <w:rsid w:val="00DB03BD"/>
    <w:pPr>
      <w:spacing w:after="240"/>
      <w:jc w:val="center"/>
      <w:outlineLvl w:val="9"/>
    </w:pPr>
    <w:rPr>
      <w:caps/>
    </w:rPr>
  </w:style>
  <w:style w:type="paragraph" w:customStyle="1" w:styleId="Version">
    <w:name w:val="Version"/>
    <w:rsid w:val="00DB03B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B03BD"/>
    <w:pPr>
      <w:numPr>
        <w:numId w:val="11"/>
      </w:numPr>
      <w:tabs>
        <w:tab w:val="clear" w:pos="680"/>
      </w:tabs>
    </w:pPr>
  </w:style>
  <w:style w:type="paragraph" w:styleId="Index1">
    <w:name w:val="index 1"/>
    <w:basedOn w:val="Normal"/>
    <w:next w:val="Normal"/>
    <w:semiHidden/>
    <w:rsid w:val="00DB03BD"/>
    <w:pPr>
      <w:keepNext w:val="0"/>
      <w:tabs>
        <w:tab w:val="right" w:pos="4176"/>
      </w:tabs>
      <w:ind w:left="198" w:hanging="198"/>
    </w:pPr>
    <w:rPr>
      <w:rFonts w:ascii="Garamond" w:hAnsi="Garamond"/>
    </w:rPr>
  </w:style>
  <w:style w:type="paragraph" w:styleId="IndexHeading">
    <w:name w:val="index heading"/>
    <w:basedOn w:val="Normal"/>
    <w:next w:val="Index1"/>
    <w:semiHidden/>
    <w:rsid w:val="00DB03BD"/>
    <w:pPr>
      <w:spacing w:before="120" w:after="120"/>
    </w:pPr>
    <w:rPr>
      <w:rFonts w:ascii="Arial" w:hAnsi="Arial"/>
      <w:b/>
      <w:color w:val="918585"/>
      <w:sz w:val="24"/>
    </w:rPr>
  </w:style>
  <w:style w:type="paragraph" w:styleId="Header">
    <w:name w:val="header"/>
    <w:basedOn w:val="Normal"/>
    <w:link w:val="HeaderChar"/>
    <w:rsid w:val="00DB03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03BD"/>
    <w:rPr>
      <w:rFonts w:ascii="Times New Roman" w:eastAsia="Times New Roman" w:hAnsi="Times New Roman" w:cs="Times New Roman"/>
      <w:sz w:val="16"/>
      <w:szCs w:val="20"/>
      <w:lang w:val="en-GB" w:eastAsia="en-US"/>
    </w:rPr>
  </w:style>
  <w:style w:type="paragraph" w:customStyle="1" w:styleId="Chapter">
    <w:name w:val="Chapter"/>
    <w:basedOn w:val="Normal"/>
    <w:rsid w:val="00DB03BD"/>
    <w:pPr>
      <w:spacing w:before="240"/>
    </w:pPr>
    <w:rPr>
      <w:rFonts w:ascii="Times New Roman" w:hAnsi="Times New Roman"/>
      <w:smallCaps/>
      <w:spacing w:val="80"/>
      <w:sz w:val="28"/>
    </w:rPr>
  </w:style>
  <w:style w:type="paragraph" w:customStyle="1" w:styleId="InChapter">
    <w:name w:val="InChapter"/>
    <w:basedOn w:val="Heading3"/>
    <w:rsid w:val="00DB03BD"/>
    <w:pPr>
      <w:spacing w:after="240"/>
      <w:outlineLvl w:val="9"/>
    </w:pPr>
    <w:rPr>
      <w:noProof/>
    </w:rPr>
  </w:style>
  <w:style w:type="paragraph" w:styleId="Index2">
    <w:name w:val="index 2"/>
    <w:basedOn w:val="Normal"/>
    <w:next w:val="Normal"/>
    <w:semiHidden/>
    <w:rsid w:val="00DB03BD"/>
    <w:pPr>
      <w:tabs>
        <w:tab w:val="right" w:pos="4176"/>
      </w:tabs>
      <w:ind w:left="568" w:hanging="284"/>
    </w:pPr>
    <w:rPr>
      <w:rFonts w:ascii="Garamond" w:hAnsi="Garamond"/>
    </w:rPr>
  </w:style>
  <w:style w:type="paragraph" w:customStyle="1" w:styleId="Byline">
    <w:name w:val="Byline"/>
    <w:rsid w:val="00DB03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03BD"/>
    <w:pPr>
      <w:tabs>
        <w:tab w:val="clear" w:pos="3600"/>
        <w:tab w:val="clear" w:pos="3958"/>
      </w:tabs>
      <w:jc w:val="right"/>
    </w:pPr>
  </w:style>
  <w:style w:type="character" w:styleId="Emphasis">
    <w:name w:val="Emphasis"/>
    <w:basedOn w:val="DefaultParagraphFont"/>
    <w:qFormat/>
    <w:rsid w:val="00DB03BD"/>
    <w:rPr>
      <w:i/>
    </w:rPr>
  </w:style>
  <w:style w:type="paragraph" w:styleId="Caption">
    <w:name w:val="caption"/>
    <w:basedOn w:val="BodyText"/>
    <w:next w:val="Normal"/>
    <w:qFormat/>
    <w:rsid w:val="00DB03BD"/>
    <w:pPr>
      <w:framePr w:w="2268" w:hSpace="181" w:vSpace="181" w:wrap="around" w:vAnchor="text" w:hAnchor="page" w:x="1135" w:y="285" w:anchorLock="1"/>
    </w:pPr>
    <w:rPr>
      <w:i/>
    </w:rPr>
  </w:style>
  <w:style w:type="paragraph" w:customStyle="1" w:styleId="MiniTOCTitle">
    <w:name w:val="MiniTOCTitle"/>
    <w:basedOn w:val="Heading4"/>
    <w:rsid w:val="00DB03BD"/>
    <w:pPr>
      <w:spacing w:before="240"/>
      <w:outlineLvl w:val="9"/>
    </w:pPr>
    <w:rPr>
      <w:noProof/>
      <w:sz w:val="24"/>
    </w:rPr>
  </w:style>
  <w:style w:type="paragraph" w:customStyle="1" w:styleId="MiniTOCItem">
    <w:name w:val="MiniTOCItem"/>
    <w:basedOn w:val="ListBullet"/>
    <w:rsid w:val="00DB03BD"/>
    <w:pPr>
      <w:numPr>
        <w:numId w:val="0"/>
      </w:numPr>
      <w:tabs>
        <w:tab w:val="right" w:leader="dot" w:pos="6521"/>
      </w:tabs>
      <w:spacing w:before="0" w:after="0"/>
    </w:pPr>
  </w:style>
  <w:style w:type="paragraph" w:customStyle="1" w:styleId="TOFTitle">
    <w:name w:val="TOFTitle"/>
    <w:basedOn w:val="TOCTitle"/>
    <w:rsid w:val="00DB03BD"/>
  </w:style>
  <w:style w:type="paragraph" w:styleId="TableofFigures">
    <w:name w:val="table of figures"/>
    <w:basedOn w:val="Normal"/>
    <w:next w:val="Normal"/>
    <w:semiHidden/>
    <w:rsid w:val="00DB03BD"/>
    <w:pPr>
      <w:tabs>
        <w:tab w:val="right" w:leader="dot" w:pos="9072"/>
      </w:tabs>
      <w:ind w:left="970" w:hanging="403"/>
    </w:pPr>
    <w:rPr>
      <w:rFonts w:ascii="Times New Roman" w:hAnsi="Times New Roman"/>
      <w:b/>
    </w:rPr>
  </w:style>
  <w:style w:type="paragraph" w:styleId="ListNumber">
    <w:name w:val="List Number"/>
    <w:basedOn w:val="List"/>
    <w:rsid w:val="00DB03BD"/>
    <w:pPr>
      <w:numPr>
        <w:numId w:val="13"/>
      </w:numPr>
      <w:tabs>
        <w:tab w:val="clear" w:pos="340"/>
      </w:tabs>
    </w:pPr>
  </w:style>
  <w:style w:type="character" w:customStyle="1" w:styleId="WingdingSymbols">
    <w:name w:val="Wingding Symbols"/>
    <w:rsid w:val="00DB03BD"/>
    <w:rPr>
      <w:rFonts w:ascii="Wingdings" w:hAnsi="Wingdings"/>
    </w:rPr>
  </w:style>
  <w:style w:type="paragraph" w:customStyle="1" w:styleId="TableHeading">
    <w:name w:val="Table Heading"/>
    <w:basedOn w:val="HeadingBase"/>
    <w:rsid w:val="00DB03BD"/>
    <w:pPr>
      <w:keepLines/>
      <w:pBdr>
        <w:bottom w:val="single" w:sz="6" w:space="1" w:color="918585"/>
      </w:pBdr>
      <w:spacing w:before="240"/>
    </w:pPr>
  </w:style>
  <w:style w:type="character" w:customStyle="1" w:styleId="HotSpot">
    <w:name w:val="HotSpot"/>
    <w:rsid w:val="00DB03BD"/>
    <w:rPr>
      <w:color w:val="0033CC"/>
      <w:u w:val="none"/>
    </w:rPr>
  </w:style>
  <w:style w:type="paragraph" w:customStyle="1" w:styleId="BodyTextRight">
    <w:name w:val="Body Text Right"/>
    <w:basedOn w:val="BodyText"/>
    <w:rsid w:val="00DB03BD"/>
    <w:pPr>
      <w:spacing w:before="0" w:after="0"/>
      <w:jc w:val="right"/>
    </w:pPr>
  </w:style>
  <w:style w:type="paragraph" w:styleId="Index3">
    <w:name w:val="index 3"/>
    <w:basedOn w:val="ListNumber2"/>
    <w:next w:val="Normal"/>
    <w:semiHidden/>
    <w:rsid w:val="00DB03BD"/>
    <w:pPr>
      <w:numPr>
        <w:numId w:val="0"/>
      </w:numPr>
      <w:tabs>
        <w:tab w:val="right" w:leader="dot" w:pos="4176"/>
      </w:tabs>
    </w:pPr>
  </w:style>
  <w:style w:type="paragraph" w:styleId="ListNumber2">
    <w:name w:val="List Number 2"/>
    <w:basedOn w:val="List2"/>
    <w:rsid w:val="00DB03BD"/>
    <w:pPr>
      <w:numPr>
        <w:numId w:val="8"/>
      </w:numPr>
      <w:tabs>
        <w:tab w:val="clear" w:pos="1060"/>
      </w:tabs>
    </w:pPr>
  </w:style>
  <w:style w:type="paragraph" w:customStyle="1" w:styleId="MarginNote">
    <w:name w:val="Margin Note"/>
    <w:basedOn w:val="BodyText"/>
    <w:rsid w:val="00DB03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03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03B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03BD"/>
    <w:rPr>
      <w:sz w:val="32"/>
    </w:rPr>
  </w:style>
  <w:style w:type="paragraph" w:customStyle="1" w:styleId="HeadingProcedure">
    <w:name w:val="Heading Procedure"/>
    <w:basedOn w:val="HeadingBase"/>
    <w:next w:val="Normal"/>
    <w:rsid w:val="00DB03BD"/>
    <w:pPr>
      <w:tabs>
        <w:tab w:val="left" w:pos="0"/>
      </w:tabs>
      <w:spacing w:before="120" w:after="60"/>
    </w:pPr>
    <w:rPr>
      <w:i/>
      <w:color w:val="918585"/>
      <w:sz w:val="22"/>
    </w:rPr>
  </w:style>
  <w:style w:type="paragraph" w:customStyle="1" w:styleId="TableBodyText">
    <w:name w:val="Table Body Text"/>
    <w:basedOn w:val="BodyText"/>
    <w:rsid w:val="00DB03BD"/>
    <w:pPr>
      <w:spacing w:before="60" w:after="60"/>
    </w:pPr>
  </w:style>
  <w:style w:type="paragraph" w:styleId="ListContinue">
    <w:name w:val="List Continue"/>
    <w:basedOn w:val="List"/>
    <w:rsid w:val="00DB03BD"/>
    <w:pPr>
      <w:ind w:firstLine="0"/>
    </w:pPr>
  </w:style>
  <w:style w:type="paragraph" w:customStyle="1" w:styleId="ListNote">
    <w:name w:val="List Note"/>
    <w:basedOn w:val="List"/>
    <w:rsid w:val="00DB03BD"/>
    <w:pPr>
      <w:pBdr>
        <w:top w:val="single" w:sz="6" w:space="2" w:color="918585"/>
        <w:bottom w:val="single" w:sz="6" w:space="2" w:color="918585"/>
      </w:pBdr>
      <w:tabs>
        <w:tab w:val="left" w:pos="1021"/>
      </w:tabs>
      <w:ind w:firstLine="0"/>
    </w:pPr>
  </w:style>
  <w:style w:type="paragraph" w:customStyle="1" w:styleId="Warning">
    <w:name w:val="Warning"/>
    <w:basedOn w:val="BodyText"/>
    <w:rsid w:val="00DB03BD"/>
    <w:pPr>
      <w:shd w:val="clear" w:color="auto" w:fill="D9D9D9"/>
      <w:tabs>
        <w:tab w:val="left" w:pos="992"/>
      </w:tabs>
      <w:ind w:left="119" w:right="119"/>
    </w:pPr>
    <w:rPr>
      <w:sz w:val="20"/>
    </w:rPr>
  </w:style>
  <w:style w:type="paragraph" w:customStyle="1" w:styleId="MarginIcons">
    <w:name w:val="Margin Icons"/>
    <w:basedOn w:val="BodyText"/>
    <w:rsid w:val="00DB03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03BD"/>
    <w:rPr>
      <w:rFonts w:ascii="Courier New" w:hAnsi="Courier New"/>
    </w:rPr>
  </w:style>
  <w:style w:type="paragraph" w:customStyle="1" w:styleId="NoteBullet">
    <w:name w:val="Note Bullet"/>
    <w:basedOn w:val="Note"/>
    <w:rsid w:val="00DB03BD"/>
    <w:pPr>
      <w:tabs>
        <w:tab w:val="clear" w:pos="680"/>
      </w:tabs>
      <w:spacing w:before="60" w:after="60"/>
    </w:pPr>
  </w:style>
  <w:style w:type="paragraph" w:customStyle="1" w:styleId="SubHeading2">
    <w:name w:val="SubHeading2"/>
    <w:basedOn w:val="HeadingBase"/>
    <w:rsid w:val="00DB03BD"/>
    <w:pPr>
      <w:spacing w:before="240" w:after="60"/>
    </w:pPr>
    <w:rPr>
      <w:sz w:val="20"/>
    </w:rPr>
  </w:style>
  <w:style w:type="paragraph" w:customStyle="1" w:styleId="SubHeading1">
    <w:name w:val="SubHeading1"/>
    <w:basedOn w:val="HeadingBase"/>
    <w:rsid w:val="00DB03BD"/>
    <w:pPr>
      <w:spacing w:before="240" w:after="60"/>
    </w:pPr>
    <w:rPr>
      <w:color w:val="918585"/>
      <w:sz w:val="22"/>
    </w:rPr>
  </w:style>
  <w:style w:type="paragraph" w:customStyle="1" w:styleId="SideHeading">
    <w:name w:val="Side Heading"/>
    <w:basedOn w:val="HeadingBase"/>
    <w:rsid w:val="00DB03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03BD"/>
    <w:pPr>
      <w:numPr>
        <w:numId w:val="9"/>
      </w:numPr>
    </w:pPr>
  </w:style>
  <w:style w:type="paragraph" w:styleId="PlainText">
    <w:name w:val="Plain Text"/>
    <w:basedOn w:val="Normal"/>
    <w:link w:val="PlainTextChar"/>
    <w:rsid w:val="00DB03BD"/>
    <w:rPr>
      <w:sz w:val="20"/>
    </w:rPr>
  </w:style>
  <w:style w:type="character" w:customStyle="1" w:styleId="PlainTextChar">
    <w:name w:val="Plain Text Char"/>
    <w:basedOn w:val="DefaultParagraphFont"/>
    <w:link w:val="PlainText"/>
    <w:rsid w:val="00DB03BD"/>
    <w:rPr>
      <w:rFonts w:ascii="Courier New" w:eastAsia="Times New Roman" w:hAnsi="Courier New" w:cs="Times New Roman"/>
      <w:sz w:val="20"/>
      <w:szCs w:val="20"/>
      <w:lang w:eastAsia="en-US"/>
    </w:rPr>
  </w:style>
  <w:style w:type="character" w:customStyle="1" w:styleId="MenuOption">
    <w:name w:val="Menu Option"/>
    <w:basedOn w:val="DefaultParagraphFont"/>
    <w:rsid w:val="00DB03BD"/>
    <w:rPr>
      <w:b/>
      <w:smallCaps/>
    </w:rPr>
  </w:style>
  <w:style w:type="paragraph" w:customStyle="1" w:styleId="TableListNumber">
    <w:name w:val="Table List Number"/>
    <w:basedOn w:val="ListNumber"/>
    <w:rsid w:val="00DB03BD"/>
    <w:pPr>
      <w:numPr>
        <w:numId w:val="0"/>
      </w:numPr>
    </w:pPr>
  </w:style>
  <w:style w:type="paragraph" w:styleId="TOC4">
    <w:name w:val="toc 4"/>
    <w:basedOn w:val="TOCBase"/>
    <w:next w:val="Normal"/>
    <w:semiHidden/>
    <w:rsid w:val="00DB03BD"/>
    <w:pPr>
      <w:tabs>
        <w:tab w:val="right" w:leader="dot" w:pos="9071"/>
      </w:tabs>
      <w:ind w:left="1701"/>
    </w:pPr>
  </w:style>
  <w:style w:type="paragraph" w:customStyle="1" w:styleId="ListAlpha">
    <w:name w:val="List Alpha"/>
    <w:basedOn w:val="List"/>
    <w:rsid w:val="00DB03BD"/>
    <w:pPr>
      <w:numPr>
        <w:numId w:val="7"/>
      </w:numPr>
    </w:pPr>
  </w:style>
  <w:style w:type="paragraph" w:customStyle="1" w:styleId="ListAlpha2">
    <w:name w:val="List Alpha 2"/>
    <w:basedOn w:val="List2"/>
    <w:rsid w:val="00DB03BD"/>
    <w:pPr>
      <w:numPr>
        <w:numId w:val="6"/>
      </w:numPr>
    </w:pPr>
  </w:style>
  <w:style w:type="paragraph" w:styleId="List2">
    <w:name w:val="List 2"/>
    <w:basedOn w:val="BodyText"/>
    <w:rsid w:val="00DB03BD"/>
    <w:pPr>
      <w:tabs>
        <w:tab w:val="left" w:pos="680"/>
      </w:tabs>
      <w:spacing w:before="60" w:after="60"/>
      <w:ind w:left="680" w:hanging="340"/>
    </w:pPr>
  </w:style>
  <w:style w:type="paragraph" w:styleId="List3">
    <w:name w:val="List 3"/>
    <w:basedOn w:val="BodyText"/>
    <w:rsid w:val="00DB03BD"/>
    <w:pPr>
      <w:tabs>
        <w:tab w:val="left" w:pos="1021"/>
      </w:tabs>
      <w:spacing w:before="60" w:after="60"/>
      <w:ind w:left="1020" w:hanging="340"/>
    </w:pPr>
  </w:style>
  <w:style w:type="paragraph" w:styleId="List4">
    <w:name w:val="List 4"/>
    <w:basedOn w:val="BodyText"/>
    <w:rsid w:val="00DB03BD"/>
    <w:pPr>
      <w:tabs>
        <w:tab w:val="left" w:pos="1361"/>
      </w:tabs>
      <w:spacing w:before="60" w:after="60"/>
      <w:ind w:left="1361" w:hanging="340"/>
    </w:pPr>
  </w:style>
  <w:style w:type="paragraph" w:styleId="List5">
    <w:name w:val="List 5"/>
    <w:basedOn w:val="BodyText"/>
    <w:rsid w:val="00DB03BD"/>
    <w:pPr>
      <w:tabs>
        <w:tab w:val="left" w:pos="1701"/>
      </w:tabs>
      <w:spacing w:before="60" w:after="60"/>
      <w:ind w:left="1701" w:hanging="340"/>
    </w:pPr>
  </w:style>
  <w:style w:type="paragraph" w:styleId="ListBullet3">
    <w:name w:val="List Bullet 3"/>
    <w:basedOn w:val="List3"/>
    <w:rsid w:val="00DB03BD"/>
    <w:pPr>
      <w:numPr>
        <w:numId w:val="12"/>
      </w:numPr>
      <w:tabs>
        <w:tab w:val="clear" w:pos="1021"/>
      </w:tabs>
      <w:ind w:left="1037" w:hanging="357"/>
    </w:pPr>
  </w:style>
  <w:style w:type="paragraph" w:styleId="ListBullet4">
    <w:name w:val="List Bullet 4"/>
    <w:basedOn w:val="List4"/>
    <w:rsid w:val="00DB03BD"/>
    <w:pPr>
      <w:numPr>
        <w:numId w:val="1"/>
      </w:numPr>
      <w:tabs>
        <w:tab w:val="clear" w:pos="1361"/>
      </w:tabs>
    </w:pPr>
  </w:style>
  <w:style w:type="paragraph" w:styleId="ListBullet5">
    <w:name w:val="List Bullet 5"/>
    <w:basedOn w:val="List5"/>
    <w:rsid w:val="00DB03BD"/>
    <w:pPr>
      <w:numPr>
        <w:numId w:val="2"/>
      </w:numPr>
    </w:pPr>
  </w:style>
  <w:style w:type="paragraph" w:styleId="ListContinue2">
    <w:name w:val="List Continue 2"/>
    <w:basedOn w:val="List2"/>
    <w:rsid w:val="00DB03BD"/>
    <w:pPr>
      <w:ind w:firstLine="0"/>
    </w:pPr>
  </w:style>
  <w:style w:type="paragraph" w:styleId="ListContinue3">
    <w:name w:val="List Continue 3"/>
    <w:basedOn w:val="List3"/>
    <w:rsid w:val="00DB03BD"/>
    <w:pPr>
      <w:ind w:left="1021" w:firstLine="0"/>
    </w:pPr>
  </w:style>
  <w:style w:type="paragraph" w:styleId="ListContinue4">
    <w:name w:val="List Continue 4"/>
    <w:basedOn w:val="List4"/>
    <w:rsid w:val="00DB03BD"/>
    <w:pPr>
      <w:ind w:firstLine="0"/>
    </w:pPr>
  </w:style>
  <w:style w:type="paragraph" w:styleId="ListContinue5">
    <w:name w:val="List Continue 5"/>
    <w:basedOn w:val="List5"/>
    <w:rsid w:val="00DB03BD"/>
    <w:pPr>
      <w:ind w:firstLine="0"/>
    </w:pPr>
  </w:style>
  <w:style w:type="paragraph" w:styleId="ListNumber3">
    <w:name w:val="List Number 3"/>
    <w:basedOn w:val="List3"/>
    <w:rsid w:val="00DB03BD"/>
    <w:pPr>
      <w:numPr>
        <w:numId w:val="3"/>
      </w:numPr>
    </w:pPr>
  </w:style>
  <w:style w:type="paragraph" w:styleId="ListNumber4">
    <w:name w:val="List Number 4"/>
    <w:basedOn w:val="List4"/>
    <w:rsid w:val="00DB03BD"/>
    <w:pPr>
      <w:numPr>
        <w:numId w:val="4"/>
      </w:numPr>
    </w:pPr>
  </w:style>
  <w:style w:type="paragraph" w:styleId="ListNumber5">
    <w:name w:val="List Number 5"/>
    <w:basedOn w:val="List5"/>
    <w:rsid w:val="00DB03BD"/>
    <w:pPr>
      <w:numPr>
        <w:numId w:val="5"/>
      </w:numPr>
    </w:pPr>
  </w:style>
  <w:style w:type="paragraph" w:styleId="BlockText">
    <w:name w:val="Block Text"/>
    <w:basedOn w:val="Normal"/>
    <w:rsid w:val="00DB03BD"/>
    <w:pPr>
      <w:spacing w:after="120"/>
      <w:ind w:left="1440" w:right="1440"/>
    </w:pPr>
  </w:style>
  <w:style w:type="character" w:customStyle="1" w:styleId="Subscript">
    <w:name w:val="Subscript"/>
    <w:basedOn w:val="DefaultParagraphFont"/>
    <w:rsid w:val="00DB03BD"/>
    <w:rPr>
      <w:sz w:val="16"/>
      <w:vertAlign w:val="subscript"/>
    </w:rPr>
  </w:style>
  <w:style w:type="character" w:customStyle="1" w:styleId="Superscript">
    <w:name w:val="Superscript"/>
    <w:basedOn w:val="DefaultParagraphFont"/>
    <w:rsid w:val="00DB03BD"/>
    <w:rPr>
      <w:sz w:val="16"/>
      <w:vertAlign w:val="superscript"/>
    </w:rPr>
  </w:style>
  <w:style w:type="character" w:customStyle="1" w:styleId="Symbols">
    <w:name w:val="Symbols"/>
    <w:basedOn w:val="DefaultParagraphFont"/>
    <w:rsid w:val="00DB03BD"/>
    <w:rPr>
      <w:rFonts w:ascii="Symbol" w:hAnsi="Symbol"/>
    </w:rPr>
  </w:style>
  <w:style w:type="character" w:customStyle="1" w:styleId="MenuOptions">
    <w:name w:val="Menu Options"/>
    <w:basedOn w:val="DefaultParagraphFont"/>
    <w:rsid w:val="00DB03BD"/>
    <w:rPr>
      <w:rFonts w:ascii="Arial Narrow" w:hAnsi="Arial Narrow"/>
      <w:smallCaps/>
    </w:rPr>
  </w:style>
  <w:style w:type="character" w:customStyle="1" w:styleId="Buttons">
    <w:name w:val="Buttons"/>
    <w:basedOn w:val="DefaultParagraphFont"/>
    <w:rsid w:val="00DB03BD"/>
    <w:rPr>
      <w:b/>
    </w:rPr>
  </w:style>
  <w:style w:type="character" w:customStyle="1" w:styleId="Underlined">
    <w:name w:val="Underlined"/>
    <w:basedOn w:val="DefaultParagraphFont"/>
    <w:rsid w:val="00DB03BD"/>
    <w:rPr>
      <w:u w:val="single"/>
    </w:rPr>
  </w:style>
  <w:style w:type="paragraph" w:customStyle="1" w:styleId="TableBodyTextRight">
    <w:name w:val="Table Body Text Right"/>
    <w:basedOn w:val="TableBodyText"/>
    <w:rsid w:val="00DB03BD"/>
    <w:pPr>
      <w:widowControl w:val="0"/>
      <w:autoSpaceDE w:val="0"/>
      <w:autoSpaceDN w:val="0"/>
      <w:adjustRightInd w:val="0"/>
      <w:jc w:val="right"/>
    </w:pPr>
    <w:rPr>
      <w:rFonts w:cs="Arial"/>
      <w:szCs w:val="18"/>
    </w:rPr>
  </w:style>
  <w:style w:type="paragraph" w:customStyle="1" w:styleId="CopyrightText">
    <w:name w:val="Copyright Text"/>
    <w:basedOn w:val="BodyText"/>
    <w:rsid w:val="00DB03BD"/>
    <w:rPr>
      <w:sz w:val="18"/>
    </w:rPr>
  </w:style>
  <w:style w:type="paragraph" w:customStyle="1" w:styleId="BodySmallRight">
    <w:name w:val="Body Small Right"/>
    <w:basedOn w:val="BodyTextRight"/>
    <w:rsid w:val="00DB03BD"/>
    <w:rPr>
      <w:sz w:val="18"/>
      <w:szCs w:val="18"/>
    </w:rPr>
  </w:style>
  <w:style w:type="paragraph" w:customStyle="1" w:styleId="MarginEdition">
    <w:name w:val="Margin Edition"/>
    <w:basedOn w:val="MarginNote"/>
    <w:rsid w:val="00DB03BD"/>
    <w:pPr>
      <w:spacing w:before="0" w:after="0"/>
    </w:pPr>
    <w:rPr>
      <w:rFonts w:ascii="Times New Roman" w:hAnsi="Times New Roman"/>
      <w:color w:val="999999"/>
    </w:rPr>
  </w:style>
  <w:style w:type="paragraph" w:customStyle="1" w:styleId="Spacer">
    <w:name w:val="Spacer"/>
    <w:basedOn w:val="Normal"/>
    <w:rsid w:val="00DB03BD"/>
    <w:rPr>
      <w:sz w:val="2"/>
      <w:szCs w:val="2"/>
    </w:rPr>
  </w:style>
  <w:style w:type="character" w:customStyle="1" w:styleId="Small">
    <w:name w:val="Small"/>
    <w:basedOn w:val="DefaultParagraphFont"/>
    <w:rsid w:val="00DB03BD"/>
    <w:rPr>
      <w:sz w:val="16"/>
    </w:rPr>
  </w:style>
  <w:style w:type="paragraph" w:customStyle="1" w:styleId="WideTable">
    <w:name w:val="Wide Table"/>
    <w:basedOn w:val="Normal"/>
    <w:rsid w:val="00DB03BD"/>
    <w:pPr>
      <w:ind w:left="-1418"/>
    </w:pPr>
    <w:rPr>
      <w:sz w:val="2"/>
      <w:szCs w:val="2"/>
    </w:rPr>
  </w:style>
  <w:style w:type="character" w:styleId="PageNumber">
    <w:name w:val="page number"/>
    <w:basedOn w:val="DefaultParagraphFont"/>
    <w:rsid w:val="00DB03BD"/>
  </w:style>
  <w:style w:type="paragraph" w:styleId="Quote">
    <w:name w:val="Quote"/>
    <w:basedOn w:val="Heading1"/>
    <w:link w:val="QuoteChar"/>
    <w:qFormat/>
    <w:rsid w:val="00DB03BD"/>
    <w:rPr>
      <w:b w:val="0"/>
      <w:sz w:val="72"/>
      <w:szCs w:val="72"/>
      <w:lang w:val="en-NZ"/>
    </w:rPr>
  </w:style>
  <w:style w:type="character" w:customStyle="1" w:styleId="QuoteChar">
    <w:name w:val="Quote Char"/>
    <w:basedOn w:val="DefaultParagraphFont"/>
    <w:link w:val="Quote"/>
    <w:rsid w:val="00DB03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03BD"/>
    <w:pPr>
      <w:pageBreakBefore/>
    </w:pPr>
  </w:style>
  <w:style w:type="paragraph" w:customStyle="1" w:styleId="Border">
    <w:name w:val="Border"/>
    <w:basedOn w:val="Normal"/>
    <w:qFormat/>
    <w:rsid w:val="00DB03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03BD"/>
    <w:rPr>
      <w:b/>
      <w:bCs/>
      <w:i/>
      <w:iCs/>
      <w:color w:val="auto"/>
    </w:rPr>
  </w:style>
  <w:style w:type="paragraph" w:styleId="IntenseQuote">
    <w:name w:val="Intense Quote"/>
    <w:basedOn w:val="Normal"/>
    <w:next w:val="Normal"/>
    <w:link w:val="IntenseQuoteChar"/>
    <w:uiPriority w:val="30"/>
    <w:qFormat/>
    <w:rsid w:val="00DB03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03B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03BD"/>
    <w:rPr>
      <w:smallCaps/>
      <w:color w:val="auto"/>
      <w:u w:val="single"/>
    </w:rPr>
  </w:style>
  <w:style w:type="character" w:styleId="IntenseReference">
    <w:name w:val="Intense Reference"/>
    <w:basedOn w:val="DefaultParagraphFont"/>
    <w:uiPriority w:val="32"/>
    <w:qFormat/>
    <w:rsid w:val="00DB03BD"/>
    <w:rPr>
      <w:b/>
      <w:bCs/>
      <w:smallCaps/>
      <w:color w:val="auto"/>
      <w:spacing w:val="5"/>
      <w:u w:val="single"/>
    </w:rPr>
  </w:style>
  <w:style w:type="paragraph" w:customStyle="1" w:styleId="2ColumnHeading">
    <w:name w:val="2Column Heading"/>
    <w:basedOn w:val="BodyText"/>
    <w:qFormat/>
    <w:rsid w:val="00DB03BD"/>
    <w:pPr>
      <w:spacing w:after="60"/>
      <w:ind w:left="-2268"/>
    </w:pPr>
    <w:rPr>
      <w:b/>
    </w:rPr>
  </w:style>
  <w:style w:type="paragraph" w:customStyle="1" w:styleId="Heading1TOC">
    <w:name w:val="Heading1 TOC"/>
    <w:basedOn w:val="Normal"/>
    <w:qFormat/>
    <w:rsid w:val="00DB03BD"/>
    <w:pPr>
      <w:spacing w:before="240" w:after="120"/>
    </w:pPr>
    <w:rPr>
      <w:rFonts w:ascii="Times New Roman" w:hAnsi="Times New Roman"/>
      <w:b/>
      <w:sz w:val="32"/>
    </w:rPr>
  </w:style>
  <w:style w:type="paragraph" w:customStyle="1" w:styleId="Heading2TOC">
    <w:name w:val="Heading2 TOC"/>
    <w:basedOn w:val="Normal"/>
    <w:qFormat/>
    <w:rsid w:val="00DB03BD"/>
    <w:pPr>
      <w:spacing w:before="240" w:after="60"/>
    </w:pPr>
    <w:rPr>
      <w:rFonts w:ascii="Times New Roman" w:hAnsi="Times New Roman"/>
      <w:b/>
      <w:sz w:val="28"/>
    </w:rPr>
  </w:style>
  <w:style w:type="character" w:customStyle="1" w:styleId="Underline">
    <w:name w:val="Underline"/>
    <w:basedOn w:val="DefaultParagraphFont"/>
    <w:qFormat/>
    <w:rsid w:val="00DB03BD"/>
    <w:rPr>
      <w:u w:val="single"/>
    </w:rPr>
  </w:style>
  <w:style w:type="character" w:customStyle="1" w:styleId="BoldandItalics">
    <w:name w:val="Bold and Italics"/>
    <w:qFormat/>
    <w:rsid w:val="00DB03BD"/>
    <w:rPr>
      <w:b/>
      <w:i/>
      <w:u w:val="none"/>
    </w:rPr>
  </w:style>
  <w:style w:type="paragraph" w:styleId="BalloonText">
    <w:name w:val="Balloon Text"/>
    <w:basedOn w:val="Normal"/>
    <w:link w:val="BalloonTextChar"/>
    <w:rsid w:val="00DB03BD"/>
    <w:rPr>
      <w:rFonts w:ascii="Tahoma" w:hAnsi="Tahoma" w:cs="Tahoma"/>
      <w:sz w:val="16"/>
      <w:szCs w:val="16"/>
    </w:rPr>
  </w:style>
  <w:style w:type="character" w:customStyle="1" w:styleId="BalloonTextChar">
    <w:name w:val="Balloon Text Char"/>
    <w:basedOn w:val="DefaultParagraphFont"/>
    <w:link w:val="BalloonText"/>
    <w:rsid w:val="00DB03B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03B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B03B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03BD"/>
    <w:rPr>
      <w:b/>
      <w:color w:val="660033"/>
      <w:spacing w:val="0"/>
    </w:rPr>
  </w:style>
  <w:style w:type="paragraph" w:customStyle="1" w:styleId="Nameditemlist">
    <w:name w:val="Named item list"/>
    <w:basedOn w:val="BodyText"/>
    <w:qFormat/>
    <w:rsid w:val="00DB03BD"/>
    <w:pPr>
      <w:tabs>
        <w:tab w:val="left" w:pos="2835"/>
      </w:tabs>
      <w:ind w:left="2835" w:hanging="2835"/>
    </w:pPr>
  </w:style>
  <w:style w:type="paragraph" w:customStyle="1" w:styleId="BodyTextnopadding">
    <w:name w:val="Body Text no padding"/>
    <w:basedOn w:val="BodyText"/>
    <w:qFormat/>
    <w:rsid w:val="00DB03BD"/>
    <w:pPr>
      <w:spacing w:before="0" w:after="0"/>
    </w:pPr>
  </w:style>
  <w:style w:type="paragraph" w:customStyle="1" w:styleId="BodyTextBold">
    <w:name w:val="Body Text Bold"/>
    <w:basedOn w:val="BodyText"/>
    <w:qFormat/>
    <w:rsid w:val="00DB03BD"/>
    <w:rPr>
      <w:b/>
    </w:rPr>
  </w:style>
  <w:style w:type="character" w:styleId="Hyperlink">
    <w:name w:val="Hyperlink"/>
    <w:basedOn w:val="DefaultParagraphFont"/>
    <w:uiPriority w:val="99"/>
    <w:unhideWhenUsed/>
    <w:rsid w:val="00771EB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559</Words>
  <Characters>3764</Characters>
  <Application>Microsoft Office Word</Application>
  <DocSecurity>0</DocSecurity>
  <Lines>150</Lines>
  <Paragraphs>73</Paragraphs>
  <ScaleCrop>false</ScaleCrop>
  <Company>Author-it Software Corporation Ltd.</Company>
  <LinksUpToDate>false</LinksUpToDate>
  <CharactersWithSpaces>4250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MEA436 Inspect, repair and modify non-primary structure components in aircraft cabins and cockpits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2022-11-22T01:14:00Z</dcterms:created>
  <dcterms:modified xsi:type="dcterms:W3CDTF">2022-11-22T01:14:00Z</dcterms:modified>
</cp:coreProperties>
</file>