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63C" w:rsidP="0086363C">
      <w:pPr>
        <w:pStyle w:val="Title"/>
      </w:pPr>
      <w:r>
        <w:fldChar w:fldCharType="begin"/>
      </w:r>
      <w:r>
        <w:instrText xml:space="preserve"> TITLE   \* MERGEFORMAT </w:instrText>
      </w:r>
      <w:r>
        <w:fldChar w:fldCharType="separate"/>
      </w:r>
      <w:r>
        <w:t>MEA431 Braze weld aircraft components</w:t>
      </w:r>
      <w:r>
        <w:fldChar w:fldCharType="end"/>
      </w:r>
    </w:p>
    <w:p w:rsidR="0086363C" w:rsidP="0086363C">
      <w:pPr>
        <w:pStyle w:val="Version"/>
        <w:sectPr w:rsidSect="00453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34FF" w:rsidP="004534FF">
      <w:pPr>
        <w:pStyle w:val="SuperHeading"/>
      </w:pPr>
      <w:r w:rsidRPr="004534FF">
        <w:t>MEA431 Braze weld aircraft components</w:t>
      </w:r>
    </w:p>
    <w:p w:rsidR="00000000" w:rsidRPr="004534FF" w:rsidP="004534FF">
      <w:pPr>
        <w:pStyle w:val="Heading1"/>
      </w:pPr>
      <w:bookmarkStart w:id="1" w:name="O_999090"/>
      <w:bookmarkEnd w:id="1"/>
      <w:r w:rsidRPr="004534FF">
        <w:t>Modification History</w:t>
      </w:r>
    </w:p>
    <w:p w:rsidR="00000000" w:rsidRPr="004534FF" w:rsidP="0086363C">
      <w:pPr>
        <w:pStyle w:val="BodyText"/>
      </w:pPr>
      <w:r w:rsidRPr="004534FF">
        <w:t>Release 2. Equivalent to MEA431 Braze weld aircraft components with amended prerequisite codes.</w:t>
      </w:r>
    </w:p>
    <w:p w:rsidR="00000000" w:rsidRPr="004534FF" w:rsidP="004534FF">
      <w:pPr>
        <w:pStyle w:val="Heading1"/>
      </w:pPr>
      <w:bookmarkStart w:id="2" w:name="O_999089"/>
      <w:bookmarkEnd w:id="2"/>
      <w:r w:rsidRPr="004534FF">
        <w:t>Application</w:t>
      </w:r>
    </w:p>
    <w:p w:rsidR="00000000" w:rsidRPr="004534FF" w:rsidP="0086363C">
      <w:pPr>
        <w:pStyle w:val="BodyText"/>
      </w:pPr>
      <w:r w:rsidRPr="004534FF">
        <w:t>The unit of competency requires application of the skills and knowledge of MEM05006C Perform brazing and/or si</w:t>
      </w:r>
      <w:r w:rsidRPr="004534FF">
        <w:t>lver soldering, to the brazing of applicable aircraft parent metal groups as specified by the Regulators during scheduled or unscheduled maintenance. Work may be performed individually or as part of a team.</w:t>
      </w:r>
    </w:p>
    <w:p w:rsidR="00000000" w:rsidRPr="004534FF" w:rsidP="0086363C">
      <w:pPr>
        <w:pStyle w:val="BodyText"/>
      </w:pPr>
      <w:r w:rsidRPr="004534FF">
        <w:t>The unit covers the development of competency el</w:t>
      </w:r>
      <w:r w:rsidRPr="004534FF">
        <w:t>ements required to gain approval within the Civil Aviation Safety Authority (CASA) or the Australian Defence Force (ADF) regulatory systems to braze weld aircraft components. Individuals will be authorised to weld specific parent metal groups, as specified</w:t>
      </w:r>
      <w:r w:rsidRPr="004534FF">
        <w:t xml:space="preserve"> in CAAP 33-1(1) Aircraft manual welding: approvals and qualifications or RAAF Specification Engineering W5003 Welders – Qualification for Aircraft, Missile and Aerospace Fusion welding.</w:t>
      </w:r>
    </w:p>
    <w:p w:rsidR="00000000" w:rsidRPr="004534FF" w:rsidP="004534FF">
      <w:pPr>
        <w:pStyle w:val="Heading1"/>
      </w:pPr>
      <w:bookmarkStart w:id="3" w:name="O_999088"/>
      <w:bookmarkEnd w:id="3"/>
      <w:r w:rsidRPr="004534FF">
        <w:t>Pre-requisite Unit</w:t>
      </w:r>
    </w:p>
    <w:tbl>
      <w:tblPr>
        <w:tblW w:w="0" w:type="auto"/>
        <w:tblLayout w:type="fixed"/>
        <w:tblCellMar>
          <w:left w:w="62" w:type="dxa"/>
          <w:right w:w="62" w:type="dxa"/>
        </w:tblCellMar>
        <w:tblLook w:val="0000"/>
      </w:tblPr>
      <w:tblGrid>
        <w:gridCol w:w="2371"/>
        <w:gridCol w:w="6639"/>
      </w:tblGrid>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MEA107</w:t>
            </w:r>
          </w:p>
        </w:tc>
        <w:tc>
          <w:tcPr>
            <w:tcW w:w="6639"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Interpret and use aviation</w:t>
            </w:r>
            <w:r w:rsidRPr="004534FF">
              <w:t xml:space="preserve"> maintenance industry manuals and specifications</w:t>
            </w:r>
          </w:p>
        </w:tc>
      </w:tr>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MEA154</w:t>
            </w:r>
          </w:p>
        </w:tc>
        <w:tc>
          <w:tcPr>
            <w:tcW w:w="6639"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Apply work health and safety practices in aviation maintenance</w:t>
            </w:r>
          </w:p>
        </w:tc>
      </w:tr>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MEA156</w:t>
            </w:r>
          </w:p>
        </w:tc>
        <w:tc>
          <w:tcPr>
            <w:tcW w:w="6639"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Apply quality standards during aviation maintenance activities</w:t>
            </w:r>
          </w:p>
        </w:tc>
      </w:tr>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MEA157</w:t>
            </w:r>
          </w:p>
        </w:tc>
        <w:tc>
          <w:tcPr>
            <w:tcW w:w="6639"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Complete aviation maintenance industry documentation</w:t>
            </w:r>
          </w:p>
        </w:tc>
      </w:tr>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MEM05006C</w:t>
            </w:r>
          </w:p>
        </w:tc>
        <w:tc>
          <w:tcPr>
            <w:tcW w:w="6639"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Perform brazing and/or silver soldering</w:t>
            </w:r>
          </w:p>
        </w:tc>
      </w:tr>
      <w:tr w:rsidTr="004534FF">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MEM05026C</w:t>
            </w:r>
          </w:p>
        </w:tc>
        <w:tc>
          <w:tcPr>
            <w:tcW w:w="6639" w:type="dxa"/>
            <w:tcBorders>
              <w:top w:val="nil"/>
              <w:left w:val="nil"/>
              <w:bottom w:val="nil"/>
              <w:right w:val="nil"/>
            </w:tcBorders>
            <w:tcMar>
              <w:top w:w="0" w:type="dxa"/>
              <w:left w:w="62" w:type="dxa"/>
              <w:bottom w:w="0" w:type="dxa"/>
              <w:right w:w="62" w:type="dxa"/>
            </w:tcMar>
          </w:tcPr>
          <w:p w:rsidR="00000000" w:rsidRPr="004534FF" w:rsidP="004534FF">
            <w:pPr>
              <w:pStyle w:val="BodyText"/>
            </w:pPr>
            <w:r w:rsidRPr="004534FF">
              <w:t>Apply welding principles</w:t>
            </w:r>
          </w:p>
        </w:tc>
      </w:tr>
    </w:tbl>
    <w:p w:rsidR="00000000" w:rsidRPr="004534FF" w:rsidP="004534FF">
      <w:pPr>
        <w:pStyle w:val="BodyText"/>
      </w:pPr>
    </w:p>
    <w:p w:rsidR="00000000" w:rsidRPr="004534FF" w:rsidP="004534FF">
      <w:pPr>
        <w:pStyle w:val="AllowPageBreak"/>
      </w:pPr>
    </w:p>
    <w:p w:rsidR="00000000" w:rsidRPr="004534FF" w:rsidP="004534FF">
      <w:pPr>
        <w:pStyle w:val="Heading1"/>
      </w:pPr>
      <w:bookmarkStart w:id="4" w:name="O_999087"/>
      <w:bookmarkEnd w:id="4"/>
      <w:r w:rsidRPr="004534FF">
        <w:t>Competency Field</w:t>
      </w:r>
    </w:p>
    <w:p w:rsidR="00000000" w:rsidRPr="004534FF" w:rsidP="0086363C">
      <w:pPr>
        <w:pStyle w:val="BodyText"/>
      </w:pPr>
      <w:r w:rsidRPr="004534FF">
        <w:t>Aviation maintenance</w:t>
      </w:r>
    </w:p>
    <w:p w:rsidR="00000000" w:rsidRPr="004534FF" w:rsidP="004534FF">
      <w:pPr>
        <w:pStyle w:val="Heading1"/>
      </w:pPr>
      <w:bookmarkStart w:id="5" w:name="O_999086"/>
      <w:bookmarkEnd w:id="5"/>
      <w:r w:rsidRPr="004534FF">
        <w:t>Unit Sector</w:t>
      </w:r>
    </w:p>
    <w:p w:rsidR="00000000" w:rsidRPr="004534FF" w:rsidP="004534FF">
      <w:pPr>
        <w:pStyle w:val="Heading1"/>
      </w:pPr>
      <w:bookmarkStart w:id="6" w:name="O_999085"/>
      <w:bookmarkEnd w:id="6"/>
      <w:r w:rsidRPr="004534FF">
        <w:t>Elements and Performance Criteria</w:t>
      </w:r>
    </w:p>
    <w:tbl>
      <w:tblPr>
        <w:tblW w:w="9286" w:type="dxa"/>
        <w:tblLayout w:type="fixed"/>
        <w:tblCellMar>
          <w:left w:w="62" w:type="dxa"/>
          <w:right w:w="62" w:type="dxa"/>
        </w:tblCellMar>
        <w:tblLook w:val="0000"/>
      </w:tblPr>
      <w:tblGrid>
        <w:gridCol w:w="720"/>
        <w:gridCol w:w="2340"/>
        <w:gridCol w:w="900"/>
        <w:gridCol w:w="5326"/>
      </w:tblGrid>
      <w:tr w:rsidTr="004534FF">
        <w:tblPrEx>
          <w:tblW w:w="9286"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Elements describe the essential ou</w:t>
            </w:r>
            <w:r w:rsidRPr="004534FF">
              <w:t>tcomes.</w:t>
            </w:r>
          </w:p>
        </w:tc>
        <w:tc>
          <w:tcPr>
            <w:tcW w:w="6226" w:type="dxa"/>
            <w:gridSpan w:val="2"/>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 xml:space="preserve">Performance criteria describe the performance needed to demonstrate achievement of the element. </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1.</w:t>
            </w:r>
          </w:p>
        </w:tc>
        <w:tc>
          <w:tcPr>
            <w:tcW w:w="234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Prepare to perform repair or fabricate component using braze welding process</w:t>
            </w: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1.1</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Materials or components to be brazed and the applicable parent metal group are identified in accordance with applicable data</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1.2</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Correct braze welding equipment and consumables are selected and safely set up in accordance with standard operating procedu</w:t>
            </w:r>
            <w:r w:rsidRPr="004534FF">
              <w:t>res</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1.3</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Component (or materials) is prepared for braze welding</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1.4</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Equipment is adjusted ready for the brazing process</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2.</w:t>
            </w:r>
          </w:p>
        </w:tc>
        <w:tc>
          <w:tcPr>
            <w:tcW w:w="234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Braze weld components</w:t>
            </w: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2.1</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Braze welds are performed to the required standard in accordance with the applicable repair scheme or drawing while observing all relevant work health and safety (WHS) requirements, including the use of material safety data sheets (MSDS) and items of perso</w:t>
            </w:r>
            <w:r w:rsidRPr="004534FF">
              <w:t>nal protective equipment (PPE)</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2.2</w:t>
            </w:r>
          </w:p>
        </w:tc>
        <w:tc>
          <w:tcPr>
            <w:tcW w:w="5326"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Completed welds are inspected for defects and any defects rectified</w:t>
            </w:r>
          </w:p>
        </w:tc>
      </w:tr>
      <w:tr w:rsidTr="004534FF">
        <w:tblPrEx>
          <w:tblW w:w="9286"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3.</w:t>
            </w:r>
          </w:p>
        </w:tc>
        <w:tc>
          <w:tcPr>
            <w:tcW w:w="234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Complete documentation</w:t>
            </w:r>
          </w:p>
        </w:tc>
        <w:tc>
          <w:tcPr>
            <w:tcW w:w="90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3.1</w:t>
            </w:r>
          </w:p>
        </w:tc>
        <w:tc>
          <w:tcPr>
            <w:tcW w:w="5326" w:type="dxa"/>
            <w:tcBorders>
              <w:top w:val="nil"/>
              <w:left w:val="nil"/>
              <w:bottom w:val="nil"/>
              <w:right w:val="nil"/>
            </w:tcBorders>
            <w:tcMar>
              <w:top w:w="0" w:type="dxa"/>
              <w:left w:w="62" w:type="dxa"/>
              <w:bottom w:w="0" w:type="dxa"/>
              <w:right w:w="62" w:type="dxa"/>
            </w:tcMar>
          </w:tcPr>
          <w:p w:rsidR="00000000" w:rsidRPr="004534FF" w:rsidP="004534FF">
            <w:pPr>
              <w:pStyle w:val="BodyText"/>
            </w:pPr>
            <w:r w:rsidRPr="004534FF">
              <w:t>Required documentation is completed in accordance with standard enterprise procedures</w:t>
            </w:r>
          </w:p>
        </w:tc>
      </w:tr>
    </w:tbl>
    <w:p w:rsidR="00000000" w:rsidRPr="004534FF" w:rsidP="004534FF">
      <w:pPr>
        <w:pStyle w:val="BodyText"/>
      </w:pPr>
    </w:p>
    <w:p w:rsidR="00000000" w:rsidRPr="004534FF" w:rsidP="004534FF">
      <w:pPr>
        <w:pStyle w:val="AllowPageBreak"/>
      </w:pPr>
    </w:p>
    <w:p w:rsidR="00000000" w:rsidRPr="004534FF" w:rsidP="004534FF">
      <w:pPr>
        <w:pStyle w:val="Heading1"/>
      </w:pPr>
      <w:bookmarkStart w:id="7" w:name="O_999084"/>
      <w:bookmarkEnd w:id="7"/>
      <w:r w:rsidRPr="004534FF">
        <w:t>Foundation Skills</w:t>
      </w:r>
    </w:p>
    <w:p w:rsidR="00000000" w:rsidRPr="004534FF" w:rsidP="0086363C">
      <w:pPr>
        <w:pStyle w:val="BodyText"/>
      </w:pPr>
      <w:r w:rsidRPr="004534FF">
        <w:t>Foundation skills essential to performance are explicit in the performance criteria of this unit of competency.</w:t>
      </w:r>
    </w:p>
    <w:p w:rsidR="00000000" w:rsidRPr="004534FF" w:rsidP="004534FF">
      <w:pPr>
        <w:pStyle w:val="Heading1"/>
      </w:pPr>
      <w:bookmarkStart w:id="8" w:name="O_999083"/>
      <w:bookmarkEnd w:id="8"/>
      <w:r w:rsidRPr="004534FF">
        <w:t>Range of Conditions</w:t>
      </w:r>
    </w:p>
    <w:tbl>
      <w:tblPr>
        <w:tblW w:w="0" w:type="auto"/>
        <w:tblLayout w:type="fixed"/>
        <w:tblCellMar>
          <w:left w:w="62" w:type="dxa"/>
          <w:right w:w="62" w:type="dxa"/>
        </w:tblCellMar>
        <w:tblLook w:val="0000"/>
      </w:tblPr>
      <w:tblGrid>
        <w:gridCol w:w="3150"/>
        <w:gridCol w:w="5922"/>
      </w:tblGrid>
      <w:tr w:rsidTr="004534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t>This field allows for different work environments and conditions that may affect performa</w:t>
            </w:r>
            <w:r w:rsidRPr="004534FF">
              <w:t>nce. Essential operating conditions that may be present (depending on the work situation, needs of the candidate, accessibility of the item, and local industry and regional contexts) are included.</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4534FF">
            <w:pPr>
              <w:pStyle w:val="ListBullet"/>
              <w:rPr>
                <w:lang w:val="en-NZ"/>
              </w:rPr>
            </w:pPr>
            <w:r w:rsidRPr="004534FF">
              <w:t>Any metal used in the construction of</w:t>
            </w:r>
            <w:r w:rsidRPr="004534FF">
              <w:t xml:space="preserve"> aircraft components that is suitable for braze welding</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4534FF">
            <w:pPr>
              <w:pStyle w:val="ListBullet"/>
              <w:rPr>
                <w:lang w:val="en-NZ"/>
              </w:rPr>
            </w:pPr>
            <w:r w:rsidRPr="004534FF">
              <w:t>Any aircraft component where braze welding is specified as either a fabrication or repair technique</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4534FF" w:rsidP="004534FF">
            <w:pPr>
              <w:pStyle w:val="ListBullet"/>
            </w:pPr>
            <w:r w:rsidRPr="004534FF">
              <w:t>Aluminium alloys</w:t>
            </w:r>
          </w:p>
          <w:p w:rsidR="00000000" w:rsidRPr="004534FF" w:rsidP="004534FF">
            <w:pPr>
              <w:pStyle w:val="ListBullet"/>
            </w:pPr>
            <w:r w:rsidRPr="004534FF">
              <w:t>Magnesium alloys</w:t>
            </w:r>
          </w:p>
          <w:p w:rsidR="00000000" w:rsidRPr="004534FF" w:rsidP="004534FF">
            <w:pPr>
              <w:pStyle w:val="ListBullet"/>
            </w:pPr>
            <w:r w:rsidRPr="004534FF">
              <w:t>Carbon steels and low alloy steels</w:t>
            </w:r>
          </w:p>
          <w:p w:rsidR="00000000" w:rsidRPr="004534FF" w:rsidP="004534FF">
            <w:pPr>
              <w:pStyle w:val="ListBullet"/>
            </w:pPr>
            <w:r w:rsidRPr="004534FF">
              <w:t>Corrosion and heat resisting steels</w:t>
            </w:r>
          </w:p>
          <w:p w:rsidR="00000000" w:rsidRPr="004534FF" w:rsidP="004534FF">
            <w:pPr>
              <w:pStyle w:val="ListBullet"/>
            </w:pPr>
            <w:r w:rsidRPr="004534FF">
              <w:t>Nickel alloys</w:t>
            </w:r>
          </w:p>
          <w:p w:rsidR="00000000" w:rsidRPr="004534FF" w:rsidP="004534FF">
            <w:pPr>
              <w:pStyle w:val="ListBullet"/>
            </w:pPr>
            <w:r w:rsidRPr="004534FF">
              <w:t>Copper-based alloys</w:t>
            </w:r>
          </w:p>
          <w:p w:rsidR="00000000" w:rsidP="004534FF">
            <w:pPr>
              <w:pStyle w:val="ListBullet"/>
              <w:rPr>
                <w:lang w:val="en-NZ"/>
              </w:rPr>
            </w:pPr>
            <w:r w:rsidRPr="004534FF">
              <w:t>Titanium alloys</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Welding equipme</w:t>
            </w:r>
            <w:r w:rsidRPr="004534FF">
              <w:rPr>
                <w:rStyle w:val="SpecialBold"/>
              </w:rPr>
              <w:t>nt includes:</w:t>
            </w:r>
          </w:p>
        </w:tc>
        <w:tc>
          <w:tcPr>
            <w:tcW w:w="5922" w:type="dxa"/>
            <w:tcBorders>
              <w:top w:val="nil"/>
              <w:left w:val="nil"/>
              <w:bottom w:val="nil"/>
              <w:right w:val="nil"/>
            </w:tcBorders>
            <w:tcMar>
              <w:top w:w="0" w:type="dxa"/>
              <w:left w:w="62" w:type="dxa"/>
              <w:bottom w:w="0" w:type="dxa"/>
              <w:right w:w="62" w:type="dxa"/>
            </w:tcMar>
          </w:tcPr>
          <w:p w:rsidR="00000000" w:rsidRPr="004534FF" w:rsidP="004534FF">
            <w:pPr>
              <w:pStyle w:val="ListBullet"/>
            </w:pPr>
            <w:r w:rsidRPr="004534FF">
              <w:t>Fuel gases</w:t>
            </w:r>
          </w:p>
          <w:p w:rsidR="00000000" w:rsidRPr="004534FF" w:rsidP="004534FF">
            <w:pPr>
              <w:pStyle w:val="ListBullet"/>
            </w:pPr>
            <w:r w:rsidRPr="004534FF">
              <w:t>Cylinders</w:t>
            </w:r>
          </w:p>
          <w:p w:rsidR="00000000" w:rsidRPr="004534FF" w:rsidP="004534FF">
            <w:pPr>
              <w:pStyle w:val="ListBullet"/>
            </w:pPr>
            <w:r w:rsidRPr="004534FF">
              <w:t>Regulators</w:t>
            </w:r>
          </w:p>
          <w:p w:rsidR="00000000" w:rsidRPr="004534FF" w:rsidP="004534FF">
            <w:pPr>
              <w:pStyle w:val="ListBullet"/>
            </w:pPr>
            <w:r w:rsidRPr="004534FF">
              <w:t>Hoses</w:t>
            </w:r>
          </w:p>
          <w:p w:rsidR="00000000" w:rsidRPr="004534FF" w:rsidP="004534FF">
            <w:pPr>
              <w:pStyle w:val="ListBullet"/>
            </w:pPr>
            <w:r w:rsidRPr="004534FF">
              <w:t>Torches</w:t>
            </w:r>
          </w:p>
          <w:p w:rsidR="00000000" w:rsidP="004534FF">
            <w:pPr>
              <w:pStyle w:val="ListBullet"/>
              <w:rPr>
                <w:lang w:val="en-NZ"/>
              </w:rPr>
            </w:pPr>
            <w:r w:rsidRPr="004534FF">
              <w:t>Tips and nozzles</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Consumables include:</w:t>
            </w:r>
          </w:p>
        </w:tc>
        <w:tc>
          <w:tcPr>
            <w:tcW w:w="5922" w:type="dxa"/>
            <w:tcBorders>
              <w:top w:val="nil"/>
              <w:left w:val="nil"/>
              <w:bottom w:val="nil"/>
              <w:right w:val="nil"/>
            </w:tcBorders>
            <w:tcMar>
              <w:top w:w="0" w:type="dxa"/>
              <w:left w:w="62" w:type="dxa"/>
              <w:bottom w:w="0" w:type="dxa"/>
              <w:right w:w="62" w:type="dxa"/>
            </w:tcMar>
          </w:tcPr>
          <w:p w:rsidR="00000000" w:rsidP="004534FF">
            <w:pPr>
              <w:pStyle w:val="ListBullet"/>
              <w:rPr>
                <w:lang w:val="en-NZ"/>
              </w:rPr>
            </w:pPr>
            <w:r w:rsidRPr="004534FF">
              <w:t>Brazing rods and fluxes as specified for the task</w:t>
            </w:r>
          </w:p>
        </w:tc>
      </w:tr>
      <w:tr w:rsidTr="004534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4534FF">
            <w:pPr>
              <w:pStyle w:val="BodyText"/>
              <w:rPr>
                <w:lang w:val="en-NZ"/>
              </w:rPr>
            </w:pPr>
            <w:r w:rsidRPr="004534FF">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4534FF" w:rsidP="004534FF">
            <w:pPr>
              <w:pStyle w:val="ListBullet"/>
            </w:pPr>
            <w:r w:rsidRPr="004534FF">
              <w:t>Regulations relating to required test pieces</w:t>
            </w:r>
          </w:p>
          <w:p w:rsidR="00000000" w:rsidRPr="004534FF" w:rsidP="004534FF">
            <w:pPr>
              <w:pStyle w:val="ListBullet"/>
            </w:pPr>
            <w:r w:rsidRPr="004534FF">
              <w:t>Process specifications</w:t>
            </w:r>
          </w:p>
          <w:p w:rsidR="00000000" w:rsidRPr="004534FF" w:rsidP="004534FF">
            <w:pPr>
              <w:pStyle w:val="ListBullet"/>
            </w:pPr>
            <w:r w:rsidRPr="004534FF">
              <w:t>Repair manuals</w:t>
            </w:r>
          </w:p>
          <w:p w:rsidR="00000000" w:rsidRPr="004534FF" w:rsidP="004534FF">
            <w:pPr>
              <w:pStyle w:val="ListBullet"/>
            </w:pPr>
            <w:r w:rsidRPr="004534FF">
              <w:t>Overhaul manuals</w:t>
            </w:r>
          </w:p>
          <w:p w:rsidR="00000000" w:rsidRPr="004534FF" w:rsidP="004534FF">
            <w:pPr>
              <w:pStyle w:val="ListBullet"/>
            </w:pPr>
            <w:r w:rsidRPr="004534FF">
              <w:t>Australian and New Zealand Standards</w:t>
            </w:r>
          </w:p>
        </w:tc>
      </w:tr>
    </w:tbl>
    <w:p w:rsidR="00000000" w:rsidRPr="004534FF" w:rsidP="004534FF">
      <w:pPr>
        <w:pStyle w:val="BodyText"/>
      </w:pPr>
    </w:p>
    <w:p w:rsidR="00000000" w:rsidRPr="004534FF" w:rsidP="004534FF">
      <w:pPr>
        <w:pStyle w:val="AllowPageBreak"/>
      </w:pPr>
    </w:p>
    <w:p w:rsidR="00000000" w:rsidRPr="004534FF" w:rsidP="004534FF">
      <w:pPr>
        <w:pStyle w:val="Heading1"/>
      </w:pPr>
      <w:bookmarkStart w:id="9" w:name="O_999082"/>
      <w:bookmarkEnd w:id="9"/>
      <w:r w:rsidRPr="004534FF">
        <w:t>Unit Mapping Information</w:t>
      </w:r>
    </w:p>
    <w:p w:rsidR="00000000" w:rsidRPr="004534FF" w:rsidP="0086363C">
      <w:pPr>
        <w:pStyle w:val="BodyText"/>
      </w:pPr>
      <w:r w:rsidRPr="004534FF">
        <w:t>Release 2. Equivalent to MEA431 Braze weld aircraft components</w:t>
      </w:r>
    </w:p>
    <w:p w:rsidR="00000000" w:rsidRPr="004534FF" w:rsidP="004534FF">
      <w:pPr>
        <w:pStyle w:val="Heading1"/>
      </w:pPr>
      <w:bookmarkStart w:id="10" w:name="O_999091"/>
      <w:bookmarkEnd w:id="10"/>
      <w:r w:rsidRPr="004534FF">
        <w:t>Links</w:t>
      </w:r>
    </w:p>
    <w:p w:rsidR="00000000" w:rsidRPr="004534FF" w:rsidP="0086363C">
      <w:pPr>
        <w:pStyle w:val="BodyText"/>
      </w:pPr>
      <w:r w:rsidRPr="004534FF">
        <w:t>Companion Volume imp</w:t>
      </w:r>
      <w:r w:rsidRPr="004534FF">
        <w:t xml:space="preserve">lementation guides are found in VETNet - </w:t>
      </w:r>
      <w:r>
        <w:fldChar w:fldCharType="begin"/>
      </w:r>
      <w:r>
        <w:instrText xml:space="preserve"> HYPERLINK "https://vetnet.education.gov.au/Pages/TrainingDocs.aspx?q=ce216c9c-04d5-4b3b-9bcf-4e81d0950371" </w:instrText>
      </w:r>
      <w:r>
        <w:fldChar w:fldCharType="separate"/>
      </w:r>
      <w:r w:rsidRPr="002511E5">
        <w:rPr>
          <w:rStyle w:val="Hyperlink"/>
        </w:rPr>
        <w:t>https://vetnet.education.gov.au/Pages/TrainingDocs.aspx?q=ce216c9c-04d5-4b3b-9bcf-4e81d0950371</w:t>
      </w:r>
      <w:r>
        <w:fldChar w:fldCharType="end"/>
      </w:r>
    </w:p>
    <w:p w:rsidR="00000000" w:rsidRPr="004534FF" w:rsidP="004534FF"/>
    <w:sectPr w:rsidSect="00453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FF" w:rsidRPr="0086363C" w:rsidP="00863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3C" w:rsidP="00453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63C" w:rsidP="004534F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363C" w:rsidP="00453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4FF" w:rsidRPr="0086363C" w:rsidP="00863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63C" w:rsidRPr="002D2AF8" w:rsidP="004534FF">
    <w:pPr>
      <w:pStyle w:val="Header"/>
      <w:framePr w:wrap="around"/>
    </w:pPr>
    <w:r>
      <w:fldChar w:fldCharType="begin"/>
    </w:r>
    <w:r>
      <w:instrText xml:space="preserve"> TITLE   \* MERGEFORMAT </w:instrText>
    </w:r>
    <w:r>
      <w:fldChar w:fldCharType="separate"/>
    </w:r>
    <w:r>
      <w:t>MEA431 Braze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6363C" w:rsidP="00453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85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6680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4FF"/>
    <w:pPr>
      <w:spacing w:before="360" w:after="60"/>
      <w:outlineLvl w:val="0"/>
    </w:pPr>
    <w:rPr>
      <w:sz w:val="32"/>
    </w:rPr>
  </w:style>
  <w:style w:type="paragraph" w:styleId="Heading2">
    <w:name w:val="heading 2"/>
    <w:basedOn w:val="HeadingBase"/>
    <w:next w:val="BodyText"/>
    <w:link w:val="Heading2Char"/>
    <w:qFormat/>
    <w:rsid w:val="004534FF"/>
    <w:pPr>
      <w:keepLines/>
      <w:spacing w:before="240" w:after="120"/>
      <w:outlineLvl w:val="1"/>
    </w:pPr>
    <w:rPr>
      <w:sz w:val="28"/>
      <w:szCs w:val="40"/>
    </w:rPr>
  </w:style>
  <w:style w:type="paragraph" w:styleId="Heading3">
    <w:name w:val="heading 3"/>
    <w:basedOn w:val="HeadingBase"/>
    <w:next w:val="BodyText"/>
    <w:link w:val="Heading3Char"/>
    <w:qFormat/>
    <w:rsid w:val="004534FF"/>
    <w:pPr>
      <w:spacing w:before="180" w:after="120"/>
      <w:outlineLvl w:val="2"/>
    </w:pPr>
    <w:rPr>
      <w:spacing w:val="-10"/>
      <w:kern w:val="32"/>
    </w:rPr>
  </w:style>
  <w:style w:type="paragraph" w:styleId="Heading4">
    <w:name w:val="heading 4"/>
    <w:basedOn w:val="HeadingBase"/>
    <w:next w:val="BodyText"/>
    <w:link w:val="Heading4Char"/>
    <w:qFormat/>
    <w:rsid w:val="004534FF"/>
    <w:pPr>
      <w:spacing w:before="160" w:after="120"/>
      <w:outlineLvl w:val="3"/>
    </w:pPr>
    <w:rPr>
      <w:sz w:val="22"/>
    </w:rPr>
  </w:style>
  <w:style w:type="paragraph" w:styleId="Heading5">
    <w:name w:val="heading 5"/>
    <w:basedOn w:val="HeadingBase"/>
    <w:next w:val="Normal"/>
    <w:link w:val="Heading5Char"/>
    <w:qFormat/>
    <w:rsid w:val="004534FF"/>
    <w:pPr>
      <w:spacing w:before="80"/>
      <w:outlineLvl w:val="4"/>
    </w:pPr>
    <w:rPr>
      <w:color w:val="918585"/>
      <w:sz w:val="20"/>
    </w:rPr>
  </w:style>
  <w:style w:type="paragraph" w:styleId="Heading6">
    <w:name w:val="heading 6"/>
    <w:basedOn w:val="HeadingBase"/>
    <w:next w:val="Normal"/>
    <w:link w:val="Heading6Char"/>
    <w:qFormat/>
    <w:rsid w:val="004534FF"/>
    <w:pPr>
      <w:spacing w:before="60"/>
      <w:outlineLvl w:val="5"/>
    </w:pPr>
    <w:rPr>
      <w:color w:val="918585"/>
      <w:sz w:val="20"/>
    </w:rPr>
  </w:style>
  <w:style w:type="paragraph" w:styleId="Heading7">
    <w:name w:val="heading 7"/>
    <w:basedOn w:val="Normal"/>
    <w:next w:val="Normal"/>
    <w:link w:val="Heading7Char"/>
    <w:qFormat/>
    <w:rsid w:val="004534FF"/>
    <w:pPr>
      <w:ind w:left="720"/>
      <w:outlineLvl w:val="6"/>
    </w:pPr>
    <w:rPr>
      <w:i/>
    </w:rPr>
  </w:style>
  <w:style w:type="paragraph" w:styleId="Heading8">
    <w:name w:val="heading 8"/>
    <w:basedOn w:val="Normal"/>
    <w:next w:val="Normal"/>
    <w:link w:val="Heading8Char"/>
    <w:qFormat/>
    <w:rsid w:val="004534FF"/>
    <w:pPr>
      <w:ind w:left="720"/>
      <w:outlineLvl w:val="7"/>
    </w:pPr>
    <w:rPr>
      <w:i/>
    </w:rPr>
  </w:style>
  <w:style w:type="paragraph" w:styleId="Heading9">
    <w:name w:val="heading 9"/>
    <w:basedOn w:val="Normal"/>
    <w:next w:val="Normal"/>
    <w:link w:val="Heading9Char"/>
    <w:qFormat/>
    <w:rsid w:val="004534FF"/>
    <w:pPr>
      <w:ind w:left="720"/>
      <w:outlineLvl w:val="8"/>
    </w:pPr>
    <w:rPr>
      <w:i/>
    </w:rPr>
  </w:style>
  <w:style w:type="character" w:default="1" w:styleId="DefaultParagraphFont">
    <w:name w:val="Default Paragraph Font"/>
    <w:uiPriority w:val="1"/>
    <w:unhideWhenUsed/>
    <w:rsid w:val="00453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4FF"/>
  </w:style>
  <w:style w:type="character" w:customStyle="1" w:styleId="Heading1Char">
    <w:name w:val="Heading 1 Char"/>
    <w:basedOn w:val="DefaultParagraphFont"/>
    <w:link w:val="Heading1"/>
    <w:rsid w:val="004534FF"/>
    <w:rPr>
      <w:rFonts w:ascii="Times New Roman" w:eastAsia="Times New Roman" w:hAnsi="Times New Roman" w:cs="Times New Roman"/>
      <w:b/>
      <w:sz w:val="32"/>
      <w:szCs w:val="20"/>
      <w:lang w:eastAsia="en-US"/>
    </w:rPr>
  </w:style>
  <w:style w:type="paragraph" w:styleId="BodyText">
    <w:name w:val="Body Text"/>
    <w:basedOn w:val="Normal"/>
    <w:link w:val="BodyTextChar"/>
    <w:rsid w:val="00453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4FF"/>
    <w:rPr>
      <w:rFonts w:ascii="Times New Roman" w:eastAsia="Times New Roman" w:hAnsi="Times New Roman" w:cs="Times New Roman"/>
      <w:sz w:val="24"/>
      <w:lang w:eastAsia="en-US"/>
    </w:rPr>
  </w:style>
  <w:style w:type="paragraph" w:styleId="ListBullet">
    <w:name w:val="List Bullet"/>
    <w:basedOn w:val="List"/>
    <w:rsid w:val="004534FF"/>
    <w:pPr>
      <w:numPr>
        <w:numId w:val="11"/>
      </w:numPr>
      <w:tabs>
        <w:tab w:val="clear" w:pos="340"/>
      </w:tabs>
      <w:spacing w:before="40" w:after="40"/>
    </w:pPr>
  </w:style>
  <w:style w:type="character" w:customStyle="1" w:styleId="SpecialBold">
    <w:name w:val="Special Bold"/>
    <w:basedOn w:val="DefaultParagraphFont"/>
    <w:rsid w:val="004534FF"/>
    <w:rPr>
      <w:b/>
      <w:spacing w:val="0"/>
    </w:rPr>
  </w:style>
  <w:style w:type="paragraph" w:customStyle="1" w:styleId="SuperHeading">
    <w:name w:val="SuperHeading"/>
    <w:basedOn w:val="Normal"/>
    <w:rsid w:val="004534FF"/>
    <w:pPr>
      <w:spacing w:before="240" w:after="120"/>
      <w:outlineLvl w:val="0"/>
    </w:pPr>
    <w:rPr>
      <w:rFonts w:ascii="Times New Roman" w:hAnsi="Times New Roman"/>
      <w:b/>
      <w:sz w:val="32"/>
    </w:rPr>
  </w:style>
  <w:style w:type="paragraph" w:customStyle="1" w:styleId="AllowPageBreak">
    <w:name w:val="AllowPageBreak"/>
    <w:rsid w:val="00453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4FF"/>
    <w:rPr>
      <w:rFonts w:ascii="Courier New" w:eastAsia="Times New Roman" w:hAnsi="Courier New" w:cs="Times New Roman"/>
      <w:i/>
      <w:szCs w:val="20"/>
      <w:lang w:eastAsia="en-US"/>
    </w:rPr>
  </w:style>
  <w:style w:type="paragraph" w:customStyle="1" w:styleId="HeadingBase">
    <w:name w:val="Heading Base"/>
    <w:rsid w:val="00453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4FF"/>
    <w:pPr>
      <w:tabs>
        <w:tab w:val="right" w:leader="dot" w:pos="9072"/>
      </w:tabs>
      <w:ind w:left="567"/>
    </w:pPr>
    <w:rPr>
      <w:szCs w:val="22"/>
    </w:rPr>
  </w:style>
  <w:style w:type="paragraph" w:customStyle="1" w:styleId="TOCBase">
    <w:name w:val="TOC Base"/>
    <w:rsid w:val="00453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4FF"/>
    <w:pPr>
      <w:tabs>
        <w:tab w:val="right" w:leader="dot" w:pos="9072"/>
      </w:tabs>
      <w:spacing w:before="40" w:after="40"/>
      <w:ind w:left="284"/>
    </w:pPr>
    <w:rPr>
      <w:rFonts w:ascii="Times New Roman" w:hAnsi="Times New Roman"/>
    </w:rPr>
  </w:style>
  <w:style w:type="paragraph" w:styleId="TOC1">
    <w:name w:val="toc 1"/>
    <w:basedOn w:val="TOCBase"/>
    <w:next w:val="Normal"/>
    <w:rsid w:val="00453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4FF"/>
    <w:rPr>
      <w:rFonts w:ascii="Times New Roman" w:eastAsia="Times New Roman" w:hAnsi="Times New Roman" w:cs="Times New Roman"/>
      <w:sz w:val="16"/>
      <w:lang w:eastAsia="en-US"/>
    </w:rPr>
  </w:style>
  <w:style w:type="paragraph" w:styleId="Title">
    <w:name w:val="Title"/>
    <w:basedOn w:val="HeadingBase"/>
    <w:link w:val="TitleChar"/>
    <w:qFormat/>
    <w:rsid w:val="004534FF"/>
    <w:pPr>
      <w:spacing w:before="5040"/>
      <w:jc w:val="center"/>
    </w:pPr>
    <w:rPr>
      <w:sz w:val="48"/>
      <w:szCs w:val="72"/>
      <w:lang w:val="en-US"/>
    </w:rPr>
  </w:style>
  <w:style w:type="character" w:customStyle="1" w:styleId="TitleChar">
    <w:name w:val="Title Char"/>
    <w:basedOn w:val="DefaultParagraphFont"/>
    <w:link w:val="Title"/>
    <w:rsid w:val="00453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4FF"/>
    <w:pPr>
      <w:tabs>
        <w:tab w:val="left" w:pos="3600"/>
        <w:tab w:val="left" w:pos="3958"/>
      </w:tabs>
    </w:pPr>
  </w:style>
  <w:style w:type="paragraph" w:styleId="List">
    <w:name w:val="List"/>
    <w:basedOn w:val="BodyText"/>
    <w:next w:val="BodyText"/>
    <w:rsid w:val="004534FF"/>
    <w:pPr>
      <w:tabs>
        <w:tab w:val="left" w:pos="340"/>
      </w:tabs>
      <w:spacing w:before="60" w:after="60"/>
      <w:ind w:left="340" w:hanging="340"/>
    </w:pPr>
  </w:style>
  <w:style w:type="paragraph" w:customStyle="1" w:styleId="Note">
    <w:name w:val="Note"/>
    <w:basedOn w:val="BodyText"/>
    <w:rsid w:val="00453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4FF"/>
    <w:pPr>
      <w:framePr w:wrap="auto" w:hAnchor="text" w:y="6049"/>
    </w:pPr>
    <w:rPr>
      <w:color w:val="000000"/>
      <w:sz w:val="40"/>
    </w:rPr>
  </w:style>
  <w:style w:type="paragraph" w:customStyle="1" w:styleId="TOCTitle">
    <w:name w:val="TOCTitle"/>
    <w:basedOn w:val="Heading1"/>
    <w:rsid w:val="004534FF"/>
    <w:pPr>
      <w:spacing w:after="240"/>
      <w:jc w:val="center"/>
      <w:outlineLvl w:val="9"/>
    </w:pPr>
    <w:rPr>
      <w:caps/>
    </w:rPr>
  </w:style>
  <w:style w:type="paragraph" w:customStyle="1" w:styleId="Version">
    <w:name w:val="Version"/>
    <w:rsid w:val="00453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4FF"/>
    <w:pPr>
      <w:numPr>
        <w:numId w:val="12"/>
      </w:numPr>
      <w:tabs>
        <w:tab w:val="clear" w:pos="680"/>
      </w:tabs>
    </w:pPr>
  </w:style>
  <w:style w:type="paragraph" w:styleId="Index1">
    <w:name w:val="index 1"/>
    <w:basedOn w:val="Normal"/>
    <w:next w:val="Normal"/>
    <w:semiHidden/>
    <w:rsid w:val="004534FF"/>
    <w:pPr>
      <w:keepNext w:val="0"/>
      <w:tabs>
        <w:tab w:val="right" w:pos="4176"/>
      </w:tabs>
      <w:ind w:left="198" w:hanging="198"/>
    </w:pPr>
    <w:rPr>
      <w:rFonts w:ascii="Garamond" w:hAnsi="Garamond"/>
    </w:rPr>
  </w:style>
  <w:style w:type="paragraph" w:styleId="IndexHeading">
    <w:name w:val="index heading"/>
    <w:basedOn w:val="Normal"/>
    <w:next w:val="Index1"/>
    <w:semiHidden/>
    <w:rsid w:val="004534FF"/>
    <w:pPr>
      <w:spacing w:before="120" w:after="120"/>
    </w:pPr>
    <w:rPr>
      <w:rFonts w:ascii="Arial" w:hAnsi="Arial"/>
      <w:b/>
      <w:color w:val="918585"/>
      <w:sz w:val="24"/>
    </w:rPr>
  </w:style>
  <w:style w:type="paragraph" w:styleId="Header">
    <w:name w:val="header"/>
    <w:basedOn w:val="Normal"/>
    <w:link w:val="HeaderChar"/>
    <w:rsid w:val="00453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4FF"/>
    <w:rPr>
      <w:rFonts w:ascii="Times New Roman" w:eastAsia="Times New Roman" w:hAnsi="Times New Roman" w:cs="Times New Roman"/>
      <w:sz w:val="16"/>
      <w:szCs w:val="20"/>
      <w:lang w:val="en-GB" w:eastAsia="en-US"/>
    </w:rPr>
  </w:style>
  <w:style w:type="paragraph" w:customStyle="1" w:styleId="Chapter">
    <w:name w:val="Chapter"/>
    <w:basedOn w:val="Normal"/>
    <w:rsid w:val="004534FF"/>
    <w:pPr>
      <w:spacing w:before="240"/>
    </w:pPr>
    <w:rPr>
      <w:rFonts w:ascii="Times New Roman" w:hAnsi="Times New Roman"/>
      <w:smallCaps/>
      <w:spacing w:val="80"/>
      <w:sz w:val="28"/>
    </w:rPr>
  </w:style>
  <w:style w:type="paragraph" w:customStyle="1" w:styleId="InChapter">
    <w:name w:val="InChapter"/>
    <w:basedOn w:val="Heading3"/>
    <w:rsid w:val="004534FF"/>
    <w:pPr>
      <w:spacing w:after="240"/>
      <w:outlineLvl w:val="9"/>
    </w:pPr>
    <w:rPr>
      <w:noProof/>
    </w:rPr>
  </w:style>
  <w:style w:type="paragraph" w:styleId="Index2">
    <w:name w:val="index 2"/>
    <w:basedOn w:val="Normal"/>
    <w:next w:val="Normal"/>
    <w:semiHidden/>
    <w:rsid w:val="004534FF"/>
    <w:pPr>
      <w:tabs>
        <w:tab w:val="right" w:pos="4176"/>
      </w:tabs>
      <w:ind w:left="568" w:hanging="284"/>
    </w:pPr>
    <w:rPr>
      <w:rFonts w:ascii="Garamond" w:hAnsi="Garamond"/>
    </w:rPr>
  </w:style>
  <w:style w:type="paragraph" w:customStyle="1" w:styleId="Byline">
    <w:name w:val="Byline"/>
    <w:rsid w:val="00453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4FF"/>
    <w:pPr>
      <w:tabs>
        <w:tab w:val="clear" w:pos="3600"/>
        <w:tab w:val="clear" w:pos="3958"/>
      </w:tabs>
      <w:jc w:val="right"/>
    </w:pPr>
  </w:style>
  <w:style w:type="character" w:styleId="Emphasis">
    <w:name w:val="Emphasis"/>
    <w:basedOn w:val="DefaultParagraphFont"/>
    <w:qFormat/>
    <w:rsid w:val="004534FF"/>
    <w:rPr>
      <w:i/>
    </w:rPr>
  </w:style>
  <w:style w:type="paragraph" w:styleId="Caption">
    <w:name w:val="caption"/>
    <w:basedOn w:val="BodyText"/>
    <w:next w:val="Normal"/>
    <w:qFormat/>
    <w:rsid w:val="004534FF"/>
    <w:pPr>
      <w:framePr w:w="2268" w:hSpace="181" w:vSpace="181" w:wrap="around" w:vAnchor="text" w:hAnchor="page" w:x="1135" w:y="285" w:anchorLock="1"/>
    </w:pPr>
    <w:rPr>
      <w:i/>
    </w:rPr>
  </w:style>
  <w:style w:type="paragraph" w:customStyle="1" w:styleId="MiniTOCTitle">
    <w:name w:val="MiniTOCTitle"/>
    <w:basedOn w:val="Heading4"/>
    <w:rsid w:val="004534FF"/>
    <w:pPr>
      <w:spacing w:before="240"/>
      <w:outlineLvl w:val="9"/>
    </w:pPr>
    <w:rPr>
      <w:noProof/>
      <w:sz w:val="24"/>
    </w:rPr>
  </w:style>
  <w:style w:type="paragraph" w:customStyle="1" w:styleId="MiniTOCItem">
    <w:name w:val="MiniTOCItem"/>
    <w:basedOn w:val="ListBullet"/>
    <w:rsid w:val="004534FF"/>
    <w:pPr>
      <w:numPr>
        <w:numId w:val="0"/>
      </w:numPr>
      <w:tabs>
        <w:tab w:val="right" w:leader="dot" w:pos="6521"/>
      </w:tabs>
      <w:spacing w:before="0" w:after="0"/>
    </w:pPr>
  </w:style>
  <w:style w:type="paragraph" w:customStyle="1" w:styleId="TOFTitle">
    <w:name w:val="TOFTitle"/>
    <w:basedOn w:val="TOCTitle"/>
    <w:rsid w:val="004534FF"/>
  </w:style>
  <w:style w:type="paragraph" w:styleId="TableofFigures">
    <w:name w:val="table of figures"/>
    <w:basedOn w:val="Normal"/>
    <w:next w:val="Normal"/>
    <w:semiHidden/>
    <w:rsid w:val="004534FF"/>
    <w:pPr>
      <w:tabs>
        <w:tab w:val="right" w:leader="dot" w:pos="9072"/>
      </w:tabs>
      <w:ind w:left="970" w:hanging="403"/>
    </w:pPr>
    <w:rPr>
      <w:rFonts w:ascii="Times New Roman" w:hAnsi="Times New Roman"/>
      <w:b/>
    </w:rPr>
  </w:style>
  <w:style w:type="paragraph" w:styleId="ListNumber">
    <w:name w:val="List Number"/>
    <w:basedOn w:val="List"/>
    <w:rsid w:val="004534FF"/>
    <w:pPr>
      <w:numPr>
        <w:numId w:val="14"/>
      </w:numPr>
      <w:tabs>
        <w:tab w:val="clear" w:pos="340"/>
      </w:tabs>
    </w:pPr>
  </w:style>
  <w:style w:type="character" w:customStyle="1" w:styleId="WingdingSymbols">
    <w:name w:val="Wingding Symbols"/>
    <w:rsid w:val="004534FF"/>
    <w:rPr>
      <w:rFonts w:ascii="Wingdings" w:hAnsi="Wingdings"/>
    </w:rPr>
  </w:style>
  <w:style w:type="paragraph" w:customStyle="1" w:styleId="TableHeading">
    <w:name w:val="Table Heading"/>
    <w:basedOn w:val="HeadingBase"/>
    <w:rsid w:val="004534FF"/>
    <w:pPr>
      <w:keepLines/>
      <w:pBdr>
        <w:bottom w:val="single" w:sz="6" w:space="1" w:color="918585"/>
      </w:pBdr>
      <w:spacing w:before="240"/>
    </w:pPr>
  </w:style>
  <w:style w:type="character" w:customStyle="1" w:styleId="HotSpot">
    <w:name w:val="HotSpot"/>
    <w:rsid w:val="004534FF"/>
    <w:rPr>
      <w:color w:val="0033CC"/>
      <w:u w:val="none"/>
    </w:rPr>
  </w:style>
  <w:style w:type="paragraph" w:customStyle="1" w:styleId="BodyTextRight">
    <w:name w:val="Body Text Right"/>
    <w:basedOn w:val="BodyText"/>
    <w:rsid w:val="004534FF"/>
    <w:pPr>
      <w:spacing w:before="0" w:after="0"/>
      <w:jc w:val="right"/>
    </w:pPr>
  </w:style>
  <w:style w:type="paragraph" w:styleId="Index3">
    <w:name w:val="index 3"/>
    <w:basedOn w:val="ListNumber2"/>
    <w:next w:val="Normal"/>
    <w:semiHidden/>
    <w:rsid w:val="004534FF"/>
    <w:pPr>
      <w:numPr>
        <w:numId w:val="0"/>
      </w:numPr>
      <w:tabs>
        <w:tab w:val="right" w:leader="dot" w:pos="4176"/>
      </w:tabs>
    </w:pPr>
  </w:style>
  <w:style w:type="paragraph" w:styleId="ListNumber2">
    <w:name w:val="List Number 2"/>
    <w:basedOn w:val="List2"/>
    <w:rsid w:val="004534FF"/>
    <w:pPr>
      <w:numPr>
        <w:numId w:val="9"/>
      </w:numPr>
      <w:tabs>
        <w:tab w:val="clear" w:pos="1060"/>
      </w:tabs>
    </w:pPr>
  </w:style>
  <w:style w:type="paragraph" w:customStyle="1" w:styleId="MarginNote">
    <w:name w:val="Margin Note"/>
    <w:basedOn w:val="BodyText"/>
    <w:rsid w:val="00453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4FF"/>
    <w:rPr>
      <w:sz w:val="32"/>
    </w:rPr>
  </w:style>
  <w:style w:type="paragraph" w:customStyle="1" w:styleId="HeadingProcedure">
    <w:name w:val="Heading Procedure"/>
    <w:basedOn w:val="HeadingBase"/>
    <w:next w:val="Normal"/>
    <w:rsid w:val="004534FF"/>
    <w:pPr>
      <w:tabs>
        <w:tab w:val="left" w:pos="0"/>
      </w:tabs>
      <w:spacing w:before="120" w:after="60"/>
    </w:pPr>
    <w:rPr>
      <w:i/>
      <w:color w:val="918585"/>
      <w:sz w:val="22"/>
    </w:rPr>
  </w:style>
  <w:style w:type="paragraph" w:customStyle="1" w:styleId="TableBodyText">
    <w:name w:val="Table Body Text"/>
    <w:basedOn w:val="BodyText"/>
    <w:rsid w:val="004534FF"/>
    <w:pPr>
      <w:spacing w:before="60" w:after="60"/>
    </w:pPr>
  </w:style>
  <w:style w:type="paragraph" w:styleId="ListContinue">
    <w:name w:val="List Continue"/>
    <w:basedOn w:val="List"/>
    <w:rsid w:val="004534FF"/>
    <w:pPr>
      <w:ind w:firstLine="0"/>
    </w:pPr>
  </w:style>
  <w:style w:type="paragraph" w:customStyle="1" w:styleId="ListNote">
    <w:name w:val="List Note"/>
    <w:basedOn w:val="List"/>
    <w:rsid w:val="004534FF"/>
    <w:pPr>
      <w:pBdr>
        <w:top w:val="single" w:sz="6" w:space="2" w:color="918585"/>
        <w:bottom w:val="single" w:sz="6" w:space="2" w:color="918585"/>
      </w:pBdr>
      <w:tabs>
        <w:tab w:val="left" w:pos="1021"/>
      </w:tabs>
      <w:ind w:firstLine="0"/>
    </w:pPr>
  </w:style>
  <w:style w:type="paragraph" w:customStyle="1" w:styleId="Warning">
    <w:name w:val="Warning"/>
    <w:basedOn w:val="BodyText"/>
    <w:rsid w:val="004534FF"/>
    <w:pPr>
      <w:shd w:val="clear" w:color="auto" w:fill="D9D9D9"/>
      <w:tabs>
        <w:tab w:val="left" w:pos="992"/>
      </w:tabs>
      <w:ind w:left="119" w:right="119"/>
    </w:pPr>
    <w:rPr>
      <w:sz w:val="20"/>
    </w:rPr>
  </w:style>
  <w:style w:type="paragraph" w:customStyle="1" w:styleId="MarginIcons">
    <w:name w:val="Margin Icons"/>
    <w:basedOn w:val="BodyText"/>
    <w:rsid w:val="00453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4FF"/>
    <w:rPr>
      <w:rFonts w:ascii="Courier New" w:hAnsi="Courier New"/>
    </w:rPr>
  </w:style>
  <w:style w:type="paragraph" w:customStyle="1" w:styleId="NoteBullet">
    <w:name w:val="Note Bullet"/>
    <w:basedOn w:val="Note"/>
    <w:rsid w:val="004534FF"/>
    <w:pPr>
      <w:tabs>
        <w:tab w:val="clear" w:pos="680"/>
      </w:tabs>
      <w:spacing w:before="60" w:after="60"/>
    </w:pPr>
  </w:style>
  <w:style w:type="paragraph" w:customStyle="1" w:styleId="SubHeading2">
    <w:name w:val="SubHeading2"/>
    <w:basedOn w:val="HeadingBase"/>
    <w:rsid w:val="004534FF"/>
    <w:pPr>
      <w:spacing w:before="240" w:after="60"/>
    </w:pPr>
    <w:rPr>
      <w:sz w:val="20"/>
    </w:rPr>
  </w:style>
  <w:style w:type="paragraph" w:customStyle="1" w:styleId="SubHeading1">
    <w:name w:val="SubHeading1"/>
    <w:basedOn w:val="HeadingBase"/>
    <w:rsid w:val="004534FF"/>
    <w:pPr>
      <w:spacing w:before="240" w:after="60"/>
    </w:pPr>
    <w:rPr>
      <w:color w:val="918585"/>
      <w:sz w:val="22"/>
    </w:rPr>
  </w:style>
  <w:style w:type="paragraph" w:customStyle="1" w:styleId="SideHeading">
    <w:name w:val="Side Heading"/>
    <w:basedOn w:val="HeadingBase"/>
    <w:rsid w:val="00453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4FF"/>
    <w:pPr>
      <w:numPr>
        <w:numId w:val="10"/>
      </w:numPr>
    </w:pPr>
  </w:style>
  <w:style w:type="paragraph" w:styleId="PlainText">
    <w:name w:val="Plain Text"/>
    <w:basedOn w:val="Normal"/>
    <w:link w:val="PlainTextChar"/>
    <w:rsid w:val="004534FF"/>
    <w:rPr>
      <w:sz w:val="20"/>
    </w:rPr>
  </w:style>
  <w:style w:type="character" w:customStyle="1" w:styleId="PlainTextChar">
    <w:name w:val="Plain Text Char"/>
    <w:basedOn w:val="DefaultParagraphFont"/>
    <w:link w:val="PlainText"/>
    <w:rsid w:val="004534FF"/>
    <w:rPr>
      <w:rFonts w:ascii="Courier New" w:eastAsia="Times New Roman" w:hAnsi="Courier New" w:cs="Times New Roman"/>
      <w:sz w:val="20"/>
      <w:szCs w:val="20"/>
      <w:lang w:eastAsia="en-US"/>
    </w:rPr>
  </w:style>
  <w:style w:type="character" w:customStyle="1" w:styleId="MenuOption">
    <w:name w:val="Menu Option"/>
    <w:basedOn w:val="DefaultParagraphFont"/>
    <w:rsid w:val="004534FF"/>
    <w:rPr>
      <w:b/>
      <w:smallCaps/>
    </w:rPr>
  </w:style>
  <w:style w:type="paragraph" w:customStyle="1" w:styleId="TableListNumber">
    <w:name w:val="Table List Number"/>
    <w:basedOn w:val="ListNumber"/>
    <w:rsid w:val="004534FF"/>
    <w:pPr>
      <w:numPr>
        <w:numId w:val="0"/>
      </w:numPr>
    </w:pPr>
  </w:style>
  <w:style w:type="paragraph" w:styleId="TOC4">
    <w:name w:val="toc 4"/>
    <w:basedOn w:val="TOCBase"/>
    <w:next w:val="Normal"/>
    <w:semiHidden/>
    <w:rsid w:val="004534FF"/>
    <w:pPr>
      <w:tabs>
        <w:tab w:val="right" w:leader="dot" w:pos="9071"/>
      </w:tabs>
      <w:ind w:left="1701"/>
    </w:pPr>
  </w:style>
  <w:style w:type="paragraph" w:customStyle="1" w:styleId="ListAlpha">
    <w:name w:val="List Alpha"/>
    <w:basedOn w:val="List"/>
    <w:rsid w:val="004534FF"/>
    <w:pPr>
      <w:numPr>
        <w:numId w:val="8"/>
      </w:numPr>
    </w:pPr>
  </w:style>
  <w:style w:type="paragraph" w:customStyle="1" w:styleId="ListAlpha2">
    <w:name w:val="List Alpha 2"/>
    <w:basedOn w:val="List2"/>
    <w:rsid w:val="004534FF"/>
    <w:pPr>
      <w:numPr>
        <w:numId w:val="7"/>
      </w:numPr>
    </w:pPr>
  </w:style>
  <w:style w:type="paragraph" w:styleId="List2">
    <w:name w:val="List 2"/>
    <w:basedOn w:val="BodyText"/>
    <w:rsid w:val="004534FF"/>
    <w:pPr>
      <w:tabs>
        <w:tab w:val="left" w:pos="680"/>
      </w:tabs>
      <w:spacing w:before="60" w:after="60"/>
      <w:ind w:left="680" w:hanging="340"/>
    </w:pPr>
  </w:style>
  <w:style w:type="paragraph" w:styleId="List3">
    <w:name w:val="List 3"/>
    <w:basedOn w:val="BodyText"/>
    <w:rsid w:val="004534FF"/>
    <w:pPr>
      <w:tabs>
        <w:tab w:val="left" w:pos="1021"/>
      </w:tabs>
      <w:spacing w:before="60" w:after="60"/>
      <w:ind w:left="1020" w:hanging="340"/>
    </w:pPr>
  </w:style>
  <w:style w:type="paragraph" w:styleId="List4">
    <w:name w:val="List 4"/>
    <w:basedOn w:val="BodyText"/>
    <w:rsid w:val="004534FF"/>
    <w:pPr>
      <w:tabs>
        <w:tab w:val="left" w:pos="1361"/>
      </w:tabs>
      <w:spacing w:before="60" w:after="60"/>
      <w:ind w:left="1361" w:hanging="340"/>
    </w:pPr>
  </w:style>
  <w:style w:type="paragraph" w:styleId="List5">
    <w:name w:val="List 5"/>
    <w:basedOn w:val="BodyText"/>
    <w:rsid w:val="004534FF"/>
    <w:pPr>
      <w:tabs>
        <w:tab w:val="left" w:pos="1701"/>
      </w:tabs>
      <w:spacing w:before="60" w:after="60"/>
      <w:ind w:left="1701" w:hanging="340"/>
    </w:pPr>
  </w:style>
  <w:style w:type="paragraph" w:styleId="ListBullet3">
    <w:name w:val="List Bullet 3"/>
    <w:basedOn w:val="List3"/>
    <w:rsid w:val="004534FF"/>
    <w:pPr>
      <w:numPr>
        <w:numId w:val="13"/>
      </w:numPr>
      <w:tabs>
        <w:tab w:val="clear" w:pos="1021"/>
      </w:tabs>
      <w:ind w:left="1037" w:hanging="357"/>
    </w:pPr>
  </w:style>
  <w:style w:type="paragraph" w:styleId="ListBullet4">
    <w:name w:val="List Bullet 4"/>
    <w:basedOn w:val="List4"/>
    <w:rsid w:val="004534FF"/>
    <w:pPr>
      <w:numPr>
        <w:numId w:val="2"/>
      </w:numPr>
      <w:tabs>
        <w:tab w:val="clear" w:pos="1361"/>
      </w:tabs>
    </w:pPr>
  </w:style>
  <w:style w:type="paragraph" w:styleId="ListBullet5">
    <w:name w:val="List Bullet 5"/>
    <w:basedOn w:val="List5"/>
    <w:rsid w:val="004534FF"/>
    <w:pPr>
      <w:numPr>
        <w:numId w:val="3"/>
      </w:numPr>
    </w:pPr>
  </w:style>
  <w:style w:type="paragraph" w:styleId="ListContinue2">
    <w:name w:val="List Continue 2"/>
    <w:basedOn w:val="List2"/>
    <w:rsid w:val="004534FF"/>
    <w:pPr>
      <w:ind w:firstLine="0"/>
    </w:pPr>
  </w:style>
  <w:style w:type="paragraph" w:styleId="ListContinue3">
    <w:name w:val="List Continue 3"/>
    <w:basedOn w:val="List3"/>
    <w:rsid w:val="004534FF"/>
    <w:pPr>
      <w:ind w:left="1021" w:firstLine="0"/>
    </w:pPr>
  </w:style>
  <w:style w:type="paragraph" w:styleId="ListContinue4">
    <w:name w:val="List Continue 4"/>
    <w:basedOn w:val="List4"/>
    <w:rsid w:val="004534FF"/>
    <w:pPr>
      <w:ind w:firstLine="0"/>
    </w:pPr>
  </w:style>
  <w:style w:type="paragraph" w:styleId="ListContinue5">
    <w:name w:val="List Continue 5"/>
    <w:basedOn w:val="List5"/>
    <w:rsid w:val="004534FF"/>
    <w:pPr>
      <w:ind w:firstLine="0"/>
    </w:pPr>
  </w:style>
  <w:style w:type="paragraph" w:styleId="ListNumber3">
    <w:name w:val="List Number 3"/>
    <w:basedOn w:val="List3"/>
    <w:rsid w:val="004534FF"/>
    <w:pPr>
      <w:numPr>
        <w:numId w:val="4"/>
      </w:numPr>
    </w:pPr>
  </w:style>
  <w:style w:type="paragraph" w:styleId="ListNumber4">
    <w:name w:val="List Number 4"/>
    <w:basedOn w:val="List4"/>
    <w:rsid w:val="004534FF"/>
    <w:pPr>
      <w:numPr>
        <w:numId w:val="5"/>
      </w:numPr>
    </w:pPr>
  </w:style>
  <w:style w:type="paragraph" w:styleId="ListNumber5">
    <w:name w:val="List Number 5"/>
    <w:basedOn w:val="List5"/>
    <w:rsid w:val="004534FF"/>
    <w:pPr>
      <w:numPr>
        <w:numId w:val="6"/>
      </w:numPr>
    </w:pPr>
  </w:style>
  <w:style w:type="paragraph" w:styleId="BlockText">
    <w:name w:val="Block Text"/>
    <w:basedOn w:val="Normal"/>
    <w:rsid w:val="004534FF"/>
    <w:pPr>
      <w:spacing w:after="120"/>
      <w:ind w:left="1440" w:right="1440"/>
    </w:pPr>
  </w:style>
  <w:style w:type="character" w:customStyle="1" w:styleId="Subscript">
    <w:name w:val="Subscript"/>
    <w:basedOn w:val="DefaultParagraphFont"/>
    <w:rsid w:val="004534FF"/>
    <w:rPr>
      <w:sz w:val="16"/>
      <w:vertAlign w:val="subscript"/>
    </w:rPr>
  </w:style>
  <w:style w:type="character" w:customStyle="1" w:styleId="Superscript">
    <w:name w:val="Superscript"/>
    <w:basedOn w:val="DefaultParagraphFont"/>
    <w:rsid w:val="004534FF"/>
    <w:rPr>
      <w:sz w:val="16"/>
      <w:vertAlign w:val="superscript"/>
    </w:rPr>
  </w:style>
  <w:style w:type="character" w:customStyle="1" w:styleId="Symbols">
    <w:name w:val="Symbols"/>
    <w:basedOn w:val="DefaultParagraphFont"/>
    <w:rsid w:val="004534FF"/>
    <w:rPr>
      <w:rFonts w:ascii="Symbol" w:hAnsi="Symbol"/>
    </w:rPr>
  </w:style>
  <w:style w:type="character" w:customStyle="1" w:styleId="MenuOptions">
    <w:name w:val="Menu Options"/>
    <w:basedOn w:val="DefaultParagraphFont"/>
    <w:rsid w:val="004534FF"/>
    <w:rPr>
      <w:rFonts w:ascii="Arial Narrow" w:hAnsi="Arial Narrow"/>
      <w:smallCaps/>
    </w:rPr>
  </w:style>
  <w:style w:type="character" w:customStyle="1" w:styleId="Buttons">
    <w:name w:val="Buttons"/>
    <w:basedOn w:val="DefaultParagraphFont"/>
    <w:rsid w:val="004534FF"/>
    <w:rPr>
      <w:b/>
    </w:rPr>
  </w:style>
  <w:style w:type="character" w:customStyle="1" w:styleId="Underlined">
    <w:name w:val="Underlined"/>
    <w:basedOn w:val="DefaultParagraphFont"/>
    <w:rsid w:val="004534FF"/>
    <w:rPr>
      <w:u w:val="single"/>
    </w:rPr>
  </w:style>
  <w:style w:type="paragraph" w:customStyle="1" w:styleId="TableBodyTextRight">
    <w:name w:val="Table Body Text Right"/>
    <w:basedOn w:val="TableBodyText"/>
    <w:rsid w:val="004534FF"/>
    <w:pPr>
      <w:widowControl w:val="0"/>
      <w:autoSpaceDE w:val="0"/>
      <w:autoSpaceDN w:val="0"/>
      <w:adjustRightInd w:val="0"/>
      <w:jc w:val="right"/>
    </w:pPr>
    <w:rPr>
      <w:rFonts w:cs="Arial"/>
      <w:szCs w:val="18"/>
    </w:rPr>
  </w:style>
  <w:style w:type="paragraph" w:customStyle="1" w:styleId="CopyrightText">
    <w:name w:val="Copyright Text"/>
    <w:basedOn w:val="BodyText"/>
    <w:rsid w:val="004534FF"/>
    <w:rPr>
      <w:sz w:val="18"/>
    </w:rPr>
  </w:style>
  <w:style w:type="paragraph" w:customStyle="1" w:styleId="BodySmallRight">
    <w:name w:val="Body Small Right"/>
    <w:basedOn w:val="BodyTextRight"/>
    <w:rsid w:val="004534FF"/>
    <w:rPr>
      <w:sz w:val="18"/>
      <w:szCs w:val="18"/>
    </w:rPr>
  </w:style>
  <w:style w:type="paragraph" w:customStyle="1" w:styleId="MarginEdition">
    <w:name w:val="Margin Edition"/>
    <w:basedOn w:val="MarginNote"/>
    <w:rsid w:val="004534FF"/>
    <w:pPr>
      <w:spacing w:before="0" w:after="0"/>
    </w:pPr>
    <w:rPr>
      <w:rFonts w:ascii="Times New Roman" w:hAnsi="Times New Roman"/>
      <w:color w:val="999999"/>
    </w:rPr>
  </w:style>
  <w:style w:type="paragraph" w:customStyle="1" w:styleId="Spacer">
    <w:name w:val="Spacer"/>
    <w:basedOn w:val="Normal"/>
    <w:rsid w:val="004534FF"/>
    <w:rPr>
      <w:sz w:val="2"/>
      <w:szCs w:val="2"/>
    </w:rPr>
  </w:style>
  <w:style w:type="character" w:customStyle="1" w:styleId="Small">
    <w:name w:val="Small"/>
    <w:basedOn w:val="DefaultParagraphFont"/>
    <w:rsid w:val="004534FF"/>
    <w:rPr>
      <w:sz w:val="16"/>
    </w:rPr>
  </w:style>
  <w:style w:type="paragraph" w:customStyle="1" w:styleId="WideTable">
    <w:name w:val="Wide Table"/>
    <w:basedOn w:val="Normal"/>
    <w:rsid w:val="004534FF"/>
    <w:pPr>
      <w:ind w:left="-1418"/>
    </w:pPr>
    <w:rPr>
      <w:sz w:val="2"/>
      <w:szCs w:val="2"/>
    </w:rPr>
  </w:style>
  <w:style w:type="character" w:styleId="PageNumber">
    <w:name w:val="page number"/>
    <w:basedOn w:val="DefaultParagraphFont"/>
    <w:rsid w:val="004534FF"/>
  </w:style>
  <w:style w:type="paragraph" w:styleId="Quote">
    <w:name w:val="Quote"/>
    <w:basedOn w:val="Heading1"/>
    <w:link w:val="QuoteChar"/>
    <w:qFormat/>
    <w:rsid w:val="004534FF"/>
    <w:rPr>
      <w:b w:val="0"/>
      <w:sz w:val="72"/>
      <w:szCs w:val="72"/>
      <w:lang w:val="en-NZ"/>
    </w:rPr>
  </w:style>
  <w:style w:type="character" w:customStyle="1" w:styleId="QuoteChar">
    <w:name w:val="Quote Char"/>
    <w:basedOn w:val="DefaultParagraphFont"/>
    <w:link w:val="Quote"/>
    <w:rsid w:val="00453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4FF"/>
    <w:pPr>
      <w:pageBreakBefore/>
    </w:pPr>
  </w:style>
  <w:style w:type="paragraph" w:customStyle="1" w:styleId="Border">
    <w:name w:val="Border"/>
    <w:basedOn w:val="Normal"/>
    <w:qFormat/>
    <w:rsid w:val="00453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4FF"/>
    <w:rPr>
      <w:b/>
      <w:bCs/>
      <w:i/>
      <w:iCs/>
      <w:color w:val="auto"/>
    </w:rPr>
  </w:style>
  <w:style w:type="paragraph" w:styleId="IntenseQuote">
    <w:name w:val="Intense Quote"/>
    <w:basedOn w:val="Normal"/>
    <w:next w:val="Normal"/>
    <w:link w:val="IntenseQuoteChar"/>
    <w:uiPriority w:val="30"/>
    <w:qFormat/>
    <w:rsid w:val="00453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4FF"/>
    <w:rPr>
      <w:smallCaps/>
      <w:color w:val="auto"/>
      <w:u w:val="single"/>
    </w:rPr>
  </w:style>
  <w:style w:type="character" w:styleId="IntenseReference">
    <w:name w:val="Intense Reference"/>
    <w:basedOn w:val="DefaultParagraphFont"/>
    <w:uiPriority w:val="32"/>
    <w:qFormat/>
    <w:rsid w:val="004534FF"/>
    <w:rPr>
      <w:b/>
      <w:bCs/>
      <w:smallCaps/>
      <w:color w:val="auto"/>
      <w:spacing w:val="5"/>
      <w:u w:val="single"/>
    </w:rPr>
  </w:style>
  <w:style w:type="paragraph" w:customStyle="1" w:styleId="2ColumnHeading">
    <w:name w:val="2Column Heading"/>
    <w:basedOn w:val="BodyText"/>
    <w:qFormat/>
    <w:rsid w:val="004534FF"/>
    <w:pPr>
      <w:spacing w:after="60"/>
      <w:ind w:left="-2268"/>
    </w:pPr>
    <w:rPr>
      <w:b/>
    </w:rPr>
  </w:style>
  <w:style w:type="paragraph" w:customStyle="1" w:styleId="Heading1TOC">
    <w:name w:val="Heading1 TOC"/>
    <w:basedOn w:val="Normal"/>
    <w:qFormat/>
    <w:rsid w:val="004534FF"/>
    <w:pPr>
      <w:spacing w:before="240" w:after="120"/>
    </w:pPr>
    <w:rPr>
      <w:rFonts w:ascii="Times New Roman" w:hAnsi="Times New Roman"/>
      <w:b/>
      <w:sz w:val="32"/>
    </w:rPr>
  </w:style>
  <w:style w:type="paragraph" w:customStyle="1" w:styleId="Heading2TOC">
    <w:name w:val="Heading2 TOC"/>
    <w:basedOn w:val="Normal"/>
    <w:qFormat/>
    <w:rsid w:val="004534FF"/>
    <w:pPr>
      <w:spacing w:before="240" w:after="60"/>
    </w:pPr>
    <w:rPr>
      <w:rFonts w:ascii="Times New Roman" w:hAnsi="Times New Roman"/>
      <w:b/>
      <w:sz w:val="28"/>
    </w:rPr>
  </w:style>
  <w:style w:type="character" w:customStyle="1" w:styleId="Underline">
    <w:name w:val="Underline"/>
    <w:basedOn w:val="DefaultParagraphFont"/>
    <w:qFormat/>
    <w:rsid w:val="004534FF"/>
    <w:rPr>
      <w:u w:val="single"/>
    </w:rPr>
  </w:style>
  <w:style w:type="character" w:customStyle="1" w:styleId="BoldandItalics">
    <w:name w:val="Bold and Italics"/>
    <w:qFormat/>
    <w:rsid w:val="004534FF"/>
    <w:rPr>
      <w:b/>
      <w:i/>
      <w:u w:val="none"/>
    </w:rPr>
  </w:style>
  <w:style w:type="paragraph" w:styleId="BalloonText">
    <w:name w:val="Balloon Text"/>
    <w:basedOn w:val="Normal"/>
    <w:link w:val="BalloonTextChar"/>
    <w:rsid w:val="004534FF"/>
    <w:rPr>
      <w:rFonts w:ascii="Tahoma" w:hAnsi="Tahoma" w:cs="Tahoma"/>
      <w:sz w:val="16"/>
      <w:szCs w:val="16"/>
    </w:rPr>
  </w:style>
  <w:style w:type="character" w:customStyle="1" w:styleId="BalloonTextChar">
    <w:name w:val="Balloon Text Char"/>
    <w:basedOn w:val="DefaultParagraphFont"/>
    <w:link w:val="BalloonText"/>
    <w:rsid w:val="00453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4FF"/>
    <w:rPr>
      <w:b/>
      <w:color w:val="660033"/>
      <w:spacing w:val="0"/>
    </w:rPr>
  </w:style>
  <w:style w:type="paragraph" w:customStyle="1" w:styleId="Nameditemlist">
    <w:name w:val="Named item list"/>
    <w:basedOn w:val="BodyText"/>
    <w:qFormat/>
    <w:rsid w:val="004534FF"/>
    <w:pPr>
      <w:tabs>
        <w:tab w:val="left" w:pos="2835"/>
      </w:tabs>
      <w:ind w:left="2835" w:hanging="2835"/>
    </w:pPr>
  </w:style>
  <w:style w:type="paragraph" w:customStyle="1" w:styleId="BodyTextnopadding">
    <w:name w:val="Body Text no padding"/>
    <w:basedOn w:val="BodyText"/>
    <w:qFormat/>
    <w:rsid w:val="004534FF"/>
    <w:pPr>
      <w:spacing w:before="0" w:after="0"/>
    </w:pPr>
  </w:style>
  <w:style w:type="paragraph" w:customStyle="1" w:styleId="BodyTextBold">
    <w:name w:val="Body Text Bold"/>
    <w:basedOn w:val="BodyText"/>
    <w:qFormat/>
    <w:rsid w:val="004534FF"/>
    <w:rPr>
      <w:b/>
    </w:rPr>
  </w:style>
  <w:style w:type="character" w:styleId="Hyperlink">
    <w:name w:val="Hyperlink"/>
    <w:basedOn w:val="DefaultParagraphFont"/>
    <w:uiPriority w:val="99"/>
    <w:unhideWhenUsed/>
    <w:rsid w:val="00863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3721</Characters>
  <Application>Microsoft Office Word</Application>
  <DocSecurity>0</DocSecurity>
  <Lines>155</Lines>
  <Paragraphs>97</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MEA431 Braze weld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