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5D1" w:rsidP="007D15D1">
      <w:pPr>
        <w:pStyle w:val="Title"/>
      </w:pPr>
      <w:r>
        <w:fldChar w:fldCharType="begin"/>
      </w:r>
      <w:r>
        <w:instrText xml:space="preserve"> TITLE   \* MERGEFORMAT </w:instrText>
      </w:r>
      <w:r>
        <w:fldChar w:fldCharType="separate"/>
      </w:r>
      <w:r>
        <w:t>Assessment Requirements for MEA425 Perform bolted composite skin repairs</w:t>
      </w:r>
      <w:r>
        <w:fldChar w:fldCharType="end"/>
      </w:r>
    </w:p>
    <w:p w:rsidR="007D15D1" w:rsidP="007D15D1">
      <w:pPr>
        <w:pStyle w:val="Version"/>
        <w:sectPr w:rsidSect="00B13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0AC" w:rsidP="00B130AC">
      <w:pPr>
        <w:pStyle w:val="SuperHeading"/>
      </w:pPr>
      <w:r w:rsidRPr="00B130AC">
        <w:t>Assessment Requirements for MEA425 Perform bolted composite skin repairs</w:t>
      </w:r>
    </w:p>
    <w:p w:rsidR="00000000" w:rsidRPr="00B130AC" w:rsidP="00B130AC">
      <w:pPr>
        <w:pStyle w:val="Heading1"/>
      </w:pPr>
      <w:bookmarkStart w:id="1" w:name="O_723209"/>
      <w:bookmarkEnd w:id="1"/>
      <w:r w:rsidRPr="00B130AC">
        <w:t>Modification History</w:t>
      </w:r>
    </w:p>
    <w:p w:rsidR="00000000" w:rsidRPr="00B130AC" w:rsidP="007D15D1">
      <w:pPr>
        <w:pStyle w:val="BodyText"/>
      </w:pPr>
      <w:r w:rsidRPr="00B130AC">
        <w:t>Release 1 - New unit of competency</w:t>
      </w:r>
    </w:p>
    <w:p w:rsidR="00000000" w:rsidRPr="00B130AC" w:rsidP="00B130AC">
      <w:pPr>
        <w:pStyle w:val="Heading1"/>
      </w:pPr>
      <w:bookmarkStart w:id="2" w:name="O_723212"/>
      <w:bookmarkEnd w:id="2"/>
      <w:r w:rsidRPr="00B130AC">
        <w:t>Performance Evidence</w:t>
      </w:r>
    </w:p>
    <w:p w:rsidR="00000000" w:rsidRPr="00B130AC" w:rsidP="007D15D1">
      <w:pPr>
        <w:pStyle w:val="BodyText"/>
      </w:pPr>
      <w:r w:rsidRPr="00B130AC">
        <w:t>Evidence required to demonstrate competency in this unit must be relevant to and satisfy all of the requirements of the elements and performance criteria under the specified conditions of assessment, and must include:</w:t>
      </w:r>
    </w:p>
    <w:p w:rsidR="00000000" w:rsidRPr="00B130AC" w:rsidP="00B130AC">
      <w:pPr>
        <w:pStyle w:val="ListBullet"/>
      </w:pPr>
      <w:r w:rsidRPr="00B130AC">
        <w:t>applying while observing all relevant</w:t>
      </w:r>
      <w:r w:rsidRPr="00B130AC">
        <w:t xml:space="preserve"> WHS requirements, including the use of MSDS and items of PPE</w:t>
      </w:r>
    </w:p>
    <w:p w:rsidR="00000000" w:rsidRPr="00B130AC" w:rsidP="00B130AC">
      <w:pPr>
        <w:pStyle w:val="ListBullet"/>
      </w:pPr>
      <w:r w:rsidRPr="00B130AC">
        <w:t xml:space="preserve">using approved maintenance documentation and aircraft publications relating to bolted repairs to composite aircraft skin </w:t>
      </w:r>
    </w:p>
    <w:p w:rsidR="00000000" w:rsidRPr="00B130AC" w:rsidP="00B130AC">
      <w:pPr>
        <w:pStyle w:val="ListBullet"/>
      </w:pPr>
      <w:r w:rsidRPr="00B130AC">
        <w:t>identifying composite component applications in aircraft structures</w:t>
      </w:r>
    </w:p>
    <w:p w:rsidR="00000000" w:rsidRPr="00B130AC" w:rsidP="00B130AC">
      <w:pPr>
        <w:pStyle w:val="ListBullet"/>
      </w:pPr>
      <w:r w:rsidRPr="00B130AC">
        <w:t>iden</w:t>
      </w:r>
      <w:r w:rsidRPr="00B130AC">
        <w:t>tifying various aircraft composite materials and their basic properties by interpretation of markings and visual means</w:t>
      </w:r>
    </w:p>
    <w:p w:rsidR="00000000" w:rsidRPr="00B130AC" w:rsidP="00B130AC">
      <w:pPr>
        <w:pStyle w:val="ListBullet"/>
      </w:pPr>
      <w:r w:rsidRPr="00B130AC">
        <w:t>identifying the range of bolted repair patch and repair plug materials</w:t>
      </w:r>
    </w:p>
    <w:p w:rsidR="00000000" w:rsidRPr="00B130AC" w:rsidP="00B130AC">
      <w:pPr>
        <w:pStyle w:val="ListBullet"/>
      </w:pPr>
      <w:r w:rsidRPr="00B130AC">
        <w:t>identifying applicable fasteners</w:t>
      </w:r>
    </w:p>
    <w:p w:rsidR="00000000" w:rsidRPr="00B130AC" w:rsidP="00B130AC">
      <w:pPr>
        <w:pStyle w:val="ListBullet"/>
      </w:pPr>
      <w:r w:rsidRPr="00B130AC">
        <w:t>identifying applicable sealants</w:t>
      </w:r>
    </w:p>
    <w:p w:rsidR="00000000" w:rsidRPr="00B130AC" w:rsidP="00B130AC">
      <w:pPr>
        <w:pStyle w:val="ListBullet"/>
      </w:pPr>
      <w:r w:rsidRPr="00B130AC">
        <w:t>a</w:t>
      </w:r>
      <w:r w:rsidRPr="00B130AC">
        <w:t>ssessing composite component damage using visual and tap test methods</w:t>
      </w:r>
    </w:p>
    <w:p w:rsidR="00000000" w:rsidRPr="00B130AC" w:rsidP="00B130AC">
      <w:pPr>
        <w:pStyle w:val="ListBullet"/>
      </w:pPr>
      <w:r w:rsidRPr="00B130AC">
        <w:t>performing composite skin bolted repairs:</w:t>
      </w:r>
    </w:p>
    <w:p w:rsidR="00000000" w:rsidRPr="00B130AC" w:rsidP="00B130AC">
      <w:pPr>
        <w:pStyle w:val="ListBullet"/>
      </w:pPr>
      <w:r w:rsidRPr="00B130AC">
        <w:t>external patch repair</w:t>
      </w:r>
    </w:p>
    <w:p w:rsidR="00000000" w:rsidRPr="00B130AC" w:rsidP="00B130AC">
      <w:pPr>
        <w:pStyle w:val="ListBullet"/>
      </w:pPr>
      <w:r w:rsidRPr="00B130AC">
        <w:t>internal patch repair</w:t>
      </w:r>
    </w:p>
    <w:p w:rsidR="00000000" w:rsidRPr="00B130AC" w:rsidP="00B130AC">
      <w:pPr>
        <w:pStyle w:val="ListBullet"/>
      </w:pPr>
      <w:r w:rsidRPr="00B130AC">
        <w:t>external/internal patch repair</w:t>
      </w:r>
    </w:p>
    <w:p w:rsidR="00000000" w:rsidRPr="00B130AC" w:rsidP="00B130AC">
      <w:pPr>
        <w:pStyle w:val="ListBullet"/>
      </w:pPr>
      <w:r w:rsidRPr="00B130AC">
        <w:t>correctly interpreting and/or producing repair scheme/modification dr</w:t>
      </w:r>
      <w:r w:rsidRPr="00B130AC">
        <w:t>awings/sketches</w:t>
      </w:r>
    </w:p>
    <w:p w:rsidR="00000000" w:rsidRPr="00B130AC" w:rsidP="00B130AC">
      <w:pPr>
        <w:pStyle w:val="ListBullet"/>
      </w:pPr>
      <w:r w:rsidRPr="00B130AC">
        <w:t>using appropriate hand tools and machines to perform bolted repairs, including drilling/cutting equipment and material fasteners.</w:t>
      </w:r>
    </w:p>
    <w:p w:rsidR="00000000" w:rsidRPr="00B130AC" w:rsidP="007D15D1">
      <w:pPr>
        <w:pStyle w:val="BodyText"/>
      </w:pPr>
      <w:r w:rsidRPr="00B130AC">
        <w:t>The underlying skills inherent in this unit should be transferable across the range of composite skin material</w:t>
      </w:r>
      <w:r w:rsidRPr="00B130AC">
        <w:t>s and patch materials and fasteners. Correct checking and wearing of PPE is critical.</w:t>
      </w:r>
    </w:p>
    <w:p w:rsidR="00000000" w:rsidRPr="00B130AC" w:rsidP="00B130AC">
      <w:pPr>
        <w:pStyle w:val="Heading1"/>
      </w:pPr>
      <w:bookmarkStart w:id="3" w:name="O_723211"/>
      <w:bookmarkEnd w:id="3"/>
      <w:r w:rsidRPr="00B130AC">
        <w:t>Knowledge Evidence</w:t>
      </w:r>
    </w:p>
    <w:p w:rsidR="00000000" w:rsidRPr="00B130AC" w:rsidP="007D15D1">
      <w:pPr>
        <w:pStyle w:val="BodyText"/>
      </w:pPr>
      <w:r w:rsidRPr="00B130AC">
        <w:t>Evidence required to demonstrate competency in this unit must be relevant to and satisfy all of the requirements of the elements and performance criteria and include knowledge of:</w:t>
      </w:r>
    </w:p>
    <w:p w:rsidR="00000000" w:rsidRPr="00B130AC" w:rsidP="00B130AC">
      <w:pPr>
        <w:pStyle w:val="ListBullet"/>
      </w:pPr>
      <w:r w:rsidRPr="00B130AC">
        <w:t>aircraft construction principles and the causes of structural damage, inclu</w:t>
      </w:r>
      <w:r w:rsidRPr="00B130AC">
        <w:t>ding metal fatigue and corrosion</w:t>
      </w:r>
    </w:p>
    <w:p w:rsidR="00000000" w:rsidRPr="00B130AC" w:rsidP="00B130AC">
      <w:pPr>
        <w:pStyle w:val="ListBullet"/>
      </w:pPr>
      <w:r w:rsidRPr="00B130AC">
        <w:t>structural fatigue preventative measures</w:t>
      </w:r>
    </w:p>
    <w:p w:rsidR="00000000" w:rsidRPr="00B130AC" w:rsidP="00B130AC">
      <w:pPr>
        <w:pStyle w:val="ListBullet"/>
      </w:pPr>
      <w:r w:rsidRPr="00B130AC">
        <w:t xml:space="preserve">composite terminology and materials used </w:t>
      </w:r>
    </w:p>
    <w:p w:rsidR="00000000" w:rsidRPr="00B130AC" w:rsidP="00B130AC">
      <w:pPr>
        <w:pStyle w:val="ListBullet"/>
      </w:pPr>
      <w:r w:rsidRPr="00B130AC">
        <w:t>bolted repair methods</w:t>
      </w:r>
    </w:p>
    <w:p w:rsidR="00000000" w:rsidRPr="00B130AC" w:rsidP="00B130AC">
      <w:pPr>
        <w:pStyle w:val="ListBullet"/>
      </w:pPr>
      <w:r w:rsidRPr="00B130AC">
        <w:t>types of patch material</w:t>
      </w:r>
    </w:p>
    <w:p w:rsidR="00000000" w:rsidRPr="00B130AC" w:rsidP="00B130AC">
      <w:pPr>
        <w:pStyle w:val="ListBullet"/>
      </w:pPr>
      <w:r w:rsidRPr="00B130AC">
        <w:t>fastener types, specifications and identification</w:t>
      </w:r>
    </w:p>
    <w:p w:rsidR="00000000" w:rsidRPr="00B130AC" w:rsidP="00B130AC">
      <w:pPr>
        <w:pStyle w:val="ListBullet"/>
      </w:pPr>
      <w:r w:rsidRPr="00B130AC">
        <w:t>plug materials</w:t>
      </w:r>
    </w:p>
    <w:p w:rsidR="00000000" w:rsidRPr="00B130AC" w:rsidP="00B130AC">
      <w:pPr>
        <w:pStyle w:val="ListBullet"/>
      </w:pPr>
      <w:r w:rsidRPr="00B130AC">
        <w:t>use of scrim to prevent galva</w:t>
      </w:r>
      <w:r w:rsidRPr="00B130AC">
        <w:t>nic corrosion</w:t>
      </w:r>
    </w:p>
    <w:p w:rsidR="00000000" w:rsidRPr="00B130AC" w:rsidP="00B130AC">
      <w:pPr>
        <w:pStyle w:val="ListBullet"/>
      </w:pPr>
      <w:r w:rsidRPr="00B130AC">
        <w:t>sealants used in bolted patch repairs and their application and handling</w:t>
      </w:r>
    </w:p>
    <w:p w:rsidR="00000000" w:rsidRPr="00B130AC" w:rsidP="00B130AC">
      <w:pPr>
        <w:pStyle w:val="ListBullet"/>
      </w:pPr>
      <w:r w:rsidRPr="00B130AC">
        <w:t>paints and finishes for composite structure</w:t>
      </w:r>
    </w:p>
    <w:p w:rsidR="00000000" w:rsidRPr="00B130AC" w:rsidP="00B130AC">
      <w:pPr>
        <w:pStyle w:val="ListBullet"/>
      </w:pPr>
      <w:r w:rsidRPr="00B130AC">
        <w:t>WHS precautions associated with repair of aircraft structure</w:t>
      </w:r>
    </w:p>
    <w:p w:rsidR="00000000" w:rsidRPr="00B130AC" w:rsidP="00B130AC">
      <w:pPr>
        <w:pStyle w:val="ListBullet"/>
      </w:pPr>
      <w:r w:rsidRPr="00B130AC">
        <w:t>MSDS</w:t>
      </w:r>
    </w:p>
    <w:p w:rsidR="00000000" w:rsidRPr="00B130AC" w:rsidP="00B130AC">
      <w:pPr>
        <w:pStyle w:val="ListBullet"/>
      </w:pPr>
      <w:r w:rsidRPr="00B130AC">
        <w:t>relevant PPE.</w:t>
      </w:r>
    </w:p>
    <w:p w:rsidR="00000000" w:rsidRPr="00B130AC" w:rsidP="00B130AC">
      <w:pPr>
        <w:pStyle w:val="AllowPageBreak"/>
      </w:pPr>
    </w:p>
    <w:p w:rsidR="00000000" w:rsidRPr="00B130AC" w:rsidP="00B130AC">
      <w:pPr>
        <w:pStyle w:val="Heading1"/>
      </w:pPr>
      <w:bookmarkStart w:id="4" w:name="O_723210"/>
      <w:bookmarkEnd w:id="4"/>
      <w:r w:rsidRPr="00B130AC">
        <w:t>Assessment Conditions</w:t>
      </w:r>
    </w:p>
    <w:p w:rsidR="00000000" w:rsidRPr="00B130AC" w:rsidP="00B130AC">
      <w:pPr>
        <w:pStyle w:val="ListBullet"/>
      </w:pPr>
      <w:r w:rsidRPr="00B130AC">
        <w:t>Compe</w:t>
      </w:r>
      <w:r w:rsidRPr="00B130AC">
        <w:t>tency should be assessed in the workplace or simulated workplace. It is also expected that general-purpose tools and test equipment found in most routine situations would be used where appropriate.</w:t>
      </w:r>
    </w:p>
    <w:p w:rsidR="00000000" w:rsidRPr="00B130AC" w:rsidP="00B130AC">
      <w:pPr>
        <w:pStyle w:val="ListBullet"/>
      </w:pPr>
      <w:r w:rsidRPr="00B130AC">
        <w:t>Evidence of knowledge about bolted repair techniques and t</w:t>
      </w:r>
      <w:r w:rsidRPr="00B130AC">
        <w:t xml:space="preserve">he use of the standard repair manual in a range of different repair situations will be necessary to supplement evidence of ability to plan and undertake repair. </w:t>
      </w:r>
    </w:p>
    <w:p w:rsidR="00000000" w:rsidRPr="00B130AC" w:rsidP="00B130AC">
      <w:pPr>
        <w:pStyle w:val="ListBullet"/>
      </w:pPr>
      <w:r w:rsidRPr="00B130AC">
        <w:t>The following conditions of assessment represent the requirements of the Regulators (ADF and C</w:t>
      </w:r>
      <w:r w:rsidRPr="00B130AC">
        <w:t>ASA) and maintenance stakeholders and must be rigorously observed.</w:t>
      </w:r>
    </w:p>
    <w:p w:rsidR="00000000" w:rsidRPr="00B130AC" w:rsidP="00B130AC">
      <w:pPr>
        <w:pStyle w:val="ListBullet"/>
      </w:pPr>
      <w:r w:rsidRPr="00B130AC">
        <w:t>A person cannot be assessed as competent until it can be demonstrated to the satisfaction of the workplace assessor that the relevant elements and performance criteria of the unit of compet</w:t>
      </w:r>
      <w:r w:rsidRPr="00B130AC">
        <w:t>ency are being achieved under routine supervision on the application of repair patches in each of the following types of repair :</w:t>
      </w:r>
    </w:p>
    <w:p w:rsidR="00000000" w:rsidRPr="00B130AC" w:rsidP="00B130AC">
      <w:pPr>
        <w:pStyle w:val="ListBullet2"/>
      </w:pPr>
      <w:r w:rsidRPr="00B130AC">
        <w:t>external</w:t>
      </w:r>
    </w:p>
    <w:p w:rsidR="00000000" w:rsidRPr="00B130AC" w:rsidP="00B130AC">
      <w:pPr>
        <w:pStyle w:val="ListBullet2"/>
      </w:pPr>
      <w:r w:rsidRPr="00B130AC">
        <w:t>internal</w:t>
      </w:r>
    </w:p>
    <w:p w:rsidR="00000000" w:rsidRPr="00B130AC" w:rsidP="00B130AC">
      <w:pPr>
        <w:pStyle w:val="ListBullet2"/>
      </w:pPr>
      <w:r w:rsidRPr="00B130AC">
        <w:t>external/internal</w:t>
      </w:r>
    </w:p>
    <w:p w:rsidR="00000000" w:rsidRPr="00B130AC" w:rsidP="00B130AC">
      <w:pPr>
        <w:pStyle w:val="ListBullet"/>
      </w:pPr>
      <w:r w:rsidRPr="00B130AC">
        <w:t>This shall be established via the records in the Log of Industrial Experience and Achievement or, where appropriate, an equivalent Industry Evidence Guide (for details refer to the Companion Volume Assessment Guidelines).</w:t>
      </w:r>
    </w:p>
    <w:p w:rsidR="00000000" w:rsidRPr="00B130AC" w:rsidP="00B130AC">
      <w:pPr>
        <w:pStyle w:val="ListBullet"/>
      </w:pPr>
      <w:r w:rsidRPr="00B130AC">
        <w:t>Assessors must satisfy the require</w:t>
      </w:r>
      <w:r w:rsidRPr="00B130AC">
        <w:t>ments of the National Vocational Education and Training Regulator (Australian Skills Quality Authority, or its successors).</w:t>
      </w:r>
    </w:p>
    <w:p w:rsidR="00000000" w:rsidRPr="00B130AC" w:rsidP="00B130AC">
      <w:pPr>
        <w:pStyle w:val="ListBullet"/>
      </w:pPr>
      <w:r w:rsidRPr="00B130AC">
        <w:t>Where the unit is to be used for CASA licensing purposes the Assessor must also meet the criteria specified in the CASR Part 147 Man</w:t>
      </w:r>
      <w:r w:rsidRPr="00B130AC">
        <w:t>ual of Standards.</w:t>
      </w:r>
    </w:p>
    <w:p w:rsidR="00000000" w:rsidRPr="00B130AC" w:rsidP="00B130AC">
      <w:pPr>
        <w:pStyle w:val="AllowPageBreak"/>
      </w:pPr>
    </w:p>
    <w:p w:rsidR="00000000" w:rsidRPr="00B130AC" w:rsidP="00B130AC">
      <w:pPr>
        <w:pStyle w:val="Heading1"/>
      </w:pPr>
      <w:bookmarkStart w:id="5" w:name="O_723208"/>
      <w:bookmarkEnd w:id="5"/>
      <w:r w:rsidRPr="00B130AC">
        <w:t>Links</w:t>
      </w:r>
    </w:p>
    <w:p w:rsidR="00000000" w:rsidRPr="00B130AC" w:rsidP="007D15D1">
      <w:pPr>
        <w:pStyle w:val="BodyText"/>
      </w:pPr>
      <w:r w:rsidRPr="00B130A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07766">
        <w:rPr>
          <w:rStyle w:val="Hyperlink"/>
        </w:rPr>
        <w:t>https://vetnet.education.gov.au/Pages/TrainingDocs.aspx?q=ce216c9c-04d5-4b3b-9bcf-4e81d0950371</w:t>
      </w:r>
      <w:r>
        <w:fldChar w:fldCharType="end"/>
      </w:r>
    </w:p>
    <w:p w:rsidR="00000000" w:rsidRPr="00B130AC" w:rsidP="00B130AC"/>
    <w:sectPr w:rsidSect="00B13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AC" w:rsidRPr="007D15D1" w:rsidP="007D1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5D1" w:rsidP="00B13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15D1" w:rsidP="00B130A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15D1" w:rsidP="00B13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0AC" w:rsidRPr="007D15D1" w:rsidP="007D1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5D1" w:rsidRPr="002D2AF8" w:rsidP="00B130AC">
    <w:pPr>
      <w:pStyle w:val="Header"/>
      <w:framePr w:wrap="around"/>
    </w:pPr>
    <w:r>
      <w:fldChar w:fldCharType="begin"/>
    </w:r>
    <w:r>
      <w:instrText xml:space="preserve"> TITLE   \* MERGEFORMAT </w:instrText>
    </w:r>
    <w:r>
      <w:fldChar w:fldCharType="separate"/>
    </w:r>
    <w:r>
      <w:t>Assessment Requirements for MEA425 Perform bolted composite skin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D15D1" w:rsidP="00B13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4F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65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96F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0AC"/>
    <w:pPr>
      <w:spacing w:before="360" w:after="60"/>
      <w:outlineLvl w:val="0"/>
    </w:pPr>
    <w:rPr>
      <w:sz w:val="32"/>
    </w:rPr>
  </w:style>
  <w:style w:type="paragraph" w:styleId="Heading2">
    <w:name w:val="heading 2"/>
    <w:basedOn w:val="HeadingBase"/>
    <w:next w:val="BodyText"/>
    <w:link w:val="Heading2Char"/>
    <w:qFormat/>
    <w:rsid w:val="00B130AC"/>
    <w:pPr>
      <w:keepLines/>
      <w:spacing w:before="240" w:after="120"/>
      <w:outlineLvl w:val="1"/>
    </w:pPr>
    <w:rPr>
      <w:sz w:val="28"/>
      <w:szCs w:val="40"/>
    </w:rPr>
  </w:style>
  <w:style w:type="paragraph" w:styleId="Heading3">
    <w:name w:val="heading 3"/>
    <w:basedOn w:val="HeadingBase"/>
    <w:next w:val="BodyText"/>
    <w:link w:val="Heading3Char"/>
    <w:qFormat/>
    <w:rsid w:val="00B130AC"/>
    <w:pPr>
      <w:spacing w:before="180" w:after="120"/>
      <w:outlineLvl w:val="2"/>
    </w:pPr>
    <w:rPr>
      <w:spacing w:val="-10"/>
      <w:kern w:val="32"/>
    </w:rPr>
  </w:style>
  <w:style w:type="paragraph" w:styleId="Heading4">
    <w:name w:val="heading 4"/>
    <w:basedOn w:val="HeadingBase"/>
    <w:next w:val="BodyText"/>
    <w:link w:val="Heading4Char"/>
    <w:qFormat/>
    <w:rsid w:val="00B130AC"/>
    <w:pPr>
      <w:spacing w:before="160" w:after="120"/>
      <w:outlineLvl w:val="3"/>
    </w:pPr>
    <w:rPr>
      <w:sz w:val="22"/>
    </w:rPr>
  </w:style>
  <w:style w:type="paragraph" w:styleId="Heading5">
    <w:name w:val="heading 5"/>
    <w:basedOn w:val="HeadingBase"/>
    <w:next w:val="Normal"/>
    <w:link w:val="Heading5Char"/>
    <w:qFormat/>
    <w:rsid w:val="00B130AC"/>
    <w:pPr>
      <w:spacing w:before="80"/>
      <w:outlineLvl w:val="4"/>
    </w:pPr>
    <w:rPr>
      <w:color w:val="918585"/>
      <w:sz w:val="20"/>
    </w:rPr>
  </w:style>
  <w:style w:type="paragraph" w:styleId="Heading6">
    <w:name w:val="heading 6"/>
    <w:basedOn w:val="HeadingBase"/>
    <w:next w:val="Normal"/>
    <w:link w:val="Heading6Char"/>
    <w:qFormat/>
    <w:rsid w:val="00B130AC"/>
    <w:pPr>
      <w:spacing w:before="60"/>
      <w:outlineLvl w:val="5"/>
    </w:pPr>
    <w:rPr>
      <w:color w:val="918585"/>
      <w:sz w:val="20"/>
    </w:rPr>
  </w:style>
  <w:style w:type="paragraph" w:styleId="Heading7">
    <w:name w:val="heading 7"/>
    <w:basedOn w:val="Normal"/>
    <w:next w:val="Normal"/>
    <w:link w:val="Heading7Char"/>
    <w:qFormat/>
    <w:rsid w:val="00B130AC"/>
    <w:pPr>
      <w:ind w:left="720"/>
      <w:outlineLvl w:val="6"/>
    </w:pPr>
    <w:rPr>
      <w:i/>
    </w:rPr>
  </w:style>
  <w:style w:type="paragraph" w:styleId="Heading8">
    <w:name w:val="heading 8"/>
    <w:basedOn w:val="Normal"/>
    <w:next w:val="Normal"/>
    <w:link w:val="Heading8Char"/>
    <w:qFormat/>
    <w:rsid w:val="00B130AC"/>
    <w:pPr>
      <w:ind w:left="720"/>
      <w:outlineLvl w:val="7"/>
    </w:pPr>
    <w:rPr>
      <w:i/>
    </w:rPr>
  </w:style>
  <w:style w:type="paragraph" w:styleId="Heading9">
    <w:name w:val="heading 9"/>
    <w:basedOn w:val="Normal"/>
    <w:next w:val="Normal"/>
    <w:link w:val="Heading9Char"/>
    <w:qFormat/>
    <w:rsid w:val="00B130AC"/>
    <w:pPr>
      <w:ind w:left="720"/>
      <w:outlineLvl w:val="8"/>
    </w:pPr>
    <w:rPr>
      <w:i/>
    </w:rPr>
  </w:style>
  <w:style w:type="character" w:default="1" w:styleId="DefaultParagraphFont">
    <w:name w:val="Default Paragraph Font"/>
    <w:uiPriority w:val="1"/>
    <w:unhideWhenUsed/>
    <w:rsid w:val="00B13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0AC"/>
  </w:style>
  <w:style w:type="character" w:customStyle="1" w:styleId="Heading1Char">
    <w:name w:val="Heading 1 Char"/>
    <w:basedOn w:val="DefaultParagraphFont"/>
    <w:link w:val="Heading1"/>
    <w:rsid w:val="00B130AC"/>
    <w:rPr>
      <w:rFonts w:ascii="Times New Roman" w:eastAsia="Times New Roman" w:hAnsi="Times New Roman" w:cs="Times New Roman"/>
      <w:b/>
      <w:sz w:val="32"/>
      <w:szCs w:val="20"/>
      <w:lang w:eastAsia="en-US"/>
    </w:rPr>
  </w:style>
  <w:style w:type="paragraph" w:styleId="BodyText">
    <w:name w:val="Body Text"/>
    <w:basedOn w:val="Normal"/>
    <w:link w:val="BodyTextChar"/>
    <w:rsid w:val="00B13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0AC"/>
    <w:rPr>
      <w:rFonts w:ascii="Times New Roman" w:eastAsia="Times New Roman" w:hAnsi="Times New Roman" w:cs="Times New Roman"/>
      <w:sz w:val="24"/>
      <w:lang w:eastAsia="en-US"/>
    </w:rPr>
  </w:style>
  <w:style w:type="paragraph" w:styleId="ListBullet">
    <w:name w:val="List Bullet"/>
    <w:basedOn w:val="List"/>
    <w:rsid w:val="00B130AC"/>
    <w:pPr>
      <w:numPr>
        <w:numId w:val="12"/>
      </w:numPr>
      <w:tabs>
        <w:tab w:val="clear" w:pos="340"/>
      </w:tabs>
      <w:spacing w:before="40" w:after="40"/>
    </w:pPr>
  </w:style>
  <w:style w:type="paragraph" w:styleId="ListBullet2">
    <w:name w:val="List Bullet 2"/>
    <w:basedOn w:val="List2"/>
    <w:rsid w:val="00B130AC"/>
    <w:pPr>
      <w:numPr>
        <w:numId w:val="13"/>
      </w:numPr>
      <w:tabs>
        <w:tab w:val="clear" w:pos="680"/>
      </w:tabs>
    </w:pPr>
  </w:style>
  <w:style w:type="paragraph" w:customStyle="1" w:styleId="SuperHeading">
    <w:name w:val="SuperHeading"/>
    <w:basedOn w:val="Normal"/>
    <w:rsid w:val="00B130AC"/>
    <w:pPr>
      <w:spacing w:before="240" w:after="120"/>
      <w:outlineLvl w:val="0"/>
    </w:pPr>
    <w:rPr>
      <w:rFonts w:ascii="Times New Roman" w:hAnsi="Times New Roman"/>
      <w:b/>
      <w:sz w:val="32"/>
    </w:rPr>
  </w:style>
  <w:style w:type="paragraph" w:customStyle="1" w:styleId="AllowPageBreak">
    <w:name w:val="AllowPageBreak"/>
    <w:rsid w:val="00B13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0AC"/>
    <w:rPr>
      <w:rFonts w:ascii="Courier New" w:eastAsia="Times New Roman" w:hAnsi="Courier New" w:cs="Times New Roman"/>
      <w:i/>
      <w:szCs w:val="20"/>
      <w:lang w:eastAsia="en-US"/>
    </w:rPr>
  </w:style>
  <w:style w:type="paragraph" w:customStyle="1" w:styleId="HeadingBase">
    <w:name w:val="Heading Base"/>
    <w:rsid w:val="00B13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0AC"/>
    <w:pPr>
      <w:tabs>
        <w:tab w:val="right" w:leader="dot" w:pos="9072"/>
      </w:tabs>
      <w:ind w:left="567"/>
    </w:pPr>
    <w:rPr>
      <w:szCs w:val="22"/>
    </w:rPr>
  </w:style>
  <w:style w:type="paragraph" w:customStyle="1" w:styleId="TOCBase">
    <w:name w:val="TOC Base"/>
    <w:rsid w:val="00B13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0AC"/>
    <w:pPr>
      <w:tabs>
        <w:tab w:val="right" w:leader="dot" w:pos="9072"/>
      </w:tabs>
      <w:spacing w:before="40" w:after="40"/>
      <w:ind w:left="284"/>
    </w:pPr>
    <w:rPr>
      <w:rFonts w:ascii="Times New Roman" w:hAnsi="Times New Roman"/>
    </w:rPr>
  </w:style>
  <w:style w:type="paragraph" w:styleId="TOC1">
    <w:name w:val="toc 1"/>
    <w:basedOn w:val="TOCBase"/>
    <w:next w:val="Normal"/>
    <w:rsid w:val="00B13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0AC"/>
    <w:rPr>
      <w:rFonts w:ascii="Times New Roman" w:eastAsia="Times New Roman" w:hAnsi="Times New Roman" w:cs="Times New Roman"/>
      <w:sz w:val="16"/>
      <w:lang w:eastAsia="en-US"/>
    </w:rPr>
  </w:style>
  <w:style w:type="paragraph" w:styleId="Title">
    <w:name w:val="Title"/>
    <w:basedOn w:val="HeadingBase"/>
    <w:link w:val="TitleChar"/>
    <w:qFormat/>
    <w:rsid w:val="00B130AC"/>
    <w:pPr>
      <w:spacing w:before="5040"/>
      <w:jc w:val="center"/>
    </w:pPr>
    <w:rPr>
      <w:sz w:val="48"/>
      <w:szCs w:val="72"/>
      <w:lang w:val="en-US"/>
    </w:rPr>
  </w:style>
  <w:style w:type="character" w:customStyle="1" w:styleId="TitleChar">
    <w:name w:val="Title Char"/>
    <w:basedOn w:val="DefaultParagraphFont"/>
    <w:link w:val="Title"/>
    <w:rsid w:val="00B13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0AC"/>
    <w:pPr>
      <w:tabs>
        <w:tab w:val="left" w:pos="3600"/>
        <w:tab w:val="left" w:pos="3958"/>
      </w:tabs>
    </w:pPr>
  </w:style>
  <w:style w:type="paragraph" w:styleId="List">
    <w:name w:val="List"/>
    <w:basedOn w:val="BodyText"/>
    <w:next w:val="BodyText"/>
    <w:rsid w:val="00B130AC"/>
    <w:pPr>
      <w:tabs>
        <w:tab w:val="left" w:pos="340"/>
      </w:tabs>
      <w:spacing w:before="60" w:after="60"/>
      <w:ind w:left="340" w:hanging="340"/>
    </w:pPr>
  </w:style>
  <w:style w:type="paragraph" w:customStyle="1" w:styleId="Note">
    <w:name w:val="Note"/>
    <w:basedOn w:val="BodyText"/>
    <w:rsid w:val="00B130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0AC"/>
    <w:rPr>
      <w:b/>
      <w:spacing w:val="0"/>
    </w:rPr>
  </w:style>
  <w:style w:type="paragraph" w:customStyle="1" w:styleId="SuperTitle">
    <w:name w:val="SuperTitle"/>
    <w:basedOn w:val="Title"/>
    <w:rsid w:val="00B130AC"/>
    <w:pPr>
      <w:framePr w:wrap="auto" w:hAnchor="text" w:y="6049"/>
    </w:pPr>
    <w:rPr>
      <w:color w:val="000000"/>
      <w:sz w:val="40"/>
    </w:rPr>
  </w:style>
  <w:style w:type="paragraph" w:customStyle="1" w:styleId="TOCTitle">
    <w:name w:val="TOCTitle"/>
    <w:basedOn w:val="Heading1"/>
    <w:rsid w:val="00B130AC"/>
    <w:pPr>
      <w:spacing w:after="240"/>
      <w:jc w:val="center"/>
      <w:outlineLvl w:val="9"/>
    </w:pPr>
    <w:rPr>
      <w:caps/>
    </w:rPr>
  </w:style>
  <w:style w:type="paragraph" w:customStyle="1" w:styleId="Version">
    <w:name w:val="Version"/>
    <w:rsid w:val="00B13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0AC"/>
    <w:pPr>
      <w:keepNext w:val="0"/>
      <w:tabs>
        <w:tab w:val="right" w:pos="4176"/>
      </w:tabs>
      <w:ind w:left="198" w:hanging="198"/>
    </w:pPr>
    <w:rPr>
      <w:rFonts w:ascii="Garamond" w:hAnsi="Garamond"/>
    </w:rPr>
  </w:style>
  <w:style w:type="paragraph" w:styleId="IndexHeading">
    <w:name w:val="index heading"/>
    <w:basedOn w:val="Normal"/>
    <w:next w:val="Index1"/>
    <w:semiHidden/>
    <w:rsid w:val="00B130AC"/>
    <w:pPr>
      <w:spacing w:before="120" w:after="120"/>
    </w:pPr>
    <w:rPr>
      <w:rFonts w:ascii="Arial" w:hAnsi="Arial"/>
      <w:b/>
      <w:color w:val="918585"/>
      <w:sz w:val="24"/>
    </w:rPr>
  </w:style>
  <w:style w:type="paragraph" w:styleId="Header">
    <w:name w:val="header"/>
    <w:basedOn w:val="Normal"/>
    <w:link w:val="HeaderChar"/>
    <w:rsid w:val="00B13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0AC"/>
    <w:rPr>
      <w:rFonts w:ascii="Times New Roman" w:eastAsia="Times New Roman" w:hAnsi="Times New Roman" w:cs="Times New Roman"/>
      <w:sz w:val="16"/>
      <w:szCs w:val="20"/>
      <w:lang w:val="en-GB" w:eastAsia="en-US"/>
    </w:rPr>
  </w:style>
  <w:style w:type="paragraph" w:customStyle="1" w:styleId="Chapter">
    <w:name w:val="Chapter"/>
    <w:basedOn w:val="Normal"/>
    <w:rsid w:val="00B130AC"/>
    <w:pPr>
      <w:spacing w:before="240"/>
    </w:pPr>
    <w:rPr>
      <w:rFonts w:ascii="Times New Roman" w:hAnsi="Times New Roman"/>
      <w:smallCaps/>
      <w:spacing w:val="80"/>
      <w:sz w:val="28"/>
    </w:rPr>
  </w:style>
  <w:style w:type="paragraph" w:customStyle="1" w:styleId="InChapter">
    <w:name w:val="InChapter"/>
    <w:basedOn w:val="Heading3"/>
    <w:rsid w:val="00B130AC"/>
    <w:pPr>
      <w:spacing w:after="240"/>
      <w:outlineLvl w:val="9"/>
    </w:pPr>
    <w:rPr>
      <w:noProof/>
    </w:rPr>
  </w:style>
  <w:style w:type="paragraph" w:styleId="Index2">
    <w:name w:val="index 2"/>
    <w:basedOn w:val="Normal"/>
    <w:next w:val="Normal"/>
    <w:semiHidden/>
    <w:rsid w:val="00B130AC"/>
    <w:pPr>
      <w:tabs>
        <w:tab w:val="right" w:pos="4176"/>
      </w:tabs>
      <w:ind w:left="568" w:hanging="284"/>
    </w:pPr>
    <w:rPr>
      <w:rFonts w:ascii="Garamond" w:hAnsi="Garamond"/>
    </w:rPr>
  </w:style>
  <w:style w:type="paragraph" w:customStyle="1" w:styleId="Byline">
    <w:name w:val="Byline"/>
    <w:rsid w:val="00B13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0AC"/>
    <w:pPr>
      <w:tabs>
        <w:tab w:val="clear" w:pos="3600"/>
        <w:tab w:val="clear" w:pos="3958"/>
      </w:tabs>
      <w:jc w:val="right"/>
    </w:pPr>
  </w:style>
  <w:style w:type="character" w:styleId="Emphasis">
    <w:name w:val="Emphasis"/>
    <w:basedOn w:val="DefaultParagraphFont"/>
    <w:qFormat/>
    <w:rsid w:val="00B130AC"/>
    <w:rPr>
      <w:i/>
    </w:rPr>
  </w:style>
  <w:style w:type="paragraph" w:styleId="Caption">
    <w:name w:val="caption"/>
    <w:basedOn w:val="BodyText"/>
    <w:next w:val="Normal"/>
    <w:qFormat/>
    <w:rsid w:val="00B130AC"/>
    <w:pPr>
      <w:framePr w:w="2268" w:hSpace="181" w:vSpace="181" w:wrap="around" w:vAnchor="text" w:hAnchor="page" w:x="1135" w:y="285" w:anchorLock="1"/>
    </w:pPr>
    <w:rPr>
      <w:i/>
    </w:rPr>
  </w:style>
  <w:style w:type="paragraph" w:customStyle="1" w:styleId="MiniTOCTitle">
    <w:name w:val="MiniTOCTitle"/>
    <w:basedOn w:val="Heading4"/>
    <w:rsid w:val="00B130AC"/>
    <w:pPr>
      <w:spacing w:before="240"/>
      <w:outlineLvl w:val="9"/>
    </w:pPr>
    <w:rPr>
      <w:noProof/>
      <w:sz w:val="24"/>
    </w:rPr>
  </w:style>
  <w:style w:type="paragraph" w:customStyle="1" w:styleId="MiniTOCItem">
    <w:name w:val="MiniTOCItem"/>
    <w:basedOn w:val="ListBullet"/>
    <w:rsid w:val="00B130AC"/>
    <w:pPr>
      <w:numPr>
        <w:numId w:val="0"/>
      </w:numPr>
      <w:tabs>
        <w:tab w:val="right" w:leader="dot" w:pos="6521"/>
      </w:tabs>
      <w:spacing w:before="0" w:after="0"/>
    </w:pPr>
  </w:style>
  <w:style w:type="paragraph" w:customStyle="1" w:styleId="TOFTitle">
    <w:name w:val="TOFTitle"/>
    <w:basedOn w:val="TOCTitle"/>
    <w:rsid w:val="00B130AC"/>
  </w:style>
  <w:style w:type="paragraph" w:styleId="TableofFigures">
    <w:name w:val="table of figures"/>
    <w:basedOn w:val="Normal"/>
    <w:next w:val="Normal"/>
    <w:semiHidden/>
    <w:rsid w:val="00B130AC"/>
    <w:pPr>
      <w:tabs>
        <w:tab w:val="right" w:leader="dot" w:pos="9072"/>
      </w:tabs>
      <w:ind w:left="970" w:hanging="403"/>
    </w:pPr>
    <w:rPr>
      <w:rFonts w:ascii="Times New Roman" w:hAnsi="Times New Roman"/>
      <w:b/>
    </w:rPr>
  </w:style>
  <w:style w:type="paragraph" w:styleId="ListNumber">
    <w:name w:val="List Number"/>
    <w:basedOn w:val="List"/>
    <w:rsid w:val="00B130AC"/>
    <w:pPr>
      <w:numPr>
        <w:numId w:val="15"/>
      </w:numPr>
      <w:tabs>
        <w:tab w:val="clear" w:pos="340"/>
      </w:tabs>
    </w:pPr>
  </w:style>
  <w:style w:type="character" w:customStyle="1" w:styleId="WingdingSymbols">
    <w:name w:val="Wingding Symbols"/>
    <w:rsid w:val="00B130AC"/>
    <w:rPr>
      <w:rFonts w:ascii="Wingdings" w:hAnsi="Wingdings"/>
    </w:rPr>
  </w:style>
  <w:style w:type="paragraph" w:customStyle="1" w:styleId="TableHeading">
    <w:name w:val="Table Heading"/>
    <w:basedOn w:val="HeadingBase"/>
    <w:rsid w:val="00B130AC"/>
    <w:pPr>
      <w:keepLines/>
      <w:pBdr>
        <w:bottom w:val="single" w:sz="6" w:space="1" w:color="918585"/>
      </w:pBdr>
      <w:spacing w:before="240"/>
    </w:pPr>
  </w:style>
  <w:style w:type="character" w:customStyle="1" w:styleId="HotSpot">
    <w:name w:val="HotSpot"/>
    <w:rsid w:val="00B130AC"/>
    <w:rPr>
      <w:color w:val="0033CC"/>
      <w:u w:val="none"/>
    </w:rPr>
  </w:style>
  <w:style w:type="paragraph" w:customStyle="1" w:styleId="BodyTextRight">
    <w:name w:val="Body Text Right"/>
    <w:basedOn w:val="BodyText"/>
    <w:rsid w:val="00B130AC"/>
    <w:pPr>
      <w:spacing w:before="0" w:after="0"/>
      <w:jc w:val="right"/>
    </w:pPr>
  </w:style>
  <w:style w:type="paragraph" w:styleId="Index3">
    <w:name w:val="index 3"/>
    <w:basedOn w:val="ListNumber2"/>
    <w:next w:val="Normal"/>
    <w:semiHidden/>
    <w:rsid w:val="00B130AC"/>
    <w:pPr>
      <w:numPr>
        <w:numId w:val="0"/>
      </w:numPr>
      <w:tabs>
        <w:tab w:val="right" w:leader="dot" w:pos="4176"/>
      </w:tabs>
    </w:pPr>
  </w:style>
  <w:style w:type="paragraph" w:styleId="ListNumber2">
    <w:name w:val="List Number 2"/>
    <w:basedOn w:val="List2"/>
    <w:rsid w:val="00B130AC"/>
    <w:pPr>
      <w:numPr>
        <w:numId w:val="10"/>
      </w:numPr>
      <w:tabs>
        <w:tab w:val="clear" w:pos="1060"/>
      </w:tabs>
    </w:pPr>
  </w:style>
  <w:style w:type="paragraph" w:customStyle="1" w:styleId="MarginNote">
    <w:name w:val="Margin Note"/>
    <w:basedOn w:val="BodyText"/>
    <w:rsid w:val="00B13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0AC"/>
    <w:rPr>
      <w:sz w:val="32"/>
    </w:rPr>
  </w:style>
  <w:style w:type="paragraph" w:customStyle="1" w:styleId="HeadingProcedure">
    <w:name w:val="Heading Procedure"/>
    <w:basedOn w:val="HeadingBase"/>
    <w:next w:val="Normal"/>
    <w:rsid w:val="00B130AC"/>
    <w:pPr>
      <w:tabs>
        <w:tab w:val="left" w:pos="0"/>
      </w:tabs>
      <w:spacing w:before="120" w:after="60"/>
    </w:pPr>
    <w:rPr>
      <w:i/>
      <w:color w:val="918585"/>
      <w:sz w:val="22"/>
    </w:rPr>
  </w:style>
  <w:style w:type="paragraph" w:customStyle="1" w:styleId="TableBodyText">
    <w:name w:val="Table Body Text"/>
    <w:basedOn w:val="BodyText"/>
    <w:rsid w:val="00B130AC"/>
    <w:pPr>
      <w:spacing w:before="60" w:after="60"/>
    </w:pPr>
  </w:style>
  <w:style w:type="paragraph" w:styleId="ListContinue">
    <w:name w:val="List Continue"/>
    <w:basedOn w:val="List"/>
    <w:rsid w:val="00B130AC"/>
    <w:pPr>
      <w:ind w:firstLine="0"/>
    </w:pPr>
  </w:style>
  <w:style w:type="paragraph" w:customStyle="1" w:styleId="ListNote">
    <w:name w:val="List Note"/>
    <w:basedOn w:val="List"/>
    <w:rsid w:val="00B130AC"/>
    <w:pPr>
      <w:pBdr>
        <w:top w:val="single" w:sz="6" w:space="2" w:color="918585"/>
        <w:bottom w:val="single" w:sz="6" w:space="2" w:color="918585"/>
      </w:pBdr>
      <w:tabs>
        <w:tab w:val="left" w:pos="1021"/>
      </w:tabs>
      <w:ind w:firstLine="0"/>
    </w:pPr>
  </w:style>
  <w:style w:type="paragraph" w:customStyle="1" w:styleId="Warning">
    <w:name w:val="Warning"/>
    <w:basedOn w:val="BodyText"/>
    <w:rsid w:val="00B130AC"/>
    <w:pPr>
      <w:shd w:val="clear" w:color="auto" w:fill="D9D9D9"/>
      <w:tabs>
        <w:tab w:val="left" w:pos="992"/>
      </w:tabs>
      <w:ind w:left="119" w:right="119"/>
    </w:pPr>
    <w:rPr>
      <w:sz w:val="20"/>
    </w:rPr>
  </w:style>
  <w:style w:type="paragraph" w:customStyle="1" w:styleId="MarginIcons">
    <w:name w:val="Margin Icons"/>
    <w:basedOn w:val="BodyText"/>
    <w:rsid w:val="00B13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0AC"/>
    <w:rPr>
      <w:rFonts w:ascii="Courier New" w:hAnsi="Courier New"/>
    </w:rPr>
  </w:style>
  <w:style w:type="paragraph" w:customStyle="1" w:styleId="NoteBullet">
    <w:name w:val="Note Bullet"/>
    <w:basedOn w:val="Note"/>
    <w:rsid w:val="00B130AC"/>
    <w:pPr>
      <w:tabs>
        <w:tab w:val="clear" w:pos="680"/>
      </w:tabs>
      <w:spacing w:before="60" w:after="60"/>
    </w:pPr>
  </w:style>
  <w:style w:type="paragraph" w:customStyle="1" w:styleId="SubHeading2">
    <w:name w:val="SubHeading2"/>
    <w:basedOn w:val="HeadingBase"/>
    <w:rsid w:val="00B130AC"/>
    <w:pPr>
      <w:spacing w:before="240" w:after="60"/>
    </w:pPr>
    <w:rPr>
      <w:sz w:val="20"/>
    </w:rPr>
  </w:style>
  <w:style w:type="paragraph" w:customStyle="1" w:styleId="SubHeading1">
    <w:name w:val="SubHeading1"/>
    <w:basedOn w:val="HeadingBase"/>
    <w:rsid w:val="00B130AC"/>
    <w:pPr>
      <w:spacing w:before="240" w:after="60"/>
    </w:pPr>
    <w:rPr>
      <w:color w:val="918585"/>
      <w:sz w:val="22"/>
    </w:rPr>
  </w:style>
  <w:style w:type="paragraph" w:customStyle="1" w:styleId="SideHeading">
    <w:name w:val="Side Heading"/>
    <w:basedOn w:val="HeadingBase"/>
    <w:rsid w:val="00B13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0AC"/>
    <w:pPr>
      <w:tabs>
        <w:tab w:val="num" w:pos="360"/>
      </w:tabs>
    </w:pPr>
  </w:style>
  <w:style w:type="paragraph" w:styleId="PlainText">
    <w:name w:val="Plain Text"/>
    <w:basedOn w:val="Normal"/>
    <w:link w:val="PlainTextChar"/>
    <w:rsid w:val="00B130AC"/>
    <w:rPr>
      <w:sz w:val="20"/>
    </w:rPr>
  </w:style>
  <w:style w:type="character" w:customStyle="1" w:styleId="PlainTextChar">
    <w:name w:val="Plain Text Char"/>
    <w:basedOn w:val="DefaultParagraphFont"/>
    <w:link w:val="PlainText"/>
    <w:rsid w:val="00B130AC"/>
    <w:rPr>
      <w:rFonts w:ascii="Courier New" w:eastAsia="Times New Roman" w:hAnsi="Courier New" w:cs="Times New Roman"/>
      <w:sz w:val="20"/>
      <w:szCs w:val="20"/>
      <w:lang w:eastAsia="en-US"/>
    </w:rPr>
  </w:style>
  <w:style w:type="character" w:customStyle="1" w:styleId="MenuOption">
    <w:name w:val="Menu Option"/>
    <w:basedOn w:val="DefaultParagraphFont"/>
    <w:rsid w:val="00B130AC"/>
    <w:rPr>
      <w:b/>
      <w:smallCaps/>
    </w:rPr>
  </w:style>
  <w:style w:type="paragraph" w:customStyle="1" w:styleId="TableListNumber">
    <w:name w:val="Table List Number"/>
    <w:basedOn w:val="ListNumber"/>
    <w:rsid w:val="00B130AC"/>
    <w:pPr>
      <w:numPr>
        <w:numId w:val="0"/>
      </w:numPr>
    </w:pPr>
  </w:style>
  <w:style w:type="paragraph" w:styleId="TOC4">
    <w:name w:val="toc 4"/>
    <w:basedOn w:val="TOCBase"/>
    <w:next w:val="Normal"/>
    <w:semiHidden/>
    <w:rsid w:val="00B130AC"/>
    <w:pPr>
      <w:tabs>
        <w:tab w:val="right" w:leader="dot" w:pos="9071"/>
      </w:tabs>
      <w:ind w:left="1701"/>
    </w:pPr>
  </w:style>
  <w:style w:type="paragraph" w:customStyle="1" w:styleId="ListAlpha">
    <w:name w:val="List Alpha"/>
    <w:basedOn w:val="List"/>
    <w:rsid w:val="00B130AC"/>
    <w:pPr>
      <w:numPr>
        <w:numId w:val="9"/>
      </w:numPr>
    </w:pPr>
  </w:style>
  <w:style w:type="paragraph" w:customStyle="1" w:styleId="ListAlpha2">
    <w:name w:val="List Alpha 2"/>
    <w:basedOn w:val="List2"/>
    <w:rsid w:val="00B130AC"/>
    <w:pPr>
      <w:numPr>
        <w:numId w:val="8"/>
      </w:numPr>
    </w:pPr>
  </w:style>
  <w:style w:type="paragraph" w:styleId="List2">
    <w:name w:val="List 2"/>
    <w:basedOn w:val="BodyText"/>
    <w:rsid w:val="00B130AC"/>
    <w:pPr>
      <w:tabs>
        <w:tab w:val="left" w:pos="680"/>
      </w:tabs>
      <w:spacing w:before="60" w:after="60"/>
      <w:ind w:left="680" w:hanging="340"/>
    </w:pPr>
  </w:style>
  <w:style w:type="paragraph" w:styleId="List3">
    <w:name w:val="List 3"/>
    <w:basedOn w:val="BodyText"/>
    <w:rsid w:val="00B130AC"/>
    <w:pPr>
      <w:tabs>
        <w:tab w:val="left" w:pos="1021"/>
      </w:tabs>
      <w:spacing w:before="60" w:after="60"/>
      <w:ind w:left="1020" w:hanging="340"/>
    </w:pPr>
  </w:style>
  <w:style w:type="paragraph" w:styleId="List4">
    <w:name w:val="List 4"/>
    <w:basedOn w:val="BodyText"/>
    <w:rsid w:val="00B130AC"/>
    <w:pPr>
      <w:tabs>
        <w:tab w:val="left" w:pos="1361"/>
      </w:tabs>
      <w:spacing w:before="60" w:after="60"/>
      <w:ind w:left="1361" w:hanging="340"/>
    </w:pPr>
  </w:style>
  <w:style w:type="paragraph" w:styleId="List5">
    <w:name w:val="List 5"/>
    <w:basedOn w:val="BodyText"/>
    <w:rsid w:val="00B130AC"/>
    <w:pPr>
      <w:tabs>
        <w:tab w:val="left" w:pos="1701"/>
      </w:tabs>
      <w:spacing w:before="60" w:after="60"/>
      <w:ind w:left="1701" w:hanging="340"/>
    </w:pPr>
  </w:style>
  <w:style w:type="paragraph" w:styleId="ListBullet3">
    <w:name w:val="List Bullet 3"/>
    <w:basedOn w:val="List3"/>
    <w:rsid w:val="00B130AC"/>
    <w:pPr>
      <w:numPr>
        <w:numId w:val="14"/>
      </w:numPr>
      <w:tabs>
        <w:tab w:val="clear" w:pos="1021"/>
      </w:tabs>
      <w:ind w:left="1037" w:hanging="357"/>
    </w:pPr>
  </w:style>
  <w:style w:type="paragraph" w:styleId="ListBullet4">
    <w:name w:val="List Bullet 4"/>
    <w:basedOn w:val="List4"/>
    <w:rsid w:val="00B130AC"/>
    <w:pPr>
      <w:numPr>
        <w:numId w:val="3"/>
      </w:numPr>
      <w:tabs>
        <w:tab w:val="clear" w:pos="1361"/>
      </w:tabs>
    </w:pPr>
  </w:style>
  <w:style w:type="paragraph" w:styleId="ListBullet5">
    <w:name w:val="List Bullet 5"/>
    <w:basedOn w:val="List5"/>
    <w:rsid w:val="00B130AC"/>
    <w:pPr>
      <w:numPr>
        <w:numId w:val="4"/>
      </w:numPr>
    </w:pPr>
  </w:style>
  <w:style w:type="paragraph" w:styleId="ListContinue2">
    <w:name w:val="List Continue 2"/>
    <w:basedOn w:val="List2"/>
    <w:rsid w:val="00B130AC"/>
    <w:pPr>
      <w:ind w:firstLine="0"/>
    </w:pPr>
  </w:style>
  <w:style w:type="paragraph" w:styleId="ListContinue3">
    <w:name w:val="List Continue 3"/>
    <w:basedOn w:val="List3"/>
    <w:rsid w:val="00B130AC"/>
    <w:pPr>
      <w:ind w:left="1021" w:firstLine="0"/>
    </w:pPr>
  </w:style>
  <w:style w:type="paragraph" w:styleId="ListContinue4">
    <w:name w:val="List Continue 4"/>
    <w:basedOn w:val="List4"/>
    <w:rsid w:val="00B130AC"/>
    <w:pPr>
      <w:ind w:firstLine="0"/>
    </w:pPr>
  </w:style>
  <w:style w:type="paragraph" w:styleId="ListContinue5">
    <w:name w:val="List Continue 5"/>
    <w:basedOn w:val="List5"/>
    <w:rsid w:val="00B130AC"/>
    <w:pPr>
      <w:ind w:firstLine="0"/>
    </w:pPr>
  </w:style>
  <w:style w:type="paragraph" w:styleId="ListNumber3">
    <w:name w:val="List Number 3"/>
    <w:basedOn w:val="List3"/>
    <w:rsid w:val="00B130AC"/>
    <w:pPr>
      <w:numPr>
        <w:numId w:val="5"/>
      </w:numPr>
    </w:pPr>
  </w:style>
  <w:style w:type="paragraph" w:styleId="ListNumber4">
    <w:name w:val="List Number 4"/>
    <w:basedOn w:val="List4"/>
    <w:rsid w:val="00B130AC"/>
    <w:pPr>
      <w:numPr>
        <w:numId w:val="6"/>
      </w:numPr>
    </w:pPr>
  </w:style>
  <w:style w:type="paragraph" w:styleId="ListNumber5">
    <w:name w:val="List Number 5"/>
    <w:basedOn w:val="List5"/>
    <w:rsid w:val="00B130AC"/>
    <w:pPr>
      <w:numPr>
        <w:numId w:val="7"/>
      </w:numPr>
    </w:pPr>
  </w:style>
  <w:style w:type="paragraph" w:styleId="BlockText">
    <w:name w:val="Block Text"/>
    <w:basedOn w:val="Normal"/>
    <w:rsid w:val="00B130AC"/>
    <w:pPr>
      <w:spacing w:after="120"/>
      <w:ind w:left="1440" w:right="1440"/>
    </w:pPr>
  </w:style>
  <w:style w:type="character" w:customStyle="1" w:styleId="Subscript">
    <w:name w:val="Subscript"/>
    <w:basedOn w:val="DefaultParagraphFont"/>
    <w:rsid w:val="00B130AC"/>
    <w:rPr>
      <w:sz w:val="16"/>
      <w:vertAlign w:val="subscript"/>
    </w:rPr>
  </w:style>
  <w:style w:type="character" w:customStyle="1" w:styleId="Superscript">
    <w:name w:val="Superscript"/>
    <w:basedOn w:val="DefaultParagraphFont"/>
    <w:rsid w:val="00B130AC"/>
    <w:rPr>
      <w:sz w:val="16"/>
      <w:vertAlign w:val="superscript"/>
    </w:rPr>
  </w:style>
  <w:style w:type="character" w:customStyle="1" w:styleId="Symbols">
    <w:name w:val="Symbols"/>
    <w:basedOn w:val="DefaultParagraphFont"/>
    <w:rsid w:val="00B130AC"/>
    <w:rPr>
      <w:rFonts w:ascii="Symbol" w:hAnsi="Symbol"/>
    </w:rPr>
  </w:style>
  <w:style w:type="character" w:customStyle="1" w:styleId="MenuOptions">
    <w:name w:val="Menu Options"/>
    <w:basedOn w:val="DefaultParagraphFont"/>
    <w:rsid w:val="00B130AC"/>
    <w:rPr>
      <w:rFonts w:ascii="Arial Narrow" w:hAnsi="Arial Narrow"/>
      <w:smallCaps/>
    </w:rPr>
  </w:style>
  <w:style w:type="character" w:customStyle="1" w:styleId="Buttons">
    <w:name w:val="Buttons"/>
    <w:basedOn w:val="DefaultParagraphFont"/>
    <w:rsid w:val="00B130AC"/>
    <w:rPr>
      <w:b/>
    </w:rPr>
  </w:style>
  <w:style w:type="character" w:customStyle="1" w:styleId="Underlined">
    <w:name w:val="Underlined"/>
    <w:basedOn w:val="DefaultParagraphFont"/>
    <w:rsid w:val="00B130AC"/>
    <w:rPr>
      <w:u w:val="single"/>
    </w:rPr>
  </w:style>
  <w:style w:type="paragraph" w:customStyle="1" w:styleId="TableBodyTextRight">
    <w:name w:val="Table Body Text Right"/>
    <w:basedOn w:val="TableBodyText"/>
    <w:rsid w:val="00B130AC"/>
    <w:pPr>
      <w:widowControl w:val="0"/>
      <w:autoSpaceDE w:val="0"/>
      <w:autoSpaceDN w:val="0"/>
      <w:adjustRightInd w:val="0"/>
      <w:jc w:val="right"/>
    </w:pPr>
    <w:rPr>
      <w:rFonts w:cs="Arial"/>
      <w:szCs w:val="18"/>
    </w:rPr>
  </w:style>
  <w:style w:type="paragraph" w:customStyle="1" w:styleId="CopyrightText">
    <w:name w:val="Copyright Text"/>
    <w:basedOn w:val="BodyText"/>
    <w:rsid w:val="00B130AC"/>
    <w:rPr>
      <w:sz w:val="18"/>
    </w:rPr>
  </w:style>
  <w:style w:type="paragraph" w:customStyle="1" w:styleId="BodySmallRight">
    <w:name w:val="Body Small Right"/>
    <w:basedOn w:val="BodyTextRight"/>
    <w:rsid w:val="00B130AC"/>
    <w:rPr>
      <w:sz w:val="18"/>
      <w:szCs w:val="18"/>
    </w:rPr>
  </w:style>
  <w:style w:type="paragraph" w:customStyle="1" w:styleId="MarginEdition">
    <w:name w:val="Margin Edition"/>
    <w:basedOn w:val="MarginNote"/>
    <w:rsid w:val="00B130AC"/>
    <w:pPr>
      <w:spacing w:before="0" w:after="0"/>
    </w:pPr>
    <w:rPr>
      <w:rFonts w:ascii="Times New Roman" w:hAnsi="Times New Roman"/>
      <w:color w:val="999999"/>
    </w:rPr>
  </w:style>
  <w:style w:type="paragraph" w:customStyle="1" w:styleId="Spacer">
    <w:name w:val="Spacer"/>
    <w:basedOn w:val="Normal"/>
    <w:rsid w:val="00B130AC"/>
    <w:rPr>
      <w:sz w:val="2"/>
      <w:szCs w:val="2"/>
    </w:rPr>
  </w:style>
  <w:style w:type="character" w:customStyle="1" w:styleId="Small">
    <w:name w:val="Small"/>
    <w:basedOn w:val="DefaultParagraphFont"/>
    <w:rsid w:val="00B130AC"/>
    <w:rPr>
      <w:sz w:val="16"/>
    </w:rPr>
  </w:style>
  <w:style w:type="paragraph" w:customStyle="1" w:styleId="WideTable">
    <w:name w:val="Wide Table"/>
    <w:basedOn w:val="Normal"/>
    <w:rsid w:val="00B130AC"/>
    <w:pPr>
      <w:ind w:left="-1418"/>
    </w:pPr>
    <w:rPr>
      <w:sz w:val="2"/>
      <w:szCs w:val="2"/>
    </w:rPr>
  </w:style>
  <w:style w:type="character" w:styleId="PageNumber">
    <w:name w:val="page number"/>
    <w:basedOn w:val="DefaultParagraphFont"/>
    <w:rsid w:val="00B130AC"/>
  </w:style>
  <w:style w:type="paragraph" w:styleId="Quote">
    <w:name w:val="Quote"/>
    <w:basedOn w:val="Heading1"/>
    <w:link w:val="QuoteChar"/>
    <w:qFormat/>
    <w:rsid w:val="00B130AC"/>
    <w:rPr>
      <w:b w:val="0"/>
      <w:sz w:val="72"/>
      <w:szCs w:val="72"/>
      <w:lang w:val="en-NZ"/>
    </w:rPr>
  </w:style>
  <w:style w:type="character" w:customStyle="1" w:styleId="QuoteChar">
    <w:name w:val="Quote Char"/>
    <w:basedOn w:val="DefaultParagraphFont"/>
    <w:link w:val="Quote"/>
    <w:rsid w:val="00B13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0AC"/>
    <w:pPr>
      <w:pageBreakBefore/>
    </w:pPr>
  </w:style>
  <w:style w:type="paragraph" w:customStyle="1" w:styleId="Border">
    <w:name w:val="Border"/>
    <w:basedOn w:val="Normal"/>
    <w:qFormat/>
    <w:rsid w:val="00B13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0AC"/>
    <w:rPr>
      <w:b/>
      <w:bCs/>
      <w:i/>
      <w:iCs/>
      <w:color w:val="auto"/>
    </w:rPr>
  </w:style>
  <w:style w:type="paragraph" w:styleId="IntenseQuote">
    <w:name w:val="Intense Quote"/>
    <w:basedOn w:val="Normal"/>
    <w:next w:val="Normal"/>
    <w:link w:val="IntenseQuoteChar"/>
    <w:uiPriority w:val="30"/>
    <w:qFormat/>
    <w:rsid w:val="00B13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0AC"/>
    <w:rPr>
      <w:smallCaps/>
      <w:color w:val="auto"/>
      <w:u w:val="single"/>
    </w:rPr>
  </w:style>
  <w:style w:type="character" w:styleId="IntenseReference">
    <w:name w:val="Intense Reference"/>
    <w:basedOn w:val="DefaultParagraphFont"/>
    <w:uiPriority w:val="32"/>
    <w:qFormat/>
    <w:rsid w:val="00B130AC"/>
    <w:rPr>
      <w:b/>
      <w:bCs/>
      <w:smallCaps/>
      <w:color w:val="auto"/>
      <w:spacing w:val="5"/>
      <w:u w:val="single"/>
    </w:rPr>
  </w:style>
  <w:style w:type="paragraph" w:customStyle="1" w:styleId="2ColumnHeading">
    <w:name w:val="2Column Heading"/>
    <w:basedOn w:val="BodyText"/>
    <w:qFormat/>
    <w:rsid w:val="00B130AC"/>
    <w:pPr>
      <w:spacing w:after="60"/>
      <w:ind w:left="-2268"/>
    </w:pPr>
    <w:rPr>
      <w:b/>
    </w:rPr>
  </w:style>
  <w:style w:type="paragraph" w:customStyle="1" w:styleId="Heading1TOC">
    <w:name w:val="Heading1 TOC"/>
    <w:basedOn w:val="Normal"/>
    <w:qFormat/>
    <w:rsid w:val="00B130AC"/>
    <w:pPr>
      <w:spacing w:before="240" w:after="120"/>
    </w:pPr>
    <w:rPr>
      <w:rFonts w:ascii="Times New Roman" w:hAnsi="Times New Roman"/>
      <w:b/>
      <w:sz w:val="32"/>
    </w:rPr>
  </w:style>
  <w:style w:type="paragraph" w:customStyle="1" w:styleId="Heading2TOC">
    <w:name w:val="Heading2 TOC"/>
    <w:basedOn w:val="Normal"/>
    <w:qFormat/>
    <w:rsid w:val="00B130AC"/>
    <w:pPr>
      <w:spacing w:before="240" w:after="60"/>
    </w:pPr>
    <w:rPr>
      <w:rFonts w:ascii="Times New Roman" w:hAnsi="Times New Roman"/>
      <w:b/>
      <w:sz w:val="28"/>
    </w:rPr>
  </w:style>
  <w:style w:type="character" w:customStyle="1" w:styleId="Underline">
    <w:name w:val="Underline"/>
    <w:basedOn w:val="DefaultParagraphFont"/>
    <w:qFormat/>
    <w:rsid w:val="00B130AC"/>
    <w:rPr>
      <w:u w:val="single"/>
    </w:rPr>
  </w:style>
  <w:style w:type="character" w:customStyle="1" w:styleId="BoldandItalics">
    <w:name w:val="Bold and Italics"/>
    <w:qFormat/>
    <w:rsid w:val="00B130AC"/>
    <w:rPr>
      <w:b/>
      <w:i/>
      <w:u w:val="none"/>
    </w:rPr>
  </w:style>
  <w:style w:type="paragraph" w:styleId="BalloonText">
    <w:name w:val="Balloon Text"/>
    <w:basedOn w:val="Normal"/>
    <w:link w:val="BalloonTextChar"/>
    <w:rsid w:val="00B130AC"/>
    <w:rPr>
      <w:rFonts w:ascii="Tahoma" w:hAnsi="Tahoma" w:cs="Tahoma"/>
      <w:sz w:val="16"/>
      <w:szCs w:val="16"/>
    </w:rPr>
  </w:style>
  <w:style w:type="character" w:customStyle="1" w:styleId="BalloonTextChar">
    <w:name w:val="Balloon Text Char"/>
    <w:basedOn w:val="DefaultParagraphFont"/>
    <w:link w:val="BalloonText"/>
    <w:rsid w:val="00B13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0AC"/>
    <w:rPr>
      <w:b/>
      <w:color w:val="660033"/>
      <w:spacing w:val="0"/>
    </w:rPr>
  </w:style>
  <w:style w:type="paragraph" w:customStyle="1" w:styleId="Nameditemlist">
    <w:name w:val="Named item list"/>
    <w:basedOn w:val="BodyText"/>
    <w:qFormat/>
    <w:rsid w:val="00B130AC"/>
    <w:pPr>
      <w:tabs>
        <w:tab w:val="left" w:pos="2835"/>
      </w:tabs>
      <w:ind w:left="2835" w:hanging="2835"/>
    </w:pPr>
  </w:style>
  <w:style w:type="paragraph" w:customStyle="1" w:styleId="BodyTextnopadding">
    <w:name w:val="Body Text no padding"/>
    <w:basedOn w:val="BodyText"/>
    <w:qFormat/>
    <w:rsid w:val="00B130AC"/>
    <w:pPr>
      <w:spacing w:before="0" w:after="0"/>
    </w:pPr>
  </w:style>
  <w:style w:type="paragraph" w:customStyle="1" w:styleId="BodyTextBold">
    <w:name w:val="Body Text Bold"/>
    <w:basedOn w:val="BodyText"/>
    <w:qFormat/>
    <w:rsid w:val="00B130AC"/>
    <w:rPr>
      <w:b/>
    </w:rPr>
  </w:style>
  <w:style w:type="character" w:styleId="Hyperlink">
    <w:name w:val="Hyperlink"/>
    <w:basedOn w:val="DefaultParagraphFont"/>
    <w:uiPriority w:val="99"/>
    <w:unhideWhenUsed/>
    <w:rsid w:val="007D1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3608</Characters>
  <Application>Microsoft Office Word</Application>
  <DocSecurity>0</DocSecurity>
  <Lines>85</Lines>
  <Paragraphs>59</Paragraphs>
  <ScaleCrop>false</ScaleCrop>
  <Company>Author-it Software Corporation Ltd.</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MEA425 Perform bolted composite skin repairs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2019-09-30T08:40:00Z</dcterms:created>
  <dcterms:modified xsi:type="dcterms:W3CDTF">2019-09-30T08:40:00Z</dcterms:modified>
</cp:coreProperties>
</file>