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8D7" w:rsidP="000368D7">
      <w:pPr>
        <w:pStyle w:val="Title"/>
      </w:pPr>
      <w:r>
        <w:fldChar w:fldCharType="begin"/>
      </w:r>
      <w:r>
        <w:instrText xml:space="preserve"> TITLE   \* MERGEFORMAT </w:instrText>
      </w:r>
      <w:r>
        <w:fldChar w:fldCharType="separate"/>
      </w:r>
      <w:r>
        <w:t>MEA420 Fabricate basic structural components for aircraft</w:t>
      </w:r>
      <w:r>
        <w:fldChar w:fldCharType="end"/>
      </w:r>
    </w:p>
    <w:p w:rsidR="000368D7" w:rsidP="000368D7">
      <w:pPr>
        <w:pStyle w:val="Version"/>
        <w:sectPr w:rsidSect="007175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175FB" w:rsidP="007175FB">
      <w:pPr>
        <w:pStyle w:val="SuperHeading"/>
      </w:pPr>
      <w:r w:rsidRPr="007175FB">
        <w:t>MEA420 Fabricate basic structural components for aircraft</w:t>
      </w:r>
    </w:p>
    <w:p w:rsidR="00000000" w:rsidRPr="007175FB" w:rsidP="007175FB">
      <w:pPr>
        <w:pStyle w:val="Heading1"/>
      </w:pPr>
      <w:bookmarkStart w:id="1" w:name="O_997222"/>
      <w:bookmarkEnd w:id="1"/>
      <w:r w:rsidRPr="007175FB">
        <w:t>Modification History</w:t>
      </w:r>
    </w:p>
    <w:p w:rsidR="00000000" w:rsidRPr="007175FB" w:rsidP="000368D7">
      <w:pPr>
        <w:pStyle w:val="BodyText"/>
      </w:pPr>
      <w:r w:rsidRPr="007175FB">
        <w:t>Release 3. Equivalent to MEA420 Fabricate basic structural components for aircraft with amended prerequisite codes.</w:t>
      </w:r>
    </w:p>
    <w:p w:rsidR="00000000" w:rsidRPr="007175FB" w:rsidP="007175FB">
      <w:pPr>
        <w:pStyle w:val="Heading1"/>
      </w:pPr>
      <w:bookmarkStart w:id="2" w:name="O_997221"/>
      <w:bookmarkEnd w:id="2"/>
      <w:r w:rsidRPr="007175FB">
        <w:t>Application</w:t>
      </w:r>
    </w:p>
    <w:p w:rsidR="00000000" w:rsidRPr="007175FB" w:rsidP="000368D7">
      <w:pPr>
        <w:pStyle w:val="BodyText"/>
      </w:pPr>
      <w:r w:rsidRPr="007175FB">
        <w:t>This unit of competency requires application of hand skills and the use of</w:t>
      </w:r>
      <w:r w:rsidRPr="007175FB">
        <w:t xml:space="preserve"> drawings, specifications and maintenance publications to fabricate basic structural components (that are flat or have only a single curve) requiring hand forming only from aluminium alloys and steel alloys at various states of temper during scheduled or u</w:t>
      </w:r>
      <w:r w:rsidRPr="007175FB">
        <w:t>nscheduled maintenance. Work may be performed individually or as part of a team.</w:t>
      </w:r>
    </w:p>
    <w:p w:rsidR="00000000" w:rsidRPr="007175FB" w:rsidP="000368D7">
      <w:pPr>
        <w:pStyle w:val="BodyText"/>
      </w:pPr>
      <w:r w:rsidRPr="007175FB">
        <w:t>Applications include components for fixed and rotary wing aircraft.</w:t>
      </w:r>
    </w:p>
    <w:p w:rsidR="00000000" w:rsidRPr="007175FB" w:rsidP="000368D7">
      <w:pPr>
        <w:pStyle w:val="BodyText"/>
      </w:pPr>
      <w:r w:rsidRPr="007175FB">
        <w:t xml:space="preserve">The unit is part of the Aeroskills Structures Maintenance Certificate IV training pathway. </w:t>
      </w:r>
    </w:p>
    <w:p w:rsidR="00000000" w:rsidRPr="007175FB" w:rsidP="000368D7">
      <w:pPr>
        <w:pStyle w:val="BodyText"/>
      </w:pPr>
      <w:r w:rsidRPr="007175FB">
        <w:t>The unit is u</w:t>
      </w:r>
      <w:r w:rsidRPr="007175FB">
        <w:t>sed in workplaces that operate under the airworthiness regulatory systems of the Australian Defence Force (ADF) and the Civil Aviation Safety Authority (CASA).</w:t>
      </w:r>
    </w:p>
    <w:p w:rsidR="00000000" w:rsidRPr="007175FB" w:rsidP="007175FB">
      <w:pPr>
        <w:pStyle w:val="Heading1"/>
      </w:pPr>
      <w:bookmarkStart w:id="3" w:name="O_997220"/>
      <w:bookmarkEnd w:id="3"/>
      <w:r w:rsidRPr="007175FB">
        <w:t>Pre-requisite Unit</w:t>
      </w:r>
    </w:p>
    <w:tbl>
      <w:tblPr>
        <w:tblW w:w="0" w:type="auto"/>
        <w:tblLayout w:type="fixed"/>
        <w:tblCellMar>
          <w:left w:w="62" w:type="dxa"/>
          <w:right w:w="62" w:type="dxa"/>
        </w:tblCellMar>
        <w:tblLook w:val="0000"/>
      </w:tblPr>
      <w:tblGrid>
        <w:gridCol w:w="1766"/>
        <w:gridCol w:w="6944"/>
      </w:tblGrid>
      <w:tr w:rsidTr="007175F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MEA107</w:t>
            </w:r>
          </w:p>
        </w:tc>
        <w:tc>
          <w:tcPr>
            <w:tcW w:w="6944"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Interpret and use aviation maintenance industry manua</w:t>
            </w:r>
            <w:r w:rsidRPr="007175FB">
              <w:t>ls and specifications</w:t>
            </w:r>
          </w:p>
        </w:tc>
      </w:tr>
      <w:tr w:rsidTr="007175F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MEA154</w:t>
            </w:r>
          </w:p>
        </w:tc>
        <w:tc>
          <w:tcPr>
            <w:tcW w:w="6944"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Apply work health and safety practices in aviation maintenance</w:t>
            </w:r>
          </w:p>
        </w:tc>
      </w:tr>
      <w:tr w:rsidTr="007175F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MEA155</w:t>
            </w:r>
          </w:p>
        </w:tc>
        <w:tc>
          <w:tcPr>
            <w:tcW w:w="6944"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Plan and organise aviation maintenance work activities</w:t>
            </w:r>
          </w:p>
        </w:tc>
      </w:tr>
      <w:tr w:rsidTr="007175F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MEA156</w:t>
            </w:r>
          </w:p>
        </w:tc>
        <w:tc>
          <w:tcPr>
            <w:tcW w:w="6944"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Apply quality standards during aviation maintenance activities</w:t>
            </w:r>
          </w:p>
        </w:tc>
      </w:tr>
      <w:tr w:rsidTr="007175F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MEA157</w:t>
            </w:r>
          </w:p>
        </w:tc>
        <w:tc>
          <w:tcPr>
            <w:tcW w:w="6944"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Complete aviation maintenance industry documentation</w:t>
            </w:r>
          </w:p>
        </w:tc>
      </w:tr>
      <w:tr w:rsidTr="007175F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MEA158</w:t>
            </w:r>
          </w:p>
        </w:tc>
        <w:tc>
          <w:tcPr>
            <w:tcW w:w="6944" w:type="dxa"/>
            <w:tcBorders>
              <w:top w:val="nil"/>
              <w:left w:val="nil"/>
              <w:bottom w:val="nil"/>
              <w:right w:val="nil"/>
            </w:tcBorders>
            <w:tcMar>
              <w:top w:w="0" w:type="dxa"/>
              <w:left w:w="62" w:type="dxa"/>
              <w:bottom w:w="0" w:type="dxa"/>
              <w:right w:w="62" w:type="dxa"/>
            </w:tcMar>
          </w:tcPr>
          <w:p w:rsidR="00000000" w:rsidRPr="007175FB" w:rsidP="007175FB">
            <w:pPr>
              <w:pStyle w:val="BodyText"/>
            </w:pPr>
            <w:r w:rsidRPr="007175FB">
              <w:t>Perform basic hand skills, standard trade practices and fundamentals in aviation maintenance</w:t>
            </w:r>
          </w:p>
        </w:tc>
      </w:tr>
    </w:tbl>
    <w:p w:rsidR="00000000" w:rsidRPr="007175FB" w:rsidP="007175FB">
      <w:pPr>
        <w:pStyle w:val="BodyText"/>
      </w:pPr>
    </w:p>
    <w:p w:rsidR="00000000" w:rsidRPr="007175FB" w:rsidP="007175FB">
      <w:pPr>
        <w:pStyle w:val="AllowPageBreak"/>
      </w:pPr>
    </w:p>
    <w:p w:rsidR="00000000" w:rsidRPr="007175FB" w:rsidP="007175FB">
      <w:pPr>
        <w:pStyle w:val="Heading1"/>
      </w:pPr>
      <w:bookmarkStart w:id="4" w:name="O_997219"/>
      <w:bookmarkEnd w:id="4"/>
      <w:r w:rsidRPr="007175FB">
        <w:t>Competency Field</w:t>
      </w:r>
    </w:p>
    <w:p w:rsidR="00000000" w:rsidRPr="007175FB" w:rsidP="000368D7">
      <w:pPr>
        <w:pStyle w:val="BodyText"/>
      </w:pPr>
      <w:r w:rsidRPr="007175FB">
        <w:t>Aviation maintenance</w:t>
      </w:r>
    </w:p>
    <w:p w:rsidR="00000000" w:rsidRPr="007175FB" w:rsidP="007175FB">
      <w:pPr>
        <w:pStyle w:val="Heading1"/>
      </w:pPr>
      <w:bookmarkStart w:id="5" w:name="O_997218"/>
      <w:bookmarkEnd w:id="5"/>
      <w:r w:rsidRPr="007175FB">
        <w:t>Unit Sector</w:t>
      </w:r>
    </w:p>
    <w:p w:rsidR="00000000" w:rsidRPr="007175FB" w:rsidP="007175FB">
      <w:pPr>
        <w:pStyle w:val="Heading1"/>
      </w:pPr>
      <w:bookmarkStart w:id="6" w:name="O_997217"/>
      <w:bookmarkEnd w:id="6"/>
      <w:r w:rsidRPr="007175FB">
        <w:t>Elements and Performance Criteria</w:t>
      </w:r>
    </w:p>
    <w:tbl>
      <w:tblPr>
        <w:tblW w:w="0" w:type="auto"/>
        <w:tblLayout w:type="fixed"/>
        <w:tblCellMar>
          <w:left w:w="62" w:type="dxa"/>
          <w:right w:w="62" w:type="dxa"/>
        </w:tblCellMar>
        <w:tblLook w:val="0000"/>
      </w:tblPr>
      <w:tblGrid>
        <w:gridCol w:w="717"/>
        <w:gridCol w:w="2295"/>
        <w:gridCol w:w="717"/>
        <w:gridCol w:w="5451"/>
      </w:tblGrid>
      <w:tr w:rsidTr="007175FB">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 xml:space="preserve">Performance criteria describe the performance needed to demonstrate achievement of the element. </w:t>
            </w:r>
          </w:p>
        </w:tc>
      </w:tr>
      <w:tr w:rsidTr="007175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1.</w:t>
            </w:r>
          </w:p>
        </w:tc>
        <w:tc>
          <w:tcPr>
            <w:tcW w:w="2295"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Interpret specifications and organise materials</w:t>
            </w:r>
          </w:p>
        </w:tc>
        <w:tc>
          <w:tcPr>
            <w:tcW w:w="717"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1.1</w:t>
            </w:r>
          </w:p>
        </w:tc>
        <w:tc>
          <w:tcPr>
            <w:tcW w:w="5451"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Specifications and drawings are used to determine material requirements</w:t>
            </w:r>
          </w:p>
        </w:tc>
      </w:tr>
      <w:tr w:rsidTr="007175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1.2</w:t>
            </w:r>
          </w:p>
        </w:tc>
        <w:tc>
          <w:tcPr>
            <w:tcW w:w="5451"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Equipment use is planned by determining the procedure for fabricating component</w:t>
            </w:r>
          </w:p>
        </w:tc>
      </w:tr>
      <w:tr w:rsidTr="007175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1.3</w:t>
            </w:r>
          </w:p>
        </w:tc>
        <w:tc>
          <w:tcPr>
            <w:tcW w:w="5451"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Material is correctly identified in accordance with specifications</w:t>
            </w:r>
          </w:p>
        </w:tc>
      </w:tr>
      <w:tr w:rsidTr="007175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1.4</w:t>
            </w:r>
          </w:p>
        </w:tc>
        <w:tc>
          <w:tcPr>
            <w:tcW w:w="5451"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All materials and equipment are organised</w:t>
            </w:r>
          </w:p>
        </w:tc>
      </w:tr>
      <w:tr w:rsidTr="007175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2.</w:t>
            </w:r>
          </w:p>
        </w:tc>
        <w:tc>
          <w:tcPr>
            <w:tcW w:w="2295"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Prepare material and tooling</w:t>
            </w:r>
          </w:p>
        </w:tc>
        <w:tc>
          <w:tcPr>
            <w:tcW w:w="717"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2.1</w:t>
            </w:r>
          </w:p>
        </w:tc>
        <w:tc>
          <w:tcPr>
            <w:tcW w:w="5451"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Dimensions to material are translated in accordance with specifications</w:t>
            </w:r>
          </w:p>
        </w:tc>
      </w:tr>
      <w:tr w:rsidTr="007175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2.2</w:t>
            </w:r>
          </w:p>
        </w:tc>
        <w:tc>
          <w:tcPr>
            <w:tcW w:w="5451"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Cutting and forming equipment are prepared and adjusted to ensure accuracy of fabrication</w:t>
            </w:r>
          </w:p>
        </w:tc>
      </w:tr>
      <w:tr w:rsidTr="007175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2.3</w:t>
            </w:r>
          </w:p>
        </w:tc>
        <w:tc>
          <w:tcPr>
            <w:tcW w:w="5451"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M</w:t>
            </w:r>
            <w:r w:rsidRPr="007175FB">
              <w:t>aterial is cut according to specifications ensuring minimisation of wastage and maintenance of surplus material identification while observing all relevant work health and safety (WHS) requirements, including the use of material safety data sheets (MSDS) a</w:t>
            </w:r>
            <w:r w:rsidRPr="007175FB">
              <w:t>nd items of personal protective equipment (PPE)</w:t>
            </w:r>
          </w:p>
        </w:tc>
      </w:tr>
      <w:tr w:rsidTr="007175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2.4</w:t>
            </w:r>
          </w:p>
        </w:tc>
        <w:tc>
          <w:tcPr>
            <w:tcW w:w="5451"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Material requiring special treatment is prepared for the appropriate processes</w:t>
            </w:r>
          </w:p>
        </w:tc>
      </w:tr>
      <w:tr w:rsidTr="007175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2.5</w:t>
            </w:r>
          </w:p>
        </w:tc>
        <w:tc>
          <w:tcPr>
            <w:tcW w:w="5451"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Solution treatment of materials is carried out in accordance with approved procedures and specifications</w:t>
            </w:r>
          </w:p>
        </w:tc>
      </w:tr>
      <w:tr w:rsidTr="007175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3.</w:t>
            </w:r>
          </w:p>
        </w:tc>
        <w:tc>
          <w:tcPr>
            <w:tcW w:w="2295"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Hand form material</w:t>
            </w:r>
          </w:p>
        </w:tc>
        <w:tc>
          <w:tcPr>
            <w:tcW w:w="717"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3.1</w:t>
            </w:r>
          </w:p>
        </w:tc>
        <w:tc>
          <w:tcPr>
            <w:tcW w:w="5451"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Hand forming is accurately carried out ensuring that specifications are met while observing all relevant WHS requirements, including the use of MSDS and items of PPE</w:t>
            </w:r>
          </w:p>
        </w:tc>
      </w:tr>
      <w:tr w:rsidTr="007175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3.2</w:t>
            </w:r>
          </w:p>
        </w:tc>
        <w:tc>
          <w:tcPr>
            <w:tcW w:w="5451"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Formed components are checked for irregularities and correct</w:t>
            </w:r>
            <w:r w:rsidRPr="007175FB">
              <w:t>ion requirements determined</w:t>
            </w:r>
          </w:p>
        </w:tc>
      </w:tr>
      <w:tr w:rsidTr="007175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3.3</w:t>
            </w:r>
          </w:p>
        </w:tc>
        <w:tc>
          <w:tcPr>
            <w:tcW w:w="5451"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Irregularities are removed to meet required dimensions and specifications</w:t>
            </w:r>
          </w:p>
        </w:tc>
      </w:tr>
      <w:tr w:rsidTr="007175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4.</w:t>
            </w:r>
          </w:p>
        </w:tc>
        <w:tc>
          <w:tcPr>
            <w:tcW w:w="2295"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Inspect components</w:t>
            </w:r>
          </w:p>
        </w:tc>
        <w:tc>
          <w:tcPr>
            <w:tcW w:w="717"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4.1</w:t>
            </w:r>
          </w:p>
        </w:tc>
        <w:tc>
          <w:tcPr>
            <w:tcW w:w="5451"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Fabricated components are inspected to confirm dimensional accuracy and specifications are met</w:t>
            </w:r>
          </w:p>
        </w:tc>
      </w:tr>
      <w:tr w:rsidTr="007175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4.2</w:t>
            </w:r>
          </w:p>
        </w:tc>
        <w:tc>
          <w:tcPr>
            <w:tcW w:w="5451"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Checking fixtures are used, where appropriate, to ensure requirements are met</w:t>
            </w:r>
          </w:p>
        </w:tc>
      </w:tr>
      <w:tr w:rsidTr="007175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4.3</w:t>
            </w:r>
          </w:p>
        </w:tc>
        <w:tc>
          <w:tcPr>
            <w:tcW w:w="5451"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Components requiring special or further treatment are prepared for the appropriate processes</w:t>
            </w:r>
          </w:p>
        </w:tc>
      </w:tr>
      <w:tr w:rsidTr="007175F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4.4</w:t>
            </w:r>
          </w:p>
        </w:tc>
        <w:tc>
          <w:tcPr>
            <w:tcW w:w="5451" w:type="dxa"/>
            <w:tcBorders>
              <w:top w:val="nil"/>
              <w:left w:val="nil"/>
              <w:bottom w:val="nil"/>
              <w:right w:val="nil"/>
            </w:tcBorders>
            <w:tcMar>
              <w:top w:w="0" w:type="dxa"/>
              <w:left w:w="62" w:type="dxa"/>
              <w:bottom w:w="0" w:type="dxa"/>
              <w:right w:w="62" w:type="dxa"/>
            </w:tcMar>
          </w:tcPr>
          <w:p w:rsidR="00000000" w:rsidRPr="007175FB" w:rsidP="007175FB">
            <w:pPr>
              <w:pStyle w:val="BodyText"/>
            </w:pPr>
            <w:r w:rsidRPr="007175FB">
              <w:t>Completed components are tagged or identified, as required</w:t>
            </w:r>
          </w:p>
        </w:tc>
      </w:tr>
    </w:tbl>
    <w:p w:rsidR="00000000" w:rsidRPr="007175FB" w:rsidP="007175FB">
      <w:pPr>
        <w:pStyle w:val="BodyText"/>
      </w:pPr>
    </w:p>
    <w:p w:rsidR="00000000" w:rsidRPr="007175FB" w:rsidP="007175FB">
      <w:pPr>
        <w:pStyle w:val="AllowPageBreak"/>
      </w:pPr>
    </w:p>
    <w:p w:rsidR="00000000" w:rsidRPr="007175FB" w:rsidP="007175FB">
      <w:pPr>
        <w:pStyle w:val="Heading1"/>
      </w:pPr>
      <w:bookmarkStart w:id="7" w:name="O_997216"/>
      <w:bookmarkEnd w:id="7"/>
      <w:r w:rsidRPr="007175FB">
        <w:t>Foundation Skills</w:t>
      </w:r>
    </w:p>
    <w:p w:rsidR="00000000" w:rsidRPr="007175FB" w:rsidP="000368D7">
      <w:pPr>
        <w:pStyle w:val="BodyText"/>
      </w:pPr>
      <w:r w:rsidRPr="007175FB">
        <w:t>Foundation skills essential to performance are explicit in the performance criteria of this unit of competency.</w:t>
      </w:r>
    </w:p>
    <w:p w:rsidR="00000000" w:rsidRPr="007175FB" w:rsidP="007175FB">
      <w:pPr>
        <w:pStyle w:val="Heading1"/>
      </w:pPr>
      <w:bookmarkStart w:id="8" w:name="O_997215"/>
      <w:bookmarkEnd w:id="8"/>
      <w:r w:rsidRPr="007175FB">
        <w:t>Range of Conditions</w:t>
      </w:r>
    </w:p>
    <w:tbl>
      <w:tblPr>
        <w:tblW w:w="0" w:type="auto"/>
        <w:tblLayout w:type="fixed"/>
        <w:tblCellMar>
          <w:left w:w="62" w:type="dxa"/>
          <w:right w:w="62" w:type="dxa"/>
        </w:tblCellMar>
        <w:tblLook w:val="0000"/>
      </w:tblPr>
      <w:tblGrid>
        <w:gridCol w:w="3150"/>
        <w:gridCol w:w="5922"/>
      </w:tblGrid>
      <w:tr w:rsidTr="007175F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t xml:space="preserve">This field allows for different work environments and conditions that may affect </w:t>
            </w:r>
            <w:r w:rsidRPr="007175FB">
              <w:t>performance. Essential operating conditions that may be present (depending on the work situation, needs of the candidate, accessibility of the item, and local industry and regional contexts) are included.</w:t>
            </w:r>
          </w:p>
        </w:tc>
      </w:tr>
      <w:tr w:rsidTr="007175F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rPr>
                <w:rStyle w:val="SpecialBold"/>
              </w:rPr>
              <w:t>Components are to be fabricated:</w:t>
            </w:r>
          </w:p>
        </w:tc>
        <w:tc>
          <w:tcPr>
            <w:tcW w:w="5922" w:type="dxa"/>
            <w:tcBorders>
              <w:top w:val="nil"/>
              <w:left w:val="nil"/>
              <w:bottom w:val="nil"/>
              <w:right w:val="nil"/>
            </w:tcBorders>
            <w:tcMar>
              <w:top w:w="0" w:type="dxa"/>
              <w:left w:w="62" w:type="dxa"/>
              <w:bottom w:w="0" w:type="dxa"/>
              <w:right w:w="62" w:type="dxa"/>
            </w:tcMar>
          </w:tcPr>
          <w:p w:rsidR="00000000" w:rsidP="007175FB">
            <w:pPr>
              <w:pStyle w:val="ListBullet"/>
              <w:rPr>
                <w:lang w:val="en-NZ"/>
              </w:rPr>
            </w:pPr>
            <w:r w:rsidRPr="007175FB">
              <w:t>Using materials</w:t>
            </w:r>
            <w:r w:rsidRPr="007175FB">
              <w:t xml:space="preserve"> comprising various types of sheet metal used in aircraft manufacture, including aluminium alloys and structural steel alloys across a range of temper</w:t>
            </w:r>
          </w:p>
        </w:tc>
      </w:tr>
      <w:tr w:rsidTr="007175F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rPr>
                <w:rStyle w:val="SpecialBold"/>
              </w:rPr>
              <w:t>Machinery processes include:</w:t>
            </w:r>
          </w:p>
        </w:tc>
        <w:tc>
          <w:tcPr>
            <w:tcW w:w="5922" w:type="dxa"/>
            <w:tcBorders>
              <w:top w:val="nil"/>
              <w:left w:val="nil"/>
              <w:bottom w:val="nil"/>
              <w:right w:val="nil"/>
            </w:tcBorders>
            <w:tcMar>
              <w:top w:w="0" w:type="dxa"/>
              <w:left w:w="62" w:type="dxa"/>
              <w:bottom w:w="0" w:type="dxa"/>
              <w:right w:w="62" w:type="dxa"/>
            </w:tcMar>
          </w:tcPr>
          <w:p w:rsidR="00000000" w:rsidP="007175FB">
            <w:pPr>
              <w:pStyle w:val="ListBullet"/>
              <w:rPr>
                <w:lang w:val="en-NZ"/>
              </w:rPr>
            </w:pPr>
            <w:r w:rsidRPr="007175FB">
              <w:t>Cutting, bending and drilling</w:t>
            </w:r>
          </w:p>
        </w:tc>
      </w:tr>
      <w:tr w:rsidTr="007175F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175FB">
            <w:pPr>
              <w:pStyle w:val="BodyText"/>
              <w:rPr>
                <w:lang w:val="en-NZ"/>
              </w:rPr>
            </w:pPr>
            <w:r w:rsidRPr="007175FB">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7175FB" w:rsidP="007175FB">
            <w:pPr>
              <w:pStyle w:val="ListBullet"/>
            </w:pPr>
            <w:r w:rsidRPr="007175FB">
              <w:t>Industry standard procedures specified by manufacturers, regulatory authorities or the enterprise</w:t>
            </w:r>
          </w:p>
        </w:tc>
      </w:tr>
    </w:tbl>
    <w:p w:rsidR="00000000" w:rsidRPr="007175FB" w:rsidP="007175FB">
      <w:pPr>
        <w:pStyle w:val="BodyText"/>
      </w:pPr>
    </w:p>
    <w:p w:rsidR="00000000" w:rsidRPr="007175FB" w:rsidP="007175FB">
      <w:pPr>
        <w:pStyle w:val="AllowPageBreak"/>
      </w:pPr>
    </w:p>
    <w:p w:rsidR="00000000" w:rsidRPr="007175FB" w:rsidP="007175FB">
      <w:pPr>
        <w:pStyle w:val="Heading1"/>
      </w:pPr>
      <w:bookmarkStart w:id="9" w:name="O_997214"/>
      <w:bookmarkEnd w:id="9"/>
      <w:r w:rsidRPr="007175FB">
        <w:t>Unit Mapping Information</w:t>
      </w:r>
    </w:p>
    <w:p w:rsidR="00000000" w:rsidRPr="007175FB" w:rsidP="000368D7">
      <w:pPr>
        <w:pStyle w:val="BodyText"/>
      </w:pPr>
      <w:r w:rsidRPr="007175FB">
        <w:t>Release 3. Equivalent to MEA420 Fabricate basic structural components for aircraft</w:t>
      </w:r>
    </w:p>
    <w:p w:rsidR="00000000" w:rsidRPr="007175FB" w:rsidP="007175FB">
      <w:pPr>
        <w:pStyle w:val="Heading1"/>
      </w:pPr>
      <w:bookmarkStart w:id="10" w:name="O_997223"/>
      <w:bookmarkEnd w:id="10"/>
      <w:r w:rsidRPr="007175FB">
        <w:t>Links</w:t>
      </w:r>
    </w:p>
    <w:p w:rsidR="00000000" w:rsidRPr="007175FB" w:rsidP="000368D7">
      <w:pPr>
        <w:pStyle w:val="BodyText"/>
      </w:pPr>
      <w:r w:rsidRPr="007175FB">
        <w:t>Companio</w:t>
      </w:r>
      <w:r w:rsidRPr="007175FB">
        <w:t xml:space="preserve">n Volume implementation guides are found in VETNet - </w:t>
      </w:r>
      <w:r>
        <w:fldChar w:fldCharType="begin"/>
      </w:r>
      <w:r>
        <w:instrText xml:space="preserve"> HYPERLINK "https://vetnet.education.gov.au/Pages/TrainingDocs.aspx?q=ce216c9c-04d5-4b3b-9bcf-4e81d0950371" </w:instrText>
      </w:r>
      <w:r>
        <w:fldChar w:fldCharType="separate"/>
      </w:r>
      <w:r w:rsidRPr="00203090">
        <w:rPr>
          <w:rStyle w:val="Hyperlink"/>
        </w:rPr>
        <w:t>https://vetnet.education.gov.au/Pages/TrainingDocs.aspx?q=ce216c9c-04d5-4b3b-9bcf-4e81d0950371</w:t>
      </w:r>
      <w:r>
        <w:fldChar w:fldCharType="end"/>
      </w:r>
    </w:p>
    <w:p w:rsidR="00000000" w:rsidRPr="007175FB" w:rsidP="007175FB"/>
    <w:sectPr w:rsidSect="007175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FB" w:rsidRPr="000368D7" w:rsidP="000368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8D7" w:rsidP="007175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68D7" w:rsidP="007175F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68D7" w:rsidP="007175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8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75FB" w:rsidRPr="000368D7" w:rsidP="000368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8D7" w:rsidRPr="002D2AF8" w:rsidP="007175FB">
    <w:pPr>
      <w:pStyle w:val="Header"/>
      <w:framePr w:wrap="around"/>
    </w:pPr>
    <w:r>
      <w:fldChar w:fldCharType="begin"/>
    </w:r>
    <w:r>
      <w:instrText xml:space="preserve"> TITLE   \* MERGEFORMAT </w:instrText>
    </w:r>
    <w:r>
      <w:fldChar w:fldCharType="separate"/>
    </w:r>
    <w:r>
      <w:t>MEA420 Fabricate basic structural components for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0368D7" w:rsidP="007175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CCA9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FC49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5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5FB"/>
    <w:pPr>
      <w:spacing w:before="360" w:after="60"/>
      <w:outlineLvl w:val="0"/>
    </w:pPr>
    <w:rPr>
      <w:sz w:val="32"/>
    </w:rPr>
  </w:style>
  <w:style w:type="paragraph" w:styleId="Heading2">
    <w:name w:val="heading 2"/>
    <w:basedOn w:val="HeadingBase"/>
    <w:next w:val="BodyText"/>
    <w:link w:val="Heading2Char"/>
    <w:qFormat/>
    <w:rsid w:val="007175FB"/>
    <w:pPr>
      <w:keepLines/>
      <w:spacing w:before="240" w:after="120"/>
      <w:outlineLvl w:val="1"/>
    </w:pPr>
    <w:rPr>
      <w:sz w:val="28"/>
      <w:szCs w:val="40"/>
    </w:rPr>
  </w:style>
  <w:style w:type="paragraph" w:styleId="Heading3">
    <w:name w:val="heading 3"/>
    <w:basedOn w:val="HeadingBase"/>
    <w:next w:val="BodyText"/>
    <w:link w:val="Heading3Char"/>
    <w:qFormat/>
    <w:rsid w:val="007175FB"/>
    <w:pPr>
      <w:spacing w:before="180" w:after="120"/>
      <w:outlineLvl w:val="2"/>
    </w:pPr>
    <w:rPr>
      <w:spacing w:val="-10"/>
      <w:kern w:val="32"/>
    </w:rPr>
  </w:style>
  <w:style w:type="paragraph" w:styleId="Heading4">
    <w:name w:val="heading 4"/>
    <w:basedOn w:val="HeadingBase"/>
    <w:next w:val="BodyText"/>
    <w:link w:val="Heading4Char"/>
    <w:qFormat/>
    <w:rsid w:val="007175FB"/>
    <w:pPr>
      <w:spacing w:before="160" w:after="120"/>
      <w:outlineLvl w:val="3"/>
    </w:pPr>
    <w:rPr>
      <w:sz w:val="22"/>
    </w:rPr>
  </w:style>
  <w:style w:type="paragraph" w:styleId="Heading5">
    <w:name w:val="heading 5"/>
    <w:basedOn w:val="HeadingBase"/>
    <w:next w:val="Normal"/>
    <w:link w:val="Heading5Char"/>
    <w:qFormat/>
    <w:rsid w:val="007175FB"/>
    <w:pPr>
      <w:spacing w:before="80"/>
      <w:outlineLvl w:val="4"/>
    </w:pPr>
    <w:rPr>
      <w:color w:val="918585"/>
      <w:sz w:val="20"/>
    </w:rPr>
  </w:style>
  <w:style w:type="paragraph" w:styleId="Heading6">
    <w:name w:val="heading 6"/>
    <w:basedOn w:val="HeadingBase"/>
    <w:next w:val="Normal"/>
    <w:link w:val="Heading6Char"/>
    <w:qFormat/>
    <w:rsid w:val="007175FB"/>
    <w:pPr>
      <w:spacing w:before="60"/>
      <w:outlineLvl w:val="5"/>
    </w:pPr>
    <w:rPr>
      <w:color w:val="918585"/>
      <w:sz w:val="20"/>
    </w:rPr>
  </w:style>
  <w:style w:type="paragraph" w:styleId="Heading7">
    <w:name w:val="heading 7"/>
    <w:basedOn w:val="Normal"/>
    <w:next w:val="Normal"/>
    <w:link w:val="Heading7Char"/>
    <w:qFormat/>
    <w:rsid w:val="007175FB"/>
    <w:pPr>
      <w:ind w:left="720"/>
      <w:outlineLvl w:val="6"/>
    </w:pPr>
    <w:rPr>
      <w:i/>
    </w:rPr>
  </w:style>
  <w:style w:type="paragraph" w:styleId="Heading8">
    <w:name w:val="heading 8"/>
    <w:basedOn w:val="Normal"/>
    <w:next w:val="Normal"/>
    <w:link w:val="Heading8Char"/>
    <w:qFormat/>
    <w:rsid w:val="007175FB"/>
    <w:pPr>
      <w:ind w:left="720"/>
      <w:outlineLvl w:val="7"/>
    </w:pPr>
    <w:rPr>
      <w:i/>
    </w:rPr>
  </w:style>
  <w:style w:type="paragraph" w:styleId="Heading9">
    <w:name w:val="heading 9"/>
    <w:basedOn w:val="Normal"/>
    <w:next w:val="Normal"/>
    <w:link w:val="Heading9Char"/>
    <w:qFormat/>
    <w:rsid w:val="007175FB"/>
    <w:pPr>
      <w:ind w:left="720"/>
      <w:outlineLvl w:val="8"/>
    </w:pPr>
    <w:rPr>
      <w:i/>
    </w:rPr>
  </w:style>
  <w:style w:type="character" w:default="1" w:styleId="DefaultParagraphFont">
    <w:name w:val="Default Paragraph Font"/>
    <w:uiPriority w:val="1"/>
    <w:unhideWhenUsed/>
    <w:rsid w:val="007175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5FB"/>
  </w:style>
  <w:style w:type="character" w:customStyle="1" w:styleId="Heading1Char">
    <w:name w:val="Heading 1 Char"/>
    <w:basedOn w:val="DefaultParagraphFont"/>
    <w:link w:val="Heading1"/>
    <w:rsid w:val="007175FB"/>
    <w:rPr>
      <w:rFonts w:ascii="Times New Roman" w:eastAsia="Times New Roman" w:hAnsi="Times New Roman" w:cs="Times New Roman"/>
      <w:b/>
      <w:sz w:val="32"/>
      <w:szCs w:val="20"/>
      <w:lang w:eastAsia="en-US"/>
    </w:rPr>
  </w:style>
  <w:style w:type="paragraph" w:styleId="BodyText">
    <w:name w:val="Body Text"/>
    <w:basedOn w:val="Normal"/>
    <w:link w:val="BodyTextChar"/>
    <w:rsid w:val="007175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75FB"/>
    <w:rPr>
      <w:rFonts w:ascii="Times New Roman" w:eastAsia="Times New Roman" w:hAnsi="Times New Roman" w:cs="Times New Roman"/>
      <w:sz w:val="24"/>
      <w:lang w:eastAsia="en-US"/>
    </w:rPr>
  </w:style>
  <w:style w:type="paragraph" w:styleId="ListBullet">
    <w:name w:val="List Bullet"/>
    <w:basedOn w:val="List"/>
    <w:rsid w:val="007175FB"/>
    <w:pPr>
      <w:numPr>
        <w:numId w:val="11"/>
      </w:numPr>
      <w:tabs>
        <w:tab w:val="clear" w:pos="340"/>
      </w:tabs>
      <w:spacing w:before="40" w:after="40"/>
    </w:pPr>
  </w:style>
  <w:style w:type="character" w:customStyle="1" w:styleId="SpecialBold">
    <w:name w:val="Special Bold"/>
    <w:basedOn w:val="DefaultParagraphFont"/>
    <w:rsid w:val="007175FB"/>
    <w:rPr>
      <w:b/>
      <w:spacing w:val="0"/>
    </w:rPr>
  </w:style>
  <w:style w:type="paragraph" w:customStyle="1" w:styleId="SuperHeading">
    <w:name w:val="SuperHeading"/>
    <w:basedOn w:val="Normal"/>
    <w:rsid w:val="007175FB"/>
    <w:pPr>
      <w:spacing w:before="240" w:after="120"/>
      <w:outlineLvl w:val="0"/>
    </w:pPr>
    <w:rPr>
      <w:rFonts w:ascii="Times New Roman" w:hAnsi="Times New Roman"/>
      <w:b/>
      <w:sz w:val="32"/>
    </w:rPr>
  </w:style>
  <w:style w:type="paragraph" w:customStyle="1" w:styleId="AllowPageBreak">
    <w:name w:val="AllowPageBreak"/>
    <w:rsid w:val="007175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75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5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5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5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5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5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5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5FB"/>
    <w:rPr>
      <w:rFonts w:ascii="Courier New" w:eastAsia="Times New Roman" w:hAnsi="Courier New" w:cs="Times New Roman"/>
      <w:i/>
      <w:szCs w:val="20"/>
      <w:lang w:eastAsia="en-US"/>
    </w:rPr>
  </w:style>
  <w:style w:type="paragraph" w:customStyle="1" w:styleId="HeadingBase">
    <w:name w:val="Heading Base"/>
    <w:rsid w:val="007175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5FB"/>
    <w:pPr>
      <w:tabs>
        <w:tab w:val="right" w:leader="dot" w:pos="9072"/>
      </w:tabs>
      <w:ind w:left="567"/>
    </w:pPr>
    <w:rPr>
      <w:szCs w:val="22"/>
    </w:rPr>
  </w:style>
  <w:style w:type="paragraph" w:customStyle="1" w:styleId="TOCBase">
    <w:name w:val="TOC Base"/>
    <w:rsid w:val="007175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5FB"/>
    <w:pPr>
      <w:tabs>
        <w:tab w:val="right" w:leader="dot" w:pos="9072"/>
      </w:tabs>
      <w:spacing w:before="40" w:after="40"/>
      <w:ind w:left="284"/>
    </w:pPr>
    <w:rPr>
      <w:rFonts w:ascii="Times New Roman" w:hAnsi="Times New Roman"/>
    </w:rPr>
  </w:style>
  <w:style w:type="paragraph" w:styleId="TOC1">
    <w:name w:val="toc 1"/>
    <w:basedOn w:val="TOCBase"/>
    <w:next w:val="Normal"/>
    <w:rsid w:val="007175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5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5FB"/>
    <w:rPr>
      <w:rFonts w:ascii="Times New Roman" w:eastAsia="Times New Roman" w:hAnsi="Times New Roman" w:cs="Times New Roman"/>
      <w:sz w:val="16"/>
      <w:lang w:eastAsia="en-US"/>
    </w:rPr>
  </w:style>
  <w:style w:type="paragraph" w:styleId="Title">
    <w:name w:val="Title"/>
    <w:basedOn w:val="HeadingBase"/>
    <w:link w:val="TitleChar"/>
    <w:qFormat/>
    <w:rsid w:val="007175FB"/>
    <w:pPr>
      <w:spacing w:before="5040"/>
      <w:jc w:val="center"/>
    </w:pPr>
    <w:rPr>
      <w:sz w:val="48"/>
      <w:szCs w:val="72"/>
      <w:lang w:val="en-US"/>
    </w:rPr>
  </w:style>
  <w:style w:type="character" w:customStyle="1" w:styleId="TitleChar">
    <w:name w:val="Title Char"/>
    <w:basedOn w:val="DefaultParagraphFont"/>
    <w:link w:val="Title"/>
    <w:rsid w:val="007175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5FB"/>
    <w:pPr>
      <w:tabs>
        <w:tab w:val="left" w:pos="3600"/>
        <w:tab w:val="left" w:pos="3958"/>
      </w:tabs>
    </w:pPr>
  </w:style>
  <w:style w:type="paragraph" w:styleId="List">
    <w:name w:val="List"/>
    <w:basedOn w:val="BodyText"/>
    <w:next w:val="BodyText"/>
    <w:rsid w:val="007175FB"/>
    <w:pPr>
      <w:tabs>
        <w:tab w:val="left" w:pos="340"/>
      </w:tabs>
      <w:spacing w:before="60" w:after="60"/>
      <w:ind w:left="340" w:hanging="340"/>
    </w:pPr>
  </w:style>
  <w:style w:type="paragraph" w:customStyle="1" w:styleId="Note">
    <w:name w:val="Note"/>
    <w:basedOn w:val="BodyText"/>
    <w:rsid w:val="007175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5FB"/>
    <w:pPr>
      <w:framePr w:wrap="auto" w:hAnchor="text" w:y="6049"/>
    </w:pPr>
    <w:rPr>
      <w:color w:val="000000"/>
      <w:sz w:val="40"/>
    </w:rPr>
  </w:style>
  <w:style w:type="paragraph" w:customStyle="1" w:styleId="TOCTitle">
    <w:name w:val="TOCTitle"/>
    <w:basedOn w:val="Heading1"/>
    <w:rsid w:val="007175FB"/>
    <w:pPr>
      <w:spacing w:after="240"/>
      <w:jc w:val="center"/>
      <w:outlineLvl w:val="9"/>
    </w:pPr>
    <w:rPr>
      <w:caps/>
    </w:rPr>
  </w:style>
  <w:style w:type="paragraph" w:customStyle="1" w:styleId="Version">
    <w:name w:val="Version"/>
    <w:rsid w:val="007175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75FB"/>
    <w:pPr>
      <w:numPr>
        <w:numId w:val="12"/>
      </w:numPr>
      <w:tabs>
        <w:tab w:val="clear" w:pos="680"/>
      </w:tabs>
    </w:pPr>
  </w:style>
  <w:style w:type="paragraph" w:styleId="Index1">
    <w:name w:val="index 1"/>
    <w:basedOn w:val="Normal"/>
    <w:next w:val="Normal"/>
    <w:semiHidden/>
    <w:rsid w:val="007175FB"/>
    <w:pPr>
      <w:keepNext w:val="0"/>
      <w:tabs>
        <w:tab w:val="right" w:pos="4176"/>
      </w:tabs>
      <w:ind w:left="198" w:hanging="198"/>
    </w:pPr>
    <w:rPr>
      <w:rFonts w:ascii="Garamond" w:hAnsi="Garamond"/>
    </w:rPr>
  </w:style>
  <w:style w:type="paragraph" w:styleId="IndexHeading">
    <w:name w:val="index heading"/>
    <w:basedOn w:val="Normal"/>
    <w:next w:val="Index1"/>
    <w:semiHidden/>
    <w:rsid w:val="007175FB"/>
    <w:pPr>
      <w:spacing w:before="120" w:after="120"/>
    </w:pPr>
    <w:rPr>
      <w:rFonts w:ascii="Arial" w:hAnsi="Arial"/>
      <w:b/>
      <w:color w:val="918585"/>
      <w:sz w:val="24"/>
    </w:rPr>
  </w:style>
  <w:style w:type="paragraph" w:styleId="Header">
    <w:name w:val="header"/>
    <w:basedOn w:val="Normal"/>
    <w:link w:val="HeaderChar"/>
    <w:rsid w:val="007175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5FB"/>
    <w:rPr>
      <w:rFonts w:ascii="Times New Roman" w:eastAsia="Times New Roman" w:hAnsi="Times New Roman" w:cs="Times New Roman"/>
      <w:sz w:val="16"/>
      <w:szCs w:val="20"/>
      <w:lang w:val="en-GB" w:eastAsia="en-US"/>
    </w:rPr>
  </w:style>
  <w:style w:type="paragraph" w:customStyle="1" w:styleId="Chapter">
    <w:name w:val="Chapter"/>
    <w:basedOn w:val="Normal"/>
    <w:rsid w:val="007175FB"/>
    <w:pPr>
      <w:spacing w:before="240"/>
    </w:pPr>
    <w:rPr>
      <w:rFonts w:ascii="Times New Roman" w:hAnsi="Times New Roman"/>
      <w:smallCaps/>
      <w:spacing w:val="80"/>
      <w:sz w:val="28"/>
    </w:rPr>
  </w:style>
  <w:style w:type="paragraph" w:customStyle="1" w:styleId="InChapter">
    <w:name w:val="InChapter"/>
    <w:basedOn w:val="Heading3"/>
    <w:rsid w:val="007175FB"/>
    <w:pPr>
      <w:spacing w:after="240"/>
      <w:outlineLvl w:val="9"/>
    </w:pPr>
    <w:rPr>
      <w:noProof/>
    </w:rPr>
  </w:style>
  <w:style w:type="paragraph" w:styleId="Index2">
    <w:name w:val="index 2"/>
    <w:basedOn w:val="Normal"/>
    <w:next w:val="Normal"/>
    <w:semiHidden/>
    <w:rsid w:val="007175FB"/>
    <w:pPr>
      <w:tabs>
        <w:tab w:val="right" w:pos="4176"/>
      </w:tabs>
      <w:ind w:left="568" w:hanging="284"/>
    </w:pPr>
    <w:rPr>
      <w:rFonts w:ascii="Garamond" w:hAnsi="Garamond"/>
    </w:rPr>
  </w:style>
  <w:style w:type="paragraph" w:customStyle="1" w:styleId="Byline">
    <w:name w:val="Byline"/>
    <w:rsid w:val="007175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5FB"/>
    <w:pPr>
      <w:tabs>
        <w:tab w:val="clear" w:pos="3600"/>
        <w:tab w:val="clear" w:pos="3958"/>
      </w:tabs>
      <w:jc w:val="right"/>
    </w:pPr>
  </w:style>
  <w:style w:type="character" w:styleId="Emphasis">
    <w:name w:val="Emphasis"/>
    <w:basedOn w:val="DefaultParagraphFont"/>
    <w:qFormat/>
    <w:rsid w:val="007175FB"/>
    <w:rPr>
      <w:i/>
    </w:rPr>
  </w:style>
  <w:style w:type="paragraph" w:styleId="Caption">
    <w:name w:val="caption"/>
    <w:basedOn w:val="BodyText"/>
    <w:next w:val="Normal"/>
    <w:qFormat/>
    <w:rsid w:val="007175FB"/>
    <w:pPr>
      <w:framePr w:w="2268" w:hSpace="181" w:vSpace="181" w:wrap="around" w:vAnchor="text" w:hAnchor="page" w:x="1135" w:y="285" w:anchorLock="1"/>
    </w:pPr>
    <w:rPr>
      <w:i/>
    </w:rPr>
  </w:style>
  <w:style w:type="paragraph" w:customStyle="1" w:styleId="MiniTOCTitle">
    <w:name w:val="MiniTOCTitle"/>
    <w:basedOn w:val="Heading4"/>
    <w:rsid w:val="007175FB"/>
    <w:pPr>
      <w:spacing w:before="240"/>
      <w:outlineLvl w:val="9"/>
    </w:pPr>
    <w:rPr>
      <w:noProof/>
      <w:sz w:val="24"/>
    </w:rPr>
  </w:style>
  <w:style w:type="paragraph" w:customStyle="1" w:styleId="MiniTOCItem">
    <w:name w:val="MiniTOCItem"/>
    <w:basedOn w:val="ListBullet"/>
    <w:rsid w:val="007175FB"/>
    <w:pPr>
      <w:numPr>
        <w:numId w:val="0"/>
      </w:numPr>
      <w:tabs>
        <w:tab w:val="right" w:leader="dot" w:pos="6521"/>
      </w:tabs>
      <w:spacing w:before="0" w:after="0"/>
    </w:pPr>
  </w:style>
  <w:style w:type="paragraph" w:customStyle="1" w:styleId="TOFTitle">
    <w:name w:val="TOFTitle"/>
    <w:basedOn w:val="TOCTitle"/>
    <w:rsid w:val="007175FB"/>
  </w:style>
  <w:style w:type="paragraph" w:styleId="TableofFigures">
    <w:name w:val="table of figures"/>
    <w:basedOn w:val="Normal"/>
    <w:next w:val="Normal"/>
    <w:semiHidden/>
    <w:rsid w:val="007175FB"/>
    <w:pPr>
      <w:tabs>
        <w:tab w:val="right" w:leader="dot" w:pos="9072"/>
      </w:tabs>
      <w:ind w:left="970" w:hanging="403"/>
    </w:pPr>
    <w:rPr>
      <w:rFonts w:ascii="Times New Roman" w:hAnsi="Times New Roman"/>
      <w:b/>
    </w:rPr>
  </w:style>
  <w:style w:type="paragraph" w:styleId="ListNumber">
    <w:name w:val="List Number"/>
    <w:basedOn w:val="List"/>
    <w:rsid w:val="007175FB"/>
    <w:pPr>
      <w:numPr>
        <w:numId w:val="14"/>
      </w:numPr>
      <w:tabs>
        <w:tab w:val="clear" w:pos="340"/>
      </w:tabs>
    </w:pPr>
  </w:style>
  <w:style w:type="character" w:customStyle="1" w:styleId="WingdingSymbols">
    <w:name w:val="Wingding Symbols"/>
    <w:rsid w:val="007175FB"/>
    <w:rPr>
      <w:rFonts w:ascii="Wingdings" w:hAnsi="Wingdings"/>
    </w:rPr>
  </w:style>
  <w:style w:type="paragraph" w:customStyle="1" w:styleId="TableHeading">
    <w:name w:val="Table Heading"/>
    <w:basedOn w:val="HeadingBase"/>
    <w:rsid w:val="007175FB"/>
    <w:pPr>
      <w:keepLines/>
      <w:pBdr>
        <w:bottom w:val="single" w:sz="6" w:space="1" w:color="918585"/>
      </w:pBdr>
      <w:spacing w:before="240"/>
    </w:pPr>
  </w:style>
  <w:style w:type="character" w:customStyle="1" w:styleId="HotSpot">
    <w:name w:val="HotSpot"/>
    <w:rsid w:val="007175FB"/>
    <w:rPr>
      <w:color w:val="0033CC"/>
      <w:u w:val="none"/>
    </w:rPr>
  </w:style>
  <w:style w:type="paragraph" w:customStyle="1" w:styleId="BodyTextRight">
    <w:name w:val="Body Text Right"/>
    <w:basedOn w:val="BodyText"/>
    <w:rsid w:val="007175FB"/>
    <w:pPr>
      <w:spacing w:before="0" w:after="0"/>
      <w:jc w:val="right"/>
    </w:pPr>
  </w:style>
  <w:style w:type="paragraph" w:styleId="Index3">
    <w:name w:val="index 3"/>
    <w:basedOn w:val="ListNumber2"/>
    <w:next w:val="Normal"/>
    <w:semiHidden/>
    <w:rsid w:val="007175FB"/>
    <w:pPr>
      <w:numPr>
        <w:numId w:val="0"/>
      </w:numPr>
      <w:tabs>
        <w:tab w:val="right" w:leader="dot" w:pos="4176"/>
      </w:tabs>
    </w:pPr>
  </w:style>
  <w:style w:type="paragraph" w:styleId="ListNumber2">
    <w:name w:val="List Number 2"/>
    <w:basedOn w:val="List2"/>
    <w:rsid w:val="007175FB"/>
    <w:pPr>
      <w:numPr>
        <w:numId w:val="9"/>
      </w:numPr>
      <w:tabs>
        <w:tab w:val="clear" w:pos="1060"/>
      </w:tabs>
    </w:pPr>
  </w:style>
  <w:style w:type="paragraph" w:customStyle="1" w:styleId="MarginNote">
    <w:name w:val="Margin Note"/>
    <w:basedOn w:val="BodyText"/>
    <w:rsid w:val="007175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5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5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5FB"/>
    <w:rPr>
      <w:sz w:val="32"/>
    </w:rPr>
  </w:style>
  <w:style w:type="paragraph" w:customStyle="1" w:styleId="HeadingProcedure">
    <w:name w:val="Heading Procedure"/>
    <w:basedOn w:val="HeadingBase"/>
    <w:next w:val="Normal"/>
    <w:rsid w:val="007175FB"/>
    <w:pPr>
      <w:tabs>
        <w:tab w:val="left" w:pos="0"/>
      </w:tabs>
      <w:spacing w:before="120" w:after="60"/>
    </w:pPr>
    <w:rPr>
      <w:i/>
      <w:color w:val="918585"/>
      <w:sz w:val="22"/>
    </w:rPr>
  </w:style>
  <w:style w:type="paragraph" w:customStyle="1" w:styleId="TableBodyText">
    <w:name w:val="Table Body Text"/>
    <w:basedOn w:val="BodyText"/>
    <w:rsid w:val="007175FB"/>
    <w:pPr>
      <w:spacing w:before="60" w:after="60"/>
    </w:pPr>
  </w:style>
  <w:style w:type="paragraph" w:styleId="ListContinue">
    <w:name w:val="List Continue"/>
    <w:basedOn w:val="List"/>
    <w:rsid w:val="007175FB"/>
    <w:pPr>
      <w:ind w:firstLine="0"/>
    </w:pPr>
  </w:style>
  <w:style w:type="paragraph" w:customStyle="1" w:styleId="ListNote">
    <w:name w:val="List Note"/>
    <w:basedOn w:val="List"/>
    <w:rsid w:val="007175FB"/>
    <w:pPr>
      <w:pBdr>
        <w:top w:val="single" w:sz="6" w:space="2" w:color="918585"/>
        <w:bottom w:val="single" w:sz="6" w:space="2" w:color="918585"/>
      </w:pBdr>
      <w:tabs>
        <w:tab w:val="left" w:pos="1021"/>
      </w:tabs>
      <w:ind w:firstLine="0"/>
    </w:pPr>
  </w:style>
  <w:style w:type="paragraph" w:customStyle="1" w:styleId="Warning">
    <w:name w:val="Warning"/>
    <w:basedOn w:val="BodyText"/>
    <w:rsid w:val="007175FB"/>
    <w:pPr>
      <w:shd w:val="clear" w:color="auto" w:fill="D9D9D9"/>
      <w:tabs>
        <w:tab w:val="left" w:pos="992"/>
      </w:tabs>
      <w:ind w:left="119" w:right="119"/>
    </w:pPr>
    <w:rPr>
      <w:sz w:val="20"/>
    </w:rPr>
  </w:style>
  <w:style w:type="paragraph" w:customStyle="1" w:styleId="MarginIcons">
    <w:name w:val="Margin Icons"/>
    <w:basedOn w:val="BodyText"/>
    <w:rsid w:val="007175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5FB"/>
    <w:rPr>
      <w:rFonts w:ascii="Courier New" w:hAnsi="Courier New"/>
    </w:rPr>
  </w:style>
  <w:style w:type="paragraph" w:customStyle="1" w:styleId="NoteBullet">
    <w:name w:val="Note Bullet"/>
    <w:basedOn w:val="Note"/>
    <w:rsid w:val="007175FB"/>
    <w:pPr>
      <w:tabs>
        <w:tab w:val="clear" w:pos="680"/>
      </w:tabs>
      <w:spacing w:before="60" w:after="60"/>
    </w:pPr>
  </w:style>
  <w:style w:type="paragraph" w:customStyle="1" w:styleId="SubHeading2">
    <w:name w:val="SubHeading2"/>
    <w:basedOn w:val="HeadingBase"/>
    <w:rsid w:val="007175FB"/>
    <w:pPr>
      <w:spacing w:before="240" w:after="60"/>
    </w:pPr>
    <w:rPr>
      <w:sz w:val="20"/>
    </w:rPr>
  </w:style>
  <w:style w:type="paragraph" w:customStyle="1" w:styleId="SubHeading1">
    <w:name w:val="SubHeading1"/>
    <w:basedOn w:val="HeadingBase"/>
    <w:rsid w:val="007175FB"/>
    <w:pPr>
      <w:spacing w:before="240" w:after="60"/>
    </w:pPr>
    <w:rPr>
      <w:color w:val="918585"/>
      <w:sz w:val="22"/>
    </w:rPr>
  </w:style>
  <w:style w:type="paragraph" w:customStyle="1" w:styleId="SideHeading">
    <w:name w:val="Side Heading"/>
    <w:basedOn w:val="HeadingBase"/>
    <w:rsid w:val="007175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5FB"/>
    <w:pPr>
      <w:numPr>
        <w:numId w:val="10"/>
      </w:numPr>
    </w:pPr>
  </w:style>
  <w:style w:type="paragraph" w:styleId="PlainText">
    <w:name w:val="Plain Text"/>
    <w:basedOn w:val="Normal"/>
    <w:link w:val="PlainTextChar"/>
    <w:rsid w:val="007175FB"/>
    <w:rPr>
      <w:sz w:val="20"/>
    </w:rPr>
  </w:style>
  <w:style w:type="character" w:customStyle="1" w:styleId="PlainTextChar">
    <w:name w:val="Plain Text Char"/>
    <w:basedOn w:val="DefaultParagraphFont"/>
    <w:link w:val="PlainText"/>
    <w:rsid w:val="007175FB"/>
    <w:rPr>
      <w:rFonts w:ascii="Courier New" w:eastAsia="Times New Roman" w:hAnsi="Courier New" w:cs="Times New Roman"/>
      <w:sz w:val="20"/>
      <w:szCs w:val="20"/>
      <w:lang w:eastAsia="en-US"/>
    </w:rPr>
  </w:style>
  <w:style w:type="character" w:customStyle="1" w:styleId="MenuOption">
    <w:name w:val="Menu Option"/>
    <w:basedOn w:val="DefaultParagraphFont"/>
    <w:rsid w:val="007175FB"/>
    <w:rPr>
      <w:b/>
      <w:smallCaps/>
    </w:rPr>
  </w:style>
  <w:style w:type="paragraph" w:customStyle="1" w:styleId="TableListNumber">
    <w:name w:val="Table List Number"/>
    <w:basedOn w:val="ListNumber"/>
    <w:rsid w:val="007175FB"/>
    <w:pPr>
      <w:numPr>
        <w:numId w:val="0"/>
      </w:numPr>
    </w:pPr>
  </w:style>
  <w:style w:type="paragraph" w:styleId="TOC4">
    <w:name w:val="toc 4"/>
    <w:basedOn w:val="TOCBase"/>
    <w:next w:val="Normal"/>
    <w:semiHidden/>
    <w:rsid w:val="007175FB"/>
    <w:pPr>
      <w:tabs>
        <w:tab w:val="right" w:leader="dot" w:pos="9071"/>
      </w:tabs>
      <w:ind w:left="1701"/>
    </w:pPr>
  </w:style>
  <w:style w:type="paragraph" w:customStyle="1" w:styleId="ListAlpha">
    <w:name w:val="List Alpha"/>
    <w:basedOn w:val="List"/>
    <w:rsid w:val="007175FB"/>
    <w:pPr>
      <w:numPr>
        <w:numId w:val="8"/>
      </w:numPr>
    </w:pPr>
  </w:style>
  <w:style w:type="paragraph" w:customStyle="1" w:styleId="ListAlpha2">
    <w:name w:val="List Alpha 2"/>
    <w:basedOn w:val="List2"/>
    <w:rsid w:val="007175FB"/>
    <w:pPr>
      <w:numPr>
        <w:numId w:val="7"/>
      </w:numPr>
    </w:pPr>
  </w:style>
  <w:style w:type="paragraph" w:styleId="List2">
    <w:name w:val="List 2"/>
    <w:basedOn w:val="BodyText"/>
    <w:rsid w:val="007175FB"/>
    <w:pPr>
      <w:tabs>
        <w:tab w:val="left" w:pos="680"/>
      </w:tabs>
      <w:spacing w:before="60" w:after="60"/>
      <w:ind w:left="680" w:hanging="340"/>
    </w:pPr>
  </w:style>
  <w:style w:type="paragraph" w:styleId="List3">
    <w:name w:val="List 3"/>
    <w:basedOn w:val="BodyText"/>
    <w:rsid w:val="007175FB"/>
    <w:pPr>
      <w:tabs>
        <w:tab w:val="left" w:pos="1021"/>
      </w:tabs>
      <w:spacing w:before="60" w:after="60"/>
      <w:ind w:left="1020" w:hanging="340"/>
    </w:pPr>
  </w:style>
  <w:style w:type="paragraph" w:styleId="List4">
    <w:name w:val="List 4"/>
    <w:basedOn w:val="BodyText"/>
    <w:rsid w:val="007175FB"/>
    <w:pPr>
      <w:tabs>
        <w:tab w:val="left" w:pos="1361"/>
      </w:tabs>
      <w:spacing w:before="60" w:after="60"/>
      <w:ind w:left="1361" w:hanging="340"/>
    </w:pPr>
  </w:style>
  <w:style w:type="paragraph" w:styleId="List5">
    <w:name w:val="List 5"/>
    <w:basedOn w:val="BodyText"/>
    <w:rsid w:val="007175FB"/>
    <w:pPr>
      <w:tabs>
        <w:tab w:val="left" w:pos="1701"/>
      </w:tabs>
      <w:spacing w:before="60" w:after="60"/>
      <w:ind w:left="1701" w:hanging="340"/>
    </w:pPr>
  </w:style>
  <w:style w:type="paragraph" w:styleId="ListBullet3">
    <w:name w:val="List Bullet 3"/>
    <w:basedOn w:val="List3"/>
    <w:rsid w:val="007175FB"/>
    <w:pPr>
      <w:numPr>
        <w:numId w:val="13"/>
      </w:numPr>
      <w:tabs>
        <w:tab w:val="clear" w:pos="1021"/>
      </w:tabs>
      <w:ind w:left="1037" w:hanging="357"/>
    </w:pPr>
  </w:style>
  <w:style w:type="paragraph" w:styleId="ListBullet4">
    <w:name w:val="List Bullet 4"/>
    <w:basedOn w:val="List4"/>
    <w:rsid w:val="007175FB"/>
    <w:pPr>
      <w:numPr>
        <w:numId w:val="2"/>
      </w:numPr>
      <w:tabs>
        <w:tab w:val="clear" w:pos="1361"/>
      </w:tabs>
    </w:pPr>
  </w:style>
  <w:style w:type="paragraph" w:styleId="ListBullet5">
    <w:name w:val="List Bullet 5"/>
    <w:basedOn w:val="List5"/>
    <w:rsid w:val="007175FB"/>
    <w:pPr>
      <w:numPr>
        <w:numId w:val="3"/>
      </w:numPr>
    </w:pPr>
  </w:style>
  <w:style w:type="paragraph" w:styleId="ListContinue2">
    <w:name w:val="List Continue 2"/>
    <w:basedOn w:val="List2"/>
    <w:rsid w:val="007175FB"/>
    <w:pPr>
      <w:ind w:firstLine="0"/>
    </w:pPr>
  </w:style>
  <w:style w:type="paragraph" w:styleId="ListContinue3">
    <w:name w:val="List Continue 3"/>
    <w:basedOn w:val="List3"/>
    <w:rsid w:val="007175FB"/>
    <w:pPr>
      <w:ind w:left="1021" w:firstLine="0"/>
    </w:pPr>
  </w:style>
  <w:style w:type="paragraph" w:styleId="ListContinue4">
    <w:name w:val="List Continue 4"/>
    <w:basedOn w:val="List4"/>
    <w:rsid w:val="007175FB"/>
    <w:pPr>
      <w:ind w:firstLine="0"/>
    </w:pPr>
  </w:style>
  <w:style w:type="paragraph" w:styleId="ListContinue5">
    <w:name w:val="List Continue 5"/>
    <w:basedOn w:val="List5"/>
    <w:rsid w:val="007175FB"/>
    <w:pPr>
      <w:ind w:firstLine="0"/>
    </w:pPr>
  </w:style>
  <w:style w:type="paragraph" w:styleId="ListNumber3">
    <w:name w:val="List Number 3"/>
    <w:basedOn w:val="List3"/>
    <w:rsid w:val="007175FB"/>
    <w:pPr>
      <w:numPr>
        <w:numId w:val="4"/>
      </w:numPr>
    </w:pPr>
  </w:style>
  <w:style w:type="paragraph" w:styleId="ListNumber4">
    <w:name w:val="List Number 4"/>
    <w:basedOn w:val="List4"/>
    <w:rsid w:val="007175FB"/>
    <w:pPr>
      <w:numPr>
        <w:numId w:val="5"/>
      </w:numPr>
    </w:pPr>
  </w:style>
  <w:style w:type="paragraph" w:styleId="ListNumber5">
    <w:name w:val="List Number 5"/>
    <w:basedOn w:val="List5"/>
    <w:rsid w:val="007175FB"/>
    <w:pPr>
      <w:numPr>
        <w:numId w:val="6"/>
      </w:numPr>
    </w:pPr>
  </w:style>
  <w:style w:type="paragraph" w:styleId="BlockText">
    <w:name w:val="Block Text"/>
    <w:basedOn w:val="Normal"/>
    <w:rsid w:val="007175FB"/>
    <w:pPr>
      <w:spacing w:after="120"/>
      <w:ind w:left="1440" w:right="1440"/>
    </w:pPr>
  </w:style>
  <w:style w:type="character" w:customStyle="1" w:styleId="Subscript">
    <w:name w:val="Subscript"/>
    <w:basedOn w:val="DefaultParagraphFont"/>
    <w:rsid w:val="007175FB"/>
    <w:rPr>
      <w:sz w:val="16"/>
      <w:vertAlign w:val="subscript"/>
    </w:rPr>
  </w:style>
  <w:style w:type="character" w:customStyle="1" w:styleId="Superscript">
    <w:name w:val="Superscript"/>
    <w:basedOn w:val="DefaultParagraphFont"/>
    <w:rsid w:val="007175FB"/>
    <w:rPr>
      <w:sz w:val="16"/>
      <w:vertAlign w:val="superscript"/>
    </w:rPr>
  </w:style>
  <w:style w:type="character" w:customStyle="1" w:styleId="Symbols">
    <w:name w:val="Symbols"/>
    <w:basedOn w:val="DefaultParagraphFont"/>
    <w:rsid w:val="007175FB"/>
    <w:rPr>
      <w:rFonts w:ascii="Symbol" w:hAnsi="Symbol"/>
    </w:rPr>
  </w:style>
  <w:style w:type="character" w:customStyle="1" w:styleId="MenuOptions">
    <w:name w:val="Menu Options"/>
    <w:basedOn w:val="DefaultParagraphFont"/>
    <w:rsid w:val="007175FB"/>
    <w:rPr>
      <w:rFonts w:ascii="Arial Narrow" w:hAnsi="Arial Narrow"/>
      <w:smallCaps/>
    </w:rPr>
  </w:style>
  <w:style w:type="character" w:customStyle="1" w:styleId="Buttons">
    <w:name w:val="Buttons"/>
    <w:basedOn w:val="DefaultParagraphFont"/>
    <w:rsid w:val="007175FB"/>
    <w:rPr>
      <w:b/>
    </w:rPr>
  </w:style>
  <w:style w:type="character" w:customStyle="1" w:styleId="Underlined">
    <w:name w:val="Underlined"/>
    <w:basedOn w:val="DefaultParagraphFont"/>
    <w:rsid w:val="007175FB"/>
    <w:rPr>
      <w:u w:val="single"/>
    </w:rPr>
  </w:style>
  <w:style w:type="paragraph" w:customStyle="1" w:styleId="TableBodyTextRight">
    <w:name w:val="Table Body Text Right"/>
    <w:basedOn w:val="TableBodyText"/>
    <w:rsid w:val="007175FB"/>
    <w:pPr>
      <w:widowControl w:val="0"/>
      <w:autoSpaceDE w:val="0"/>
      <w:autoSpaceDN w:val="0"/>
      <w:adjustRightInd w:val="0"/>
      <w:jc w:val="right"/>
    </w:pPr>
    <w:rPr>
      <w:rFonts w:cs="Arial"/>
      <w:szCs w:val="18"/>
    </w:rPr>
  </w:style>
  <w:style w:type="paragraph" w:customStyle="1" w:styleId="CopyrightText">
    <w:name w:val="Copyright Text"/>
    <w:basedOn w:val="BodyText"/>
    <w:rsid w:val="007175FB"/>
    <w:rPr>
      <w:sz w:val="18"/>
    </w:rPr>
  </w:style>
  <w:style w:type="paragraph" w:customStyle="1" w:styleId="BodySmallRight">
    <w:name w:val="Body Small Right"/>
    <w:basedOn w:val="BodyTextRight"/>
    <w:rsid w:val="007175FB"/>
    <w:rPr>
      <w:sz w:val="18"/>
      <w:szCs w:val="18"/>
    </w:rPr>
  </w:style>
  <w:style w:type="paragraph" w:customStyle="1" w:styleId="MarginEdition">
    <w:name w:val="Margin Edition"/>
    <w:basedOn w:val="MarginNote"/>
    <w:rsid w:val="007175FB"/>
    <w:pPr>
      <w:spacing w:before="0" w:after="0"/>
    </w:pPr>
    <w:rPr>
      <w:rFonts w:ascii="Times New Roman" w:hAnsi="Times New Roman"/>
      <w:color w:val="999999"/>
    </w:rPr>
  </w:style>
  <w:style w:type="paragraph" w:customStyle="1" w:styleId="Spacer">
    <w:name w:val="Spacer"/>
    <w:basedOn w:val="Normal"/>
    <w:rsid w:val="007175FB"/>
    <w:rPr>
      <w:sz w:val="2"/>
      <w:szCs w:val="2"/>
    </w:rPr>
  </w:style>
  <w:style w:type="character" w:customStyle="1" w:styleId="Small">
    <w:name w:val="Small"/>
    <w:basedOn w:val="DefaultParagraphFont"/>
    <w:rsid w:val="007175FB"/>
    <w:rPr>
      <w:sz w:val="16"/>
    </w:rPr>
  </w:style>
  <w:style w:type="paragraph" w:customStyle="1" w:styleId="WideTable">
    <w:name w:val="Wide Table"/>
    <w:basedOn w:val="Normal"/>
    <w:rsid w:val="007175FB"/>
    <w:pPr>
      <w:ind w:left="-1418"/>
    </w:pPr>
    <w:rPr>
      <w:sz w:val="2"/>
      <w:szCs w:val="2"/>
    </w:rPr>
  </w:style>
  <w:style w:type="character" w:styleId="PageNumber">
    <w:name w:val="page number"/>
    <w:basedOn w:val="DefaultParagraphFont"/>
    <w:rsid w:val="007175FB"/>
  </w:style>
  <w:style w:type="paragraph" w:styleId="Quote">
    <w:name w:val="Quote"/>
    <w:basedOn w:val="Heading1"/>
    <w:link w:val="QuoteChar"/>
    <w:qFormat/>
    <w:rsid w:val="007175FB"/>
    <w:rPr>
      <w:b w:val="0"/>
      <w:sz w:val="72"/>
      <w:szCs w:val="72"/>
      <w:lang w:val="en-NZ"/>
    </w:rPr>
  </w:style>
  <w:style w:type="character" w:customStyle="1" w:styleId="QuoteChar">
    <w:name w:val="Quote Char"/>
    <w:basedOn w:val="DefaultParagraphFont"/>
    <w:link w:val="Quote"/>
    <w:rsid w:val="007175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5FB"/>
    <w:pPr>
      <w:pageBreakBefore/>
    </w:pPr>
  </w:style>
  <w:style w:type="paragraph" w:customStyle="1" w:styleId="Border">
    <w:name w:val="Border"/>
    <w:basedOn w:val="Normal"/>
    <w:qFormat/>
    <w:rsid w:val="007175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5FB"/>
    <w:rPr>
      <w:b/>
      <w:bCs/>
      <w:i/>
      <w:iCs/>
      <w:color w:val="auto"/>
    </w:rPr>
  </w:style>
  <w:style w:type="paragraph" w:styleId="IntenseQuote">
    <w:name w:val="Intense Quote"/>
    <w:basedOn w:val="Normal"/>
    <w:next w:val="Normal"/>
    <w:link w:val="IntenseQuoteChar"/>
    <w:uiPriority w:val="30"/>
    <w:qFormat/>
    <w:rsid w:val="007175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5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5FB"/>
    <w:rPr>
      <w:smallCaps/>
      <w:color w:val="auto"/>
      <w:u w:val="single"/>
    </w:rPr>
  </w:style>
  <w:style w:type="character" w:styleId="IntenseReference">
    <w:name w:val="Intense Reference"/>
    <w:basedOn w:val="DefaultParagraphFont"/>
    <w:uiPriority w:val="32"/>
    <w:qFormat/>
    <w:rsid w:val="007175FB"/>
    <w:rPr>
      <w:b/>
      <w:bCs/>
      <w:smallCaps/>
      <w:color w:val="auto"/>
      <w:spacing w:val="5"/>
      <w:u w:val="single"/>
    </w:rPr>
  </w:style>
  <w:style w:type="paragraph" w:customStyle="1" w:styleId="2ColumnHeading">
    <w:name w:val="2Column Heading"/>
    <w:basedOn w:val="BodyText"/>
    <w:qFormat/>
    <w:rsid w:val="007175FB"/>
    <w:pPr>
      <w:spacing w:after="60"/>
      <w:ind w:left="-2268"/>
    </w:pPr>
    <w:rPr>
      <w:b/>
    </w:rPr>
  </w:style>
  <w:style w:type="paragraph" w:customStyle="1" w:styleId="Heading1TOC">
    <w:name w:val="Heading1 TOC"/>
    <w:basedOn w:val="Normal"/>
    <w:qFormat/>
    <w:rsid w:val="007175FB"/>
    <w:pPr>
      <w:spacing w:before="240" w:after="120"/>
    </w:pPr>
    <w:rPr>
      <w:rFonts w:ascii="Times New Roman" w:hAnsi="Times New Roman"/>
      <w:b/>
      <w:sz w:val="32"/>
    </w:rPr>
  </w:style>
  <w:style w:type="paragraph" w:customStyle="1" w:styleId="Heading2TOC">
    <w:name w:val="Heading2 TOC"/>
    <w:basedOn w:val="Normal"/>
    <w:qFormat/>
    <w:rsid w:val="007175FB"/>
    <w:pPr>
      <w:spacing w:before="240" w:after="60"/>
    </w:pPr>
    <w:rPr>
      <w:rFonts w:ascii="Times New Roman" w:hAnsi="Times New Roman"/>
      <w:b/>
      <w:sz w:val="28"/>
    </w:rPr>
  </w:style>
  <w:style w:type="character" w:customStyle="1" w:styleId="Underline">
    <w:name w:val="Underline"/>
    <w:basedOn w:val="DefaultParagraphFont"/>
    <w:qFormat/>
    <w:rsid w:val="007175FB"/>
    <w:rPr>
      <w:u w:val="single"/>
    </w:rPr>
  </w:style>
  <w:style w:type="character" w:customStyle="1" w:styleId="BoldandItalics">
    <w:name w:val="Bold and Italics"/>
    <w:qFormat/>
    <w:rsid w:val="007175FB"/>
    <w:rPr>
      <w:b/>
      <w:i/>
      <w:u w:val="none"/>
    </w:rPr>
  </w:style>
  <w:style w:type="paragraph" w:styleId="BalloonText">
    <w:name w:val="Balloon Text"/>
    <w:basedOn w:val="Normal"/>
    <w:link w:val="BalloonTextChar"/>
    <w:rsid w:val="007175FB"/>
    <w:rPr>
      <w:rFonts w:ascii="Tahoma" w:hAnsi="Tahoma" w:cs="Tahoma"/>
      <w:sz w:val="16"/>
      <w:szCs w:val="16"/>
    </w:rPr>
  </w:style>
  <w:style w:type="character" w:customStyle="1" w:styleId="BalloonTextChar">
    <w:name w:val="Balloon Text Char"/>
    <w:basedOn w:val="DefaultParagraphFont"/>
    <w:link w:val="BalloonText"/>
    <w:rsid w:val="007175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5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75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5FB"/>
    <w:rPr>
      <w:b/>
      <w:color w:val="660033"/>
      <w:spacing w:val="0"/>
    </w:rPr>
  </w:style>
  <w:style w:type="paragraph" w:customStyle="1" w:styleId="Nameditemlist">
    <w:name w:val="Named item list"/>
    <w:basedOn w:val="BodyText"/>
    <w:qFormat/>
    <w:rsid w:val="007175FB"/>
    <w:pPr>
      <w:tabs>
        <w:tab w:val="left" w:pos="2835"/>
      </w:tabs>
      <w:ind w:left="2835" w:hanging="2835"/>
    </w:pPr>
  </w:style>
  <w:style w:type="paragraph" w:customStyle="1" w:styleId="BodyTextnopadding">
    <w:name w:val="Body Text no padding"/>
    <w:basedOn w:val="BodyText"/>
    <w:qFormat/>
    <w:rsid w:val="007175FB"/>
    <w:pPr>
      <w:spacing w:before="0" w:after="0"/>
    </w:pPr>
  </w:style>
  <w:style w:type="paragraph" w:customStyle="1" w:styleId="BodyTextBold">
    <w:name w:val="Body Text Bold"/>
    <w:basedOn w:val="BodyText"/>
    <w:qFormat/>
    <w:rsid w:val="007175FB"/>
    <w:rPr>
      <w:b/>
    </w:rPr>
  </w:style>
  <w:style w:type="character" w:styleId="Hyperlink">
    <w:name w:val="Hyperlink"/>
    <w:basedOn w:val="DefaultParagraphFont"/>
    <w:uiPriority w:val="99"/>
    <w:unhideWhenUsed/>
    <w:rsid w:val="000368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4156</Characters>
  <Application>Microsoft Office Word</Application>
  <DocSecurity>0</DocSecurity>
  <Lines>180</Lines>
  <Paragraphs>99</Paragraphs>
  <ScaleCrop>false</ScaleCrop>
  <Company>Author-it Software Corporation Ltd.</Company>
  <LinksUpToDate>false</LinksUpToDate>
  <CharactersWithSpaces>4700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MEA420 Fabricate basic structural components for aircraft</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2019-09-30T08:36:00Z</dcterms:created>
  <dcterms:modified xsi:type="dcterms:W3CDTF">2019-09-30T08:36:00Z</dcterms:modified>
</cp:coreProperties>
</file>