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D82" w:rsidP="00FD0D82">
      <w:pPr>
        <w:pStyle w:val="Title"/>
      </w:pPr>
      <w:r>
        <w:fldChar w:fldCharType="begin"/>
      </w:r>
      <w:r>
        <w:instrText xml:space="preserve"> TITLE   \* MERGEFORMAT </w:instrText>
      </w:r>
      <w:r>
        <w:fldChar w:fldCharType="separate"/>
      </w:r>
      <w:r>
        <w:t>MEA41122 Certificate IV in Aeronautical</w:t>
      </w:r>
      <w:r>
        <w:t xml:space="preserve"> Life Support Equipment</w:t>
      </w:r>
      <w:r>
        <w:fldChar w:fldCharType="end"/>
      </w:r>
    </w:p>
    <w:p w:rsidR="00FD0D82" w:rsidP="00FD0D82">
      <w:pPr>
        <w:pStyle w:val="Version"/>
        <w:sectPr w:rsidSect="006A6F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F94" w:rsidP="006A6F94">
      <w:pPr>
        <w:pStyle w:val="SuperHeading"/>
      </w:pPr>
      <w:r w:rsidRPr="006A6F94">
        <w:t>MEA41122 Cert</w:t>
      </w:r>
      <w:r w:rsidRPr="006A6F94">
        <w:t>ificate IV in Aeronautical Life Support Equipment</w:t>
      </w:r>
    </w:p>
    <w:p w:rsidR="00000000" w:rsidRPr="006A6F94" w:rsidP="006A6F94">
      <w:pPr>
        <w:pStyle w:val="Heading1"/>
      </w:pPr>
      <w:bookmarkStart w:id="1" w:name="O_1253806"/>
      <w:bookmarkEnd w:id="1"/>
      <w:r w:rsidRPr="006A6F94">
        <w:t>Modification History</w:t>
      </w:r>
    </w:p>
    <w:p w:rsidR="00000000" w:rsidRPr="006A6F94" w:rsidP="00FD0D82">
      <w:pPr>
        <w:pStyle w:val="BodyText"/>
      </w:pPr>
      <w:r w:rsidRPr="006A6F94">
        <w:t xml:space="preserve">Release 1. Supersedes and is equivalent to MEA41119 Certificate IV in Aeronautical Life Support Equipment. Unit codes updated. </w:t>
      </w:r>
    </w:p>
    <w:p w:rsidR="00000000" w:rsidRPr="006A6F94" w:rsidP="006A6F94">
      <w:pPr>
        <w:pStyle w:val="Heading1"/>
      </w:pPr>
      <w:bookmarkStart w:id="2" w:name="O_1253807"/>
      <w:bookmarkEnd w:id="2"/>
      <w:r w:rsidRPr="006A6F94">
        <w:t>Qualification Description</w:t>
      </w:r>
    </w:p>
    <w:p w:rsidR="00000000" w:rsidRPr="006A6F94" w:rsidP="00FD0D82">
      <w:pPr>
        <w:pStyle w:val="BodyText"/>
      </w:pPr>
      <w:r w:rsidRPr="006A6F94">
        <w:t>This qualification applies to members of the Australian Defence Force (ADF) and to employees of civil Aviation Maintenance Organisations (AMOs) who work on the maintenance of aircraft and personal life support equipment and on the</w:t>
      </w:r>
      <w:r w:rsidRPr="006A6F94">
        <w:t xml:space="preserve"> fabrication and maintenance of aircraft furnishings.</w:t>
      </w:r>
    </w:p>
    <w:p w:rsidR="00000000" w:rsidRPr="006A6F94" w:rsidP="00FD0D82">
      <w:pPr>
        <w:pStyle w:val="BodyText"/>
      </w:pPr>
      <w:r w:rsidRPr="006A6F94">
        <w:t>The qualification typically applies to those who work independently or as part of a team under direct and/or indirect supervision, following set procedures and methods, requiring some discretion and jud</w:t>
      </w:r>
      <w:r w:rsidRPr="006A6F94">
        <w:t>gement. They are responsible for the quality of their own outputs and require a high level of analysis and risk assessment within familiar and unfamiliar contexts. High level communications skills are required when fitting individuals with items of persona</w:t>
      </w:r>
      <w:r w:rsidRPr="006A6F94">
        <w:t>l life support equipment and when determining item fabrication requirements.</w:t>
      </w:r>
    </w:p>
    <w:p w:rsidR="00000000" w:rsidRPr="006A6F94" w:rsidP="00FD0D82">
      <w:pPr>
        <w:pStyle w:val="BodyText"/>
      </w:pPr>
      <w:r w:rsidRPr="006A6F94">
        <w:t>The qualification applies to workplaces that operate under the airworthiness regulatory systems of the Defence Aviation Safety Authority (DASA) and the Civil Aviation Safety Autho</w:t>
      </w:r>
      <w:r w:rsidRPr="006A6F94">
        <w:t xml:space="preserve">rity (CASA). Regulatory and licensing requirements associated with MEA units of competency required for this qualification must be met. </w:t>
      </w:r>
    </w:p>
    <w:p w:rsidR="00000000" w:rsidRPr="006A6F94" w:rsidP="006A6F94">
      <w:pPr>
        <w:pStyle w:val="Heading1"/>
      </w:pPr>
      <w:bookmarkStart w:id="3" w:name="O_1253808"/>
      <w:bookmarkEnd w:id="3"/>
      <w:r w:rsidRPr="006A6F94">
        <w:t>Entry Requirements</w:t>
      </w:r>
    </w:p>
    <w:p w:rsidR="00000000" w:rsidRPr="006A6F94" w:rsidP="00FD0D82">
      <w:pPr>
        <w:pStyle w:val="BodyText"/>
      </w:pPr>
      <w:r w:rsidRPr="006A6F94">
        <w:t>Nil.</w:t>
      </w:r>
    </w:p>
    <w:p w:rsidR="00000000" w:rsidRPr="006A6F94" w:rsidP="006A6F94">
      <w:pPr>
        <w:pStyle w:val="Heading1"/>
      </w:pPr>
      <w:bookmarkStart w:id="4" w:name="O_1253809"/>
      <w:bookmarkEnd w:id="4"/>
      <w:r w:rsidRPr="006A6F94">
        <w:t>Packaging Rules</w:t>
      </w:r>
    </w:p>
    <w:p w:rsidR="00000000" w:rsidRPr="006A6F94" w:rsidP="00FD0D82">
      <w:pPr>
        <w:pStyle w:val="BodyText"/>
      </w:pPr>
      <w:r w:rsidRPr="006A6F94">
        <w:t>Competency must be demonstrated in 23 uni</w:t>
      </w:r>
      <w:r w:rsidRPr="006A6F94">
        <w:t>ts, consisting of:</w:t>
      </w:r>
    </w:p>
    <w:p w:rsidR="00000000" w:rsidRPr="006A6F94" w:rsidP="006A6F94">
      <w:pPr>
        <w:pStyle w:val="ListBullet"/>
      </w:pPr>
      <w:r w:rsidRPr="006A6F94">
        <w:t>9 core units</w:t>
      </w:r>
    </w:p>
    <w:p w:rsidR="00000000" w:rsidRPr="006A6F94" w:rsidP="006A6F94">
      <w:pPr>
        <w:pStyle w:val="ListBullet"/>
      </w:pPr>
      <w:r w:rsidRPr="006A6F94">
        <w:t>14 elective units, chosen according to the unit selection guidelines.</w:t>
      </w:r>
    </w:p>
    <w:p w:rsidR="00000000" w:rsidRPr="006A6F94" w:rsidP="00FD0D82">
      <w:pPr>
        <w:pStyle w:val="BodyText"/>
      </w:pPr>
      <w:r w:rsidRPr="006A6F94">
        <w:t>Up to 2 elective units may be selected from other qualifications in this or any other endorsed Training Package, provided that each unit supports vocatio</w:t>
      </w:r>
      <w:r w:rsidRPr="006A6F94">
        <w:t>nal capabilities appropriate to this qualification and does not duplicate the outcome of another unit chosen for the qualification.</w:t>
      </w:r>
    </w:p>
    <w:p w:rsidR="00000000" w:rsidRPr="006A6F94" w:rsidP="00FD0D82">
      <w:pPr>
        <w:pStyle w:val="Heading3"/>
      </w:pPr>
      <w:r w:rsidRPr="006A6F94">
        <w:rPr>
          <w:rStyle w:val="SpecialBold"/>
        </w:rPr>
        <w:t>CORE UNITS</w:t>
      </w:r>
    </w:p>
    <w:tbl>
      <w:tblPr>
        <w:tblW w:w="9520" w:type="dxa"/>
        <w:tblLayout w:type="fixed"/>
        <w:tblCellMar>
          <w:left w:w="62" w:type="dxa"/>
          <w:right w:w="62" w:type="dxa"/>
        </w:tblCellMar>
        <w:tblLook w:val="0000"/>
      </w:tblPr>
      <w:tblGrid>
        <w:gridCol w:w="1588"/>
        <w:gridCol w:w="4723"/>
        <w:gridCol w:w="3209"/>
      </w:tblGrid>
      <w:tr w:rsidTr="006A6F9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rPr>
                <w:rStyle w:val="SpecialBold"/>
              </w:rPr>
              <w:t>Prerequisites</w:t>
            </w:r>
          </w:p>
        </w:tc>
      </w:tr>
      <w:tr w:rsidTr="006A6F9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AVIF0044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Marshal aircraft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p>
        </w:tc>
      </w:tr>
      <w:tr w:rsidTr="006A6F9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MEA107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Interpret and use aviation maintenance industry manuals and specifications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p>
        </w:tc>
      </w:tr>
      <w:tr w:rsidTr="006A6F9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MEA154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Apply work health and safety practices in aviation maintenance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p>
        </w:tc>
      </w:tr>
      <w:tr w:rsidTr="006A6F9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MEA155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Plan and organise aviation maintenance work activities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MEA154</w:t>
            </w:r>
          </w:p>
        </w:tc>
      </w:tr>
      <w:tr w:rsidTr="006A6F9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MEA156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Apply quality standards during</w:t>
            </w:r>
            <w:r w:rsidRPr="006A6F94">
              <w:t xml:space="preserve"> aviation maintenance activities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MEA107, MEA154</w:t>
            </w:r>
          </w:p>
        </w:tc>
      </w:tr>
      <w:tr w:rsidTr="006A6F9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MEA157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Complete aviation maintenance industry documentation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p>
        </w:tc>
      </w:tr>
      <w:tr w:rsidTr="006A6F9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MEA158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Perform basic hand skills, standard trade practices and fundamentals in aviation maintenance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p>
        </w:tc>
      </w:tr>
      <w:tr w:rsidTr="006A6F9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 xml:space="preserve">MEA301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 xml:space="preserve">Perform aircraft flight servicing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MEA107, MEA154, MEA155, MEA156, MEA157, MEA158</w:t>
            </w:r>
          </w:p>
        </w:tc>
      </w:tr>
      <w:tr w:rsidTr="006A6F9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MSMENV272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Participate in environmentally sustainable work practices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p>
        </w:tc>
      </w:tr>
    </w:tbl>
    <w:p w:rsidR="00000000" w:rsidRPr="006A6F94" w:rsidP="006A6F94">
      <w:pPr>
        <w:pStyle w:val="BodyText"/>
      </w:pPr>
    </w:p>
    <w:p w:rsidR="00000000" w:rsidRPr="006A6F94" w:rsidP="00FD0D82">
      <w:pPr>
        <w:pStyle w:val="Heading3"/>
      </w:pPr>
      <w:r w:rsidRPr="006A6F94">
        <w:rPr>
          <w:rStyle w:val="SpecialBold"/>
        </w:rPr>
        <w:t>ELECTIVE UNITS</w:t>
      </w:r>
    </w:p>
    <w:p w:rsidR="00000000" w:rsidRPr="006A6F94" w:rsidP="00FD0D82">
      <w:pPr>
        <w:pStyle w:val="BodyText"/>
      </w:pPr>
      <w:r w:rsidRPr="006A6F94">
        <w:t>Choose 14 units while observing the unit selection guidelines in column 4.</w:t>
      </w:r>
    </w:p>
    <w:tbl>
      <w:tblPr>
        <w:tblW w:w="9546" w:type="dxa"/>
        <w:tblLayout w:type="fixed"/>
        <w:tblCellMar>
          <w:left w:w="62" w:type="dxa"/>
          <w:right w:w="62" w:type="dxa"/>
        </w:tblCellMar>
        <w:tblLook w:val="0000"/>
      </w:tblPr>
      <w:tblGrid>
        <w:gridCol w:w="1450"/>
        <w:gridCol w:w="3872"/>
        <w:gridCol w:w="2508"/>
        <w:gridCol w:w="1716"/>
      </w:tblGrid>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rPr>
                <w:rStyle w:val="SpecialBold"/>
              </w:rPr>
              <w:t>Unit code</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rPr>
                <w:rStyle w:val="SpecialBold"/>
              </w:rPr>
              <w:t>Unit title</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rPr>
                <w:rStyle w:val="SpecialBold"/>
              </w:rPr>
              <w:t>Prerequisites</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rPr>
                <w:rStyle w:val="SpecialBold"/>
              </w:rPr>
              <w:t>Unit Selecti</w:t>
            </w:r>
            <w:r w:rsidRPr="006A6F94">
              <w:rPr>
                <w:rStyle w:val="SpecialBold"/>
              </w:rPr>
              <w:t>on Guidelines</w:t>
            </w: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AURVTT004</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Trim vehicle components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r w:rsidRPr="006A6F94">
              <w:t>Do not take with MSFUP3012</w:t>
            </w: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AURVTT005</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 xml:space="preserve">Select trim and fabric materials </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AURVTT006</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Apply trimming adhesives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r w:rsidRPr="006A6F94">
              <w:t>Do not take with MSTTF2008</w:t>
            </w: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DEFEXO001</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Work safely with explosive ordnance</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DEFEXO005</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Package explosives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DEFEXO006</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Unpackage explosives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DEFEXO008</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Conduct explosives inspection</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MEA118</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Conduct self in the aviation maintenance environment</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MEA201</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 xml:space="preserve">Remove and install miscellaneous aircraft electrical hardware/components </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t>MEA154, MEA155</w:t>
            </w:r>
          </w:p>
          <w:p w:rsidR="00000000" w:rsidRPr="006A6F94" w:rsidP="006A6F94">
            <w:pPr>
              <w:pStyle w:val="BodyText"/>
            </w:pPr>
            <w:r w:rsidRPr="006A6F94">
              <w:t>MEA156, MEA107</w:t>
            </w:r>
          </w:p>
          <w:p w:rsidR="00000000" w:rsidP="006A6F94">
            <w:pPr>
              <w:pStyle w:val="BodyText"/>
              <w:rPr>
                <w:lang w:val="en-NZ"/>
              </w:rPr>
            </w:pPr>
            <w:r w:rsidRPr="006A6F94">
              <w:t>MEA157, MEA158</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MEA295</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Use electrical test equipment to perform basic electrical tests on aircraft and components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MEA154, MEA158</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MEA303</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 xml:space="preserve">Remove and install aircraft pneumatic system components </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MEA154, MEA155, MEA156, MEA107</w:t>
            </w:r>
            <w:r w:rsidRPr="006A6F94">
              <w:t>, MEA157, MEA158</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MEA304</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Remove and install non-pressurised aircraft structural and non-structural components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MEA398</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Do not take with MEA317</w:t>
            </w: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MEA317</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Remove and install pressurised aircraft structural and non-structural components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MEA398, MEA303</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Do not take with MEA304</w:t>
            </w: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MEA398</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Remove and install aircraft hydro-mechanical and landing gear system components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MEA154</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MEA436</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Inspect, repair and modify non-primary structure components in aircraft cabins and cockpits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MEA154</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Do not take with MEASTR0009</w:t>
            </w: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MEALSU0001</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Maintain and fit anti-G suits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t xml:space="preserve">MEA107, MEA118, MEA154, MEA155, </w:t>
            </w:r>
          </w:p>
          <w:p w:rsidR="00000000" w:rsidRPr="006A6F94" w:rsidP="006A6F94">
            <w:pPr>
              <w:pStyle w:val="BodyText"/>
            </w:pPr>
            <w:r w:rsidRPr="006A6F94">
              <w:t xml:space="preserve">MEA156, </w:t>
            </w:r>
          </w:p>
          <w:p w:rsidR="00000000" w:rsidRPr="006A6F94" w:rsidP="006A6F94">
            <w:pPr>
              <w:pStyle w:val="BodyText"/>
            </w:pPr>
            <w:r w:rsidRPr="006A6F94">
              <w:t>MEA157, MEA158, MEALSU0010,</w:t>
            </w:r>
          </w:p>
          <w:p w:rsidR="00000000" w:rsidP="006A6F94">
            <w:pPr>
              <w:pStyle w:val="BodyText"/>
              <w:rPr>
                <w:lang w:val="en-NZ"/>
              </w:rPr>
            </w:pPr>
            <w:r w:rsidRPr="006A6F94">
              <w:t>MSFSF2002</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MEALSU0002</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Maintain and fit helmets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t>MEA154, MEA155</w:t>
            </w:r>
          </w:p>
          <w:p w:rsidR="00000000" w:rsidRPr="006A6F94" w:rsidP="006A6F94">
            <w:pPr>
              <w:pStyle w:val="BodyText"/>
            </w:pPr>
            <w:r w:rsidRPr="006A6F94">
              <w:t>MEA156, MEA107</w:t>
            </w:r>
          </w:p>
          <w:p w:rsidR="00000000" w:rsidRPr="006A6F94" w:rsidP="006A6F94">
            <w:pPr>
              <w:pStyle w:val="BodyText"/>
            </w:pPr>
            <w:r w:rsidRPr="006A6F94">
              <w:t>MEA157, MEA158</w:t>
            </w:r>
          </w:p>
          <w:p w:rsidR="00000000" w:rsidP="006A6F94">
            <w:pPr>
              <w:pStyle w:val="BodyText"/>
              <w:rPr>
                <w:lang w:val="en-NZ"/>
              </w:rPr>
            </w:pPr>
            <w:r w:rsidRPr="006A6F94">
              <w:t xml:space="preserve">MEA118, MEA295 </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MEALSU0003</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Maintain and fit immersion suits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t>MEA154, MEA155</w:t>
            </w:r>
          </w:p>
          <w:p w:rsidR="00000000" w:rsidRPr="006A6F94" w:rsidP="006A6F94">
            <w:pPr>
              <w:pStyle w:val="BodyText"/>
            </w:pPr>
            <w:r w:rsidRPr="006A6F94">
              <w:t>MEA156, MEA107</w:t>
            </w:r>
          </w:p>
          <w:p w:rsidR="00000000" w:rsidRPr="006A6F94" w:rsidP="006A6F94">
            <w:pPr>
              <w:pStyle w:val="BodyText"/>
            </w:pPr>
            <w:r w:rsidRPr="006A6F94">
              <w:t>MEA157, MEA158</w:t>
            </w:r>
          </w:p>
          <w:p w:rsidR="00000000" w:rsidRPr="006A6F94" w:rsidP="006A6F94">
            <w:pPr>
              <w:pStyle w:val="BodyText"/>
            </w:pPr>
            <w:r w:rsidRPr="006A6F94">
              <w:t>MEA118,</w:t>
            </w:r>
          </w:p>
          <w:p w:rsidR="00000000" w:rsidP="006A6F94">
            <w:pPr>
              <w:pStyle w:val="BodyText"/>
              <w:rPr>
                <w:lang w:val="en-NZ"/>
              </w:rPr>
            </w:pPr>
            <w:r w:rsidRPr="006A6F94">
              <w:t>MSTTF2008</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MEALSU0004</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Maintain and fit oxygen masks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t>MEA154, MEA155</w:t>
            </w:r>
          </w:p>
          <w:p w:rsidR="00000000" w:rsidRPr="006A6F94" w:rsidP="006A6F94">
            <w:pPr>
              <w:pStyle w:val="BodyText"/>
            </w:pPr>
            <w:r w:rsidRPr="006A6F94">
              <w:t>MEA156, MEA107</w:t>
            </w:r>
          </w:p>
          <w:p w:rsidR="00000000" w:rsidRPr="006A6F94" w:rsidP="006A6F94">
            <w:pPr>
              <w:pStyle w:val="BodyText"/>
            </w:pPr>
            <w:r w:rsidRPr="006A6F94">
              <w:t>MEA157, MEA158</w:t>
            </w:r>
          </w:p>
          <w:p w:rsidR="00000000" w:rsidP="006A6F94">
            <w:pPr>
              <w:pStyle w:val="BodyText"/>
              <w:rPr>
                <w:lang w:val="en-NZ"/>
              </w:rPr>
            </w:pPr>
            <w:r w:rsidRPr="006A6F94">
              <w:t>MEA118, MEA295</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MEALSU0005</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Maintain and pack parachutes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t>MEA154, MEA155</w:t>
            </w:r>
          </w:p>
          <w:p w:rsidR="00000000" w:rsidRPr="006A6F94" w:rsidP="006A6F94">
            <w:pPr>
              <w:pStyle w:val="BodyText"/>
            </w:pPr>
            <w:r w:rsidRPr="006A6F94">
              <w:t>MEA156, MEA107</w:t>
            </w:r>
          </w:p>
          <w:p w:rsidR="00000000" w:rsidRPr="006A6F94" w:rsidP="006A6F94">
            <w:pPr>
              <w:pStyle w:val="BodyText"/>
            </w:pPr>
            <w:r w:rsidRPr="006A6F94">
              <w:t>MEA157, MEA158</w:t>
            </w:r>
          </w:p>
          <w:p w:rsidR="00000000" w:rsidRPr="006A6F94" w:rsidP="006A6F94">
            <w:pPr>
              <w:pStyle w:val="BodyText"/>
            </w:pPr>
            <w:r w:rsidRPr="006A6F94">
              <w:t>MEA118, MEALSU0010</w:t>
            </w:r>
          </w:p>
          <w:p w:rsidR="00000000" w:rsidP="006A6F94">
            <w:pPr>
              <w:pStyle w:val="BodyText"/>
              <w:rPr>
                <w:lang w:val="en-NZ"/>
              </w:rPr>
            </w:pPr>
            <w:r w:rsidRPr="006A6F94">
              <w:t xml:space="preserve">MSFSF2002 </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MEALSU0006</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Maintain, pack and fit survival inflatable buoyancy vests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t>MEA154, MEA155</w:t>
            </w:r>
          </w:p>
          <w:p w:rsidR="00000000" w:rsidRPr="006A6F94" w:rsidP="006A6F94">
            <w:pPr>
              <w:pStyle w:val="BodyText"/>
            </w:pPr>
            <w:r w:rsidRPr="006A6F94">
              <w:t>MEA156, MEA107</w:t>
            </w:r>
          </w:p>
          <w:p w:rsidR="00000000" w:rsidRPr="006A6F94" w:rsidP="006A6F94">
            <w:pPr>
              <w:pStyle w:val="BodyText"/>
            </w:pPr>
            <w:r w:rsidRPr="006A6F94">
              <w:t>MEA157, MEA158</w:t>
            </w:r>
          </w:p>
          <w:p w:rsidR="00000000" w:rsidP="006A6F94">
            <w:pPr>
              <w:pStyle w:val="BodyText"/>
              <w:rPr>
                <w:lang w:val="en-NZ"/>
              </w:rPr>
            </w:pPr>
            <w:r w:rsidRPr="006A6F94">
              <w:t>MEA118</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MEALSU0007</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Maintain, install and remove restraint systems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t>MEA15</w:t>
            </w:r>
            <w:r w:rsidRPr="006A6F94">
              <w:t>4, MEA155</w:t>
            </w:r>
          </w:p>
          <w:p w:rsidR="00000000" w:rsidRPr="006A6F94" w:rsidP="006A6F94">
            <w:pPr>
              <w:pStyle w:val="BodyText"/>
            </w:pPr>
            <w:r w:rsidRPr="006A6F94">
              <w:t>MEA156, MEA107</w:t>
            </w:r>
          </w:p>
          <w:p w:rsidR="00000000" w:rsidRPr="006A6F94" w:rsidP="006A6F94">
            <w:pPr>
              <w:pStyle w:val="BodyText"/>
            </w:pPr>
            <w:r w:rsidRPr="006A6F94">
              <w:t>MEA157, MEA158</w:t>
            </w:r>
          </w:p>
          <w:p w:rsidR="00000000" w:rsidRPr="006A6F94" w:rsidP="006A6F94">
            <w:pPr>
              <w:pStyle w:val="BodyText"/>
            </w:pPr>
            <w:r w:rsidRPr="006A6F94">
              <w:t>MEA118, MEALSU0010,</w:t>
            </w:r>
          </w:p>
          <w:p w:rsidR="00000000" w:rsidP="006A6F94">
            <w:pPr>
              <w:pStyle w:val="BodyText"/>
              <w:rPr>
                <w:lang w:val="en-NZ"/>
              </w:rPr>
            </w:pPr>
            <w:r w:rsidRPr="006A6F94">
              <w:t xml:space="preserve">MSFSF2002 </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MEALSU0008</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Manufacture, repair and alter aircraft related fabric components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 xml:space="preserve">MEA154, MEA155, MEA156, MEA107, MEA157, MEA158,  MEA118, MEALSU0010, MSFSF2002 </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MEALSU0009</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 xml:space="preserve">Maintain seat </w:t>
            </w:r>
            <w:r w:rsidRPr="006A6F94">
              <w:t>and pod electrical and electronic systems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MEA295</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MEALSU0010</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Operate and maintain sewing machines and overlockers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MEALSU0012</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Maintain and pack survival inflatable life rafts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t>MEA154, MEA155</w:t>
            </w:r>
          </w:p>
          <w:p w:rsidR="00000000" w:rsidRPr="006A6F94" w:rsidP="006A6F94">
            <w:pPr>
              <w:pStyle w:val="BodyText"/>
            </w:pPr>
            <w:r w:rsidRPr="006A6F94">
              <w:t>MEA156, MEA107</w:t>
            </w:r>
          </w:p>
          <w:p w:rsidR="00000000" w:rsidRPr="006A6F94" w:rsidP="006A6F94">
            <w:pPr>
              <w:pStyle w:val="BodyText"/>
            </w:pPr>
            <w:r w:rsidRPr="006A6F94">
              <w:t>MEA157, MEA158</w:t>
            </w:r>
          </w:p>
          <w:p w:rsidR="00000000" w:rsidP="006A6F94">
            <w:pPr>
              <w:pStyle w:val="BodyText"/>
              <w:rPr>
                <w:lang w:val="en-NZ"/>
              </w:rPr>
            </w:pPr>
            <w:r w:rsidRPr="006A6F94">
              <w:t>MEA118</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MEALSU0013</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Maintain and pack escape slides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t>MEA154, MEA155</w:t>
            </w:r>
          </w:p>
          <w:p w:rsidR="00000000" w:rsidRPr="006A6F94" w:rsidP="006A6F94">
            <w:pPr>
              <w:pStyle w:val="BodyText"/>
            </w:pPr>
            <w:r w:rsidRPr="006A6F94">
              <w:t>MEA156, MEA107</w:t>
            </w:r>
          </w:p>
          <w:p w:rsidR="00000000" w:rsidRPr="006A6F94" w:rsidP="006A6F94">
            <w:pPr>
              <w:pStyle w:val="BodyText"/>
            </w:pPr>
            <w:r w:rsidRPr="006A6F94">
              <w:t>MEA157, MEA158</w:t>
            </w:r>
          </w:p>
          <w:p w:rsidR="00000000" w:rsidP="006A6F94">
            <w:pPr>
              <w:pStyle w:val="BodyText"/>
              <w:rPr>
                <w:lang w:val="en-NZ"/>
              </w:rPr>
            </w:pPr>
            <w:r w:rsidRPr="006A6F94">
              <w:t>MEA118</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MEASTR0006</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Remove surface coatings from aircraft or aircraft components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t>MEA154, MEA155</w:t>
            </w:r>
          </w:p>
          <w:p w:rsidR="00000000" w:rsidRPr="006A6F94" w:rsidP="006A6F94">
            <w:pPr>
              <w:pStyle w:val="BodyText"/>
            </w:pPr>
            <w:r w:rsidRPr="006A6F94">
              <w:t>MEA156, MEA107</w:t>
            </w:r>
          </w:p>
          <w:p w:rsidR="00000000" w:rsidP="006A6F94">
            <w:pPr>
              <w:pStyle w:val="BodyText"/>
              <w:rPr>
                <w:lang w:val="en-NZ"/>
              </w:rPr>
            </w:pPr>
            <w:r w:rsidRPr="006A6F94">
              <w:t>MEA157, MEA158</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MEASTR0007</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Pre-treat aluminium alloy surfaces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t>MEA154, MEA155</w:t>
            </w:r>
          </w:p>
          <w:p w:rsidR="00000000" w:rsidRPr="006A6F94" w:rsidP="006A6F94">
            <w:pPr>
              <w:pStyle w:val="BodyText"/>
            </w:pPr>
            <w:r w:rsidRPr="006A6F94">
              <w:t>MEA156, MEA107</w:t>
            </w:r>
          </w:p>
          <w:p w:rsidR="00000000" w:rsidP="006A6F94">
            <w:pPr>
              <w:pStyle w:val="BodyText"/>
              <w:rPr>
                <w:lang w:val="en-NZ"/>
              </w:rPr>
            </w:pPr>
            <w:r w:rsidRPr="006A6F94">
              <w:t>MEA157, MEA158</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MEASTR0009</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Remove light corrosion from aircraft</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t>MEA154, MEA155</w:t>
            </w:r>
          </w:p>
          <w:p w:rsidR="00000000" w:rsidRPr="006A6F94" w:rsidP="006A6F94">
            <w:pPr>
              <w:pStyle w:val="BodyText"/>
            </w:pPr>
            <w:r w:rsidRPr="006A6F94">
              <w:t>MEA156, MEA107</w:t>
            </w:r>
          </w:p>
          <w:p w:rsidR="00000000" w:rsidP="006A6F94">
            <w:pPr>
              <w:pStyle w:val="BodyText"/>
              <w:rPr>
                <w:lang w:val="en-NZ"/>
              </w:rPr>
            </w:pPr>
            <w:r w:rsidRPr="006A6F94">
              <w:t>MEA157, MEA158</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Do not take with MEA436</w:t>
            </w: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MEASTR0011</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Apply aircraft identification markings, graphics and decals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94" w:rsidP="006A6F94">
            <w:pPr>
              <w:pStyle w:val="BodyText"/>
            </w:pPr>
            <w:r w:rsidRPr="006A6F94">
              <w:t>MEA154, MEA155</w:t>
            </w:r>
          </w:p>
          <w:p w:rsidR="00000000" w:rsidRPr="006A6F94" w:rsidP="006A6F94">
            <w:pPr>
              <w:pStyle w:val="BodyText"/>
            </w:pPr>
            <w:r w:rsidRPr="006A6F94">
              <w:t>MEA156, MEA107</w:t>
            </w:r>
          </w:p>
          <w:p w:rsidR="00000000" w:rsidP="006A6F94">
            <w:pPr>
              <w:pStyle w:val="BodyText"/>
              <w:rPr>
                <w:lang w:val="en-NZ"/>
              </w:rPr>
            </w:pPr>
            <w:r w:rsidRPr="006A6F94">
              <w:t>MEA157, MEA158</w:t>
            </w: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MSFSF2002</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Machine sew materials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MSFSF2015</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Cut single layer fabrics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MSFUP3012</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Apply marine sewing and installation techniques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6F94">
            <w:pPr>
              <w:pStyle w:val="BodyText"/>
              <w:rPr>
                <w:lang w:val="en-NZ"/>
              </w:rPr>
            </w:pPr>
            <w:r w:rsidRPr="006A6F94">
              <w:t>Do not take with AURVTT004</w:t>
            </w:r>
          </w:p>
        </w:tc>
      </w:tr>
      <w:tr w:rsidTr="006A6F94">
        <w:tblPrEx>
          <w:tblW w:w="9546" w:type="dxa"/>
          <w:tblLayout w:type="fixed"/>
          <w:tblCellMar>
            <w:left w:w="62" w:type="dxa"/>
            <w:right w:w="62" w:type="dxa"/>
          </w:tblCellMar>
          <w:tblLook w:val="0000"/>
        </w:tblPrEx>
        <w:tc>
          <w:tcPr>
            <w:tcW w:w="1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MSTTF2008</w:t>
            </w:r>
          </w:p>
        </w:tc>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94">
            <w:pPr>
              <w:pStyle w:val="BodyText"/>
              <w:rPr>
                <w:lang w:val="en-NZ"/>
              </w:rPr>
            </w:pPr>
            <w:r w:rsidRPr="006A6F94">
              <w:t>Use adhesives</w:t>
            </w:r>
          </w:p>
        </w:tc>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6F94" w:rsidP="006A6F94">
            <w:pPr>
              <w:pStyle w:val="BodyText"/>
            </w:pPr>
            <w:r w:rsidRPr="006A6F94">
              <w:t>Do not take with AURVTT006</w:t>
            </w:r>
          </w:p>
        </w:tc>
      </w:tr>
    </w:tbl>
    <w:p w:rsidR="00FD0D82" w:rsidP="006A6F94">
      <w:pPr>
        <w:pStyle w:val="BodyText"/>
      </w:pPr>
    </w:p>
    <w:p w:rsidR="00FD0D82" w:rsidP="006A6F94">
      <w:pPr>
        <w:pStyle w:val="BodyText"/>
      </w:pPr>
    </w:p>
    <w:p w:rsidR="00000000" w:rsidRPr="006A6F94" w:rsidP="006A6F94">
      <w:pPr>
        <w:pStyle w:val="Heading1"/>
      </w:pPr>
      <w:bookmarkStart w:id="5" w:name="O_1253810"/>
      <w:bookmarkEnd w:id="5"/>
      <w:r w:rsidRPr="006A6F94">
        <w:t>Qualification Mapping Information</w:t>
      </w:r>
    </w:p>
    <w:p w:rsidR="00000000" w:rsidRPr="006A6F94" w:rsidP="00FD0D82">
      <w:pPr>
        <w:pStyle w:val="BodyText"/>
      </w:pPr>
      <w:r w:rsidRPr="006A6F94">
        <w:t xml:space="preserve">Release 1. Supersedes and is equivalent to MEA41119 Certificate IV in Aeronautical Life Support Equipment. (Release 1). </w:t>
      </w:r>
    </w:p>
    <w:p w:rsidR="00000000" w:rsidRPr="006A6F94" w:rsidP="006A6F94">
      <w:pPr>
        <w:pStyle w:val="Heading1"/>
      </w:pPr>
      <w:bookmarkStart w:id="6" w:name="O_1253812"/>
      <w:bookmarkEnd w:id="6"/>
      <w:r w:rsidRPr="006A6F94">
        <w:t>Links</w:t>
      </w:r>
    </w:p>
    <w:p w:rsidR="00000000" w:rsidRPr="006A6F94" w:rsidP="00FD0D82">
      <w:pPr>
        <w:pStyle w:val="BodyText"/>
      </w:pPr>
      <w:r w:rsidRPr="006A6F94">
        <w:t>Companion Volume implementation guides are found in VETNet</w:t>
      </w:r>
      <w:r w:rsidRPr="006A6F94">
        <w:t xml:space="preserve"> - - </w:t>
      </w:r>
      <w:r>
        <w:fldChar w:fldCharType="begin"/>
      </w:r>
      <w:r>
        <w:instrText xml:space="preserve"> HYPERLINK "https://vetnet.gov.au/Pages/TrainingDocs.aspx?q=ce216c9c-04d5-4b3b-9bcf-4e81d0950371" </w:instrText>
      </w:r>
      <w:r>
        <w:fldChar w:fldCharType="separate"/>
      </w:r>
      <w:r w:rsidRPr="001E7325">
        <w:rPr>
          <w:rStyle w:val="Hyperlink"/>
        </w:rPr>
        <w:t>https://vetnet.gov.au/Pages/TrainingDocs.aspx?q=ce216c9c-04d5-4b3b-9bcf-4e81d0950371</w:t>
      </w:r>
      <w:r>
        <w:fldChar w:fldCharType="end"/>
      </w:r>
    </w:p>
    <w:p w:rsidR="00000000" w:rsidRPr="006A6F94" w:rsidP="006A6F94"/>
    <w:sectPr w:rsidSect="006A6F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94" w:rsidRPr="00FD0D82" w:rsidP="00FD0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82" w:rsidP="006A6F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D0D82" w:rsidP="006A6F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0D82" w:rsidP="006A6F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6F94" w:rsidRPr="00FD0D82" w:rsidP="00FD0D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82" w:rsidRPr="002D2AF8" w:rsidP="006A6F94">
    <w:pPr>
      <w:pStyle w:val="Header"/>
      <w:framePr w:wrap="around"/>
    </w:pPr>
    <w:r>
      <w:fldChar w:fldCharType="begin"/>
    </w:r>
    <w:r>
      <w:instrText xml:space="preserve"> TITLE   \* MERGEFORMAT </w:instrText>
    </w:r>
    <w:r>
      <w:fldChar w:fldCharType="separate"/>
    </w:r>
    <w:r>
      <w:t>MEA41122 Certificate IV in Aeronautical Life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D0D82" w:rsidP="006A6F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FA0C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7E4F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F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F94"/>
    <w:pPr>
      <w:spacing w:before="360" w:after="60"/>
      <w:outlineLvl w:val="0"/>
    </w:pPr>
    <w:rPr>
      <w:sz w:val="32"/>
    </w:rPr>
  </w:style>
  <w:style w:type="paragraph" w:styleId="Heading2">
    <w:name w:val="heading 2"/>
    <w:basedOn w:val="HeadingBase"/>
    <w:next w:val="BodyText"/>
    <w:link w:val="Heading2Char"/>
    <w:qFormat/>
    <w:rsid w:val="006A6F94"/>
    <w:pPr>
      <w:keepLines/>
      <w:spacing w:before="240" w:after="120"/>
      <w:outlineLvl w:val="1"/>
    </w:pPr>
    <w:rPr>
      <w:sz w:val="28"/>
      <w:szCs w:val="40"/>
    </w:rPr>
  </w:style>
  <w:style w:type="paragraph" w:styleId="Heading3">
    <w:name w:val="heading 3"/>
    <w:basedOn w:val="HeadingBase"/>
    <w:next w:val="BodyText"/>
    <w:link w:val="Heading3Char"/>
    <w:qFormat/>
    <w:rsid w:val="006A6F94"/>
    <w:pPr>
      <w:spacing w:before="180" w:after="120"/>
      <w:outlineLvl w:val="2"/>
    </w:pPr>
    <w:rPr>
      <w:spacing w:val="-10"/>
      <w:kern w:val="32"/>
    </w:rPr>
  </w:style>
  <w:style w:type="paragraph" w:styleId="Heading4">
    <w:name w:val="heading 4"/>
    <w:basedOn w:val="HeadingBase"/>
    <w:next w:val="BodyText"/>
    <w:link w:val="Heading4Char"/>
    <w:qFormat/>
    <w:rsid w:val="006A6F94"/>
    <w:pPr>
      <w:spacing w:before="160" w:after="120"/>
      <w:outlineLvl w:val="3"/>
    </w:pPr>
    <w:rPr>
      <w:sz w:val="22"/>
    </w:rPr>
  </w:style>
  <w:style w:type="paragraph" w:styleId="Heading5">
    <w:name w:val="heading 5"/>
    <w:basedOn w:val="HeadingBase"/>
    <w:next w:val="Normal"/>
    <w:link w:val="Heading5Char"/>
    <w:qFormat/>
    <w:rsid w:val="006A6F94"/>
    <w:pPr>
      <w:spacing w:before="80"/>
      <w:outlineLvl w:val="4"/>
    </w:pPr>
    <w:rPr>
      <w:color w:val="918585"/>
      <w:sz w:val="20"/>
    </w:rPr>
  </w:style>
  <w:style w:type="paragraph" w:styleId="Heading6">
    <w:name w:val="heading 6"/>
    <w:basedOn w:val="HeadingBase"/>
    <w:next w:val="Normal"/>
    <w:link w:val="Heading6Char"/>
    <w:qFormat/>
    <w:rsid w:val="006A6F94"/>
    <w:pPr>
      <w:spacing w:before="60"/>
      <w:outlineLvl w:val="5"/>
    </w:pPr>
    <w:rPr>
      <w:color w:val="918585"/>
      <w:sz w:val="20"/>
    </w:rPr>
  </w:style>
  <w:style w:type="paragraph" w:styleId="Heading7">
    <w:name w:val="heading 7"/>
    <w:basedOn w:val="Normal"/>
    <w:next w:val="Normal"/>
    <w:link w:val="Heading7Char"/>
    <w:qFormat/>
    <w:rsid w:val="006A6F94"/>
    <w:pPr>
      <w:ind w:left="720"/>
      <w:outlineLvl w:val="6"/>
    </w:pPr>
    <w:rPr>
      <w:i/>
    </w:rPr>
  </w:style>
  <w:style w:type="paragraph" w:styleId="Heading8">
    <w:name w:val="heading 8"/>
    <w:basedOn w:val="Normal"/>
    <w:next w:val="Normal"/>
    <w:link w:val="Heading8Char"/>
    <w:qFormat/>
    <w:rsid w:val="006A6F94"/>
    <w:pPr>
      <w:ind w:left="720"/>
      <w:outlineLvl w:val="7"/>
    </w:pPr>
    <w:rPr>
      <w:i/>
    </w:rPr>
  </w:style>
  <w:style w:type="paragraph" w:styleId="Heading9">
    <w:name w:val="heading 9"/>
    <w:basedOn w:val="Normal"/>
    <w:next w:val="Normal"/>
    <w:link w:val="Heading9Char"/>
    <w:qFormat/>
    <w:rsid w:val="006A6F94"/>
    <w:pPr>
      <w:ind w:left="720"/>
      <w:outlineLvl w:val="8"/>
    </w:pPr>
    <w:rPr>
      <w:i/>
    </w:rPr>
  </w:style>
  <w:style w:type="character" w:default="1" w:styleId="DefaultParagraphFont">
    <w:name w:val="Default Paragraph Font"/>
    <w:uiPriority w:val="1"/>
    <w:unhideWhenUsed/>
    <w:rsid w:val="006A6F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F94"/>
  </w:style>
  <w:style w:type="character" w:customStyle="1" w:styleId="Heading1Char">
    <w:name w:val="Heading 1 Char"/>
    <w:basedOn w:val="DefaultParagraphFont"/>
    <w:link w:val="Heading1"/>
    <w:rsid w:val="006A6F94"/>
    <w:rPr>
      <w:rFonts w:ascii="Times New Roman" w:eastAsia="Times New Roman" w:hAnsi="Times New Roman" w:cs="Times New Roman"/>
      <w:b/>
      <w:sz w:val="32"/>
      <w:szCs w:val="20"/>
      <w:lang w:eastAsia="en-US"/>
    </w:rPr>
  </w:style>
  <w:style w:type="paragraph" w:styleId="BodyText">
    <w:name w:val="Body Text"/>
    <w:basedOn w:val="Normal"/>
    <w:link w:val="BodyTextChar"/>
    <w:rsid w:val="006A6F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6F94"/>
    <w:rPr>
      <w:rFonts w:ascii="Times New Roman" w:eastAsia="Times New Roman" w:hAnsi="Times New Roman" w:cs="Times New Roman"/>
      <w:sz w:val="24"/>
      <w:lang w:eastAsia="en-US"/>
    </w:rPr>
  </w:style>
  <w:style w:type="paragraph" w:styleId="ListBullet">
    <w:name w:val="List Bullet"/>
    <w:basedOn w:val="List"/>
    <w:rsid w:val="006A6F94"/>
    <w:pPr>
      <w:numPr>
        <w:numId w:val="11"/>
      </w:numPr>
      <w:tabs>
        <w:tab w:val="clear" w:pos="340"/>
      </w:tabs>
      <w:spacing w:before="40" w:after="40"/>
    </w:pPr>
  </w:style>
  <w:style w:type="character" w:customStyle="1" w:styleId="SpecialBold">
    <w:name w:val="Special Bold"/>
    <w:basedOn w:val="DefaultParagraphFont"/>
    <w:rsid w:val="006A6F94"/>
    <w:rPr>
      <w:b/>
      <w:spacing w:val="0"/>
    </w:rPr>
  </w:style>
  <w:style w:type="paragraph" w:customStyle="1" w:styleId="SuperHeading">
    <w:name w:val="SuperHeading"/>
    <w:basedOn w:val="Normal"/>
    <w:rsid w:val="006A6F94"/>
    <w:pPr>
      <w:spacing w:before="240" w:after="120"/>
      <w:outlineLvl w:val="0"/>
    </w:pPr>
    <w:rPr>
      <w:rFonts w:ascii="Times New Roman" w:hAnsi="Times New Roman"/>
      <w:b/>
      <w:sz w:val="32"/>
    </w:rPr>
  </w:style>
  <w:style w:type="paragraph" w:customStyle="1" w:styleId="AllowPageBreak">
    <w:name w:val="AllowPageBreak"/>
    <w:rsid w:val="006A6F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6F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F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F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F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F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F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F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F94"/>
    <w:rPr>
      <w:rFonts w:ascii="Courier New" w:eastAsia="Times New Roman" w:hAnsi="Courier New" w:cs="Times New Roman"/>
      <w:i/>
      <w:szCs w:val="20"/>
      <w:lang w:eastAsia="en-US"/>
    </w:rPr>
  </w:style>
  <w:style w:type="paragraph" w:customStyle="1" w:styleId="HeadingBase">
    <w:name w:val="Heading Base"/>
    <w:rsid w:val="006A6F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F94"/>
    <w:pPr>
      <w:tabs>
        <w:tab w:val="right" w:leader="dot" w:pos="9072"/>
      </w:tabs>
      <w:ind w:left="567"/>
    </w:pPr>
    <w:rPr>
      <w:szCs w:val="22"/>
    </w:rPr>
  </w:style>
  <w:style w:type="paragraph" w:customStyle="1" w:styleId="TOCBase">
    <w:name w:val="TOC Base"/>
    <w:rsid w:val="006A6F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F94"/>
    <w:pPr>
      <w:tabs>
        <w:tab w:val="right" w:leader="dot" w:pos="9072"/>
      </w:tabs>
      <w:spacing w:before="40" w:after="40"/>
      <w:ind w:left="284"/>
    </w:pPr>
    <w:rPr>
      <w:rFonts w:ascii="Times New Roman" w:hAnsi="Times New Roman"/>
    </w:rPr>
  </w:style>
  <w:style w:type="paragraph" w:styleId="TOC1">
    <w:name w:val="toc 1"/>
    <w:basedOn w:val="TOCBase"/>
    <w:next w:val="Normal"/>
    <w:rsid w:val="006A6F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F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F94"/>
    <w:rPr>
      <w:rFonts w:ascii="Times New Roman" w:eastAsia="Times New Roman" w:hAnsi="Times New Roman" w:cs="Times New Roman"/>
      <w:sz w:val="16"/>
      <w:lang w:eastAsia="en-US"/>
    </w:rPr>
  </w:style>
  <w:style w:type="paragraph" w:styleId="Title">
    <w:name w:val="Title"/>
    <w:basedOn w:val="HeadingBase"/>
    <w:link w:val="TitleChar"/>
    <w:qFormat/>
    <w:rsid w:val="006A6F94"/>
    <w:pPr>
      <w:spacing w:before="5040"/>
      <w:jc w:val="center"/>
    </w:pPr>
    <w:rPr>
      <w:sz w:val="48"/>
      <w:szCs w:val="72"/>
      <w:lang w:val="en-US"/>
    </w:rPr>
  </w:style>
  <w:style w:type="character" w:customStyle="1" w:styleId="TitleChar">
    <w:name w:val="Title Char"/>
    <w:basedOn w:val="DefaultParagraphFont"/>
    <w:link w:val="Title"/>
    <w:rsid w:val="006A6F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F94"/>
    <w:pPr>
      <w:tabs>
        <w:tab w:val="left" w:pos="3600"/>
        <w:tab w:val="left" w:pos="3958"/>
      </w:tabs>
    </w:pPr>
  </w:style>
  <w:style w:type="paragraph" w:styleId="List">
    <w:name w:val="List"/>
    <w:basedOn w:val="BodyText"/>
    <w:next w:val="BodyText"/>
    <w:rsid w:val="006A6F94"/>
    <w:pPr>
      <w:tabs>
        <w:tab w:val="left" w:pos="340"/>
      </w:tabs>
      <w:spacing w:before="60" w:after="60"/>
      <w:ind w:left="340" w:hanging="340"/>
    </w:pPr>
  </w:style>
  <w:style w:type="paragraph" w:customStyle="1" w:styleId="Note">
    <w:name w:val="Note"/>
    <w:basedOn w:val="BodyText"/>
    <w:rsid w:val="006A6F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F94"/>
    <w:pPr>
      <w:framePr w:wrap="auto" w:hAnchor="text" w:y="6049"/>
    </w:pPr>
    <w:rPr>
      <w:color w:val="000000"/>
      <w:sz w:val="40"/>
    </w:rPr>
  </w:style>
  <w:style w:type="paragraph" w:customStyle="1" w:styleId="TOCTitle">
    <w:name w:val="TOCTitle"/>
    <w:basedOn w:val="Heading1"/>
    <w:rsid w:val="006A6F94"/>
    <w:pPr>
      <w:spacing w:after="240"/>
      <w:jc w:val="center"/>
      <w:outlineLvl w:val="9"/>
    </w:pPr>
    <w:rPr>
      <w:caps/>
    </w:rPr>
  </w:style>
  <w:style w:type="paragraph" w:customStyle="1" w:styleId="Version">
    <w:name w:val="Version"/>
    <w:rsid w:val="006A6F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F94"/>
    <w:pPr>
      <w:numPr>
        <w:numId w:val="12"/>
      </w:numPr>
      <w:tabs>
        <w:tab w:val="clear" w:pos="680"/>
      </w:tabs>
    </w:pPr>
  </w:style>
  <w:style w:type="paragraph" w:styleId="Index1">
    <w:name w:val="index 1"/>
    <w:basedOn w:val="Normal"/>
    <w:next w:val="Normal"/>
    <w:semiHidden/>
    <w:rsid w:val="006A6F94"/>
    <w:pPr>
      <w:keepNext w:val="0"/>
      <w:tabs>
        <w:tab w:val="right" w:pos="4176"/>
      </w:tabs>
      <w:ind w:left="198" w:hanging="198"/>
    </w:pPr>
    <w:rPr>
      <w:rFonts w:ascii="Garamond" w:hAnsi="Garamond"/>
    </w:rPr>
  </w:style>
  <w:style w:type="paragraph" w:styleId="IndexHeading">
    <w:name w:val="index heading"/>
    <w:basedOn w:val="Normal"/>
    <w:next w:val="Index1"/>
    <w:semiHidden/>
    <w:rsid w:val="006A6F94"/>
    <w:pPr>
      <w:spacing w:before="120" w:after="120"/>
    </w:pPr>
    <w:rPr>
      <w:rFonts w:ascii="Arial" w:hAnsi="Arial"/>
      <w:b/>
      <w:color w:val="918585"/>
      <w:sz w:val="24"/>
    </w:rPr>
  </w:style>
  <w:style w:type="paragraph" w:styleId="Header">
    <w:name w:val="header"/>
    <w:basedOn w:val="Normal"/>
    <w:link w:val="HeaderChar"/>
    <w:rsid w:val="006A6F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F94"/>
    <w:rPr>
      <w:rFonts w:ascii="Times New Roman" w:eastAsia="Times New Roman" w:hAnsi="Times New Roman" w:cs="Times New Roman"/>
      <w:sz w:val="16"/>
      <w:szCs w:val="20"/>
      <w:lang w:val="en-GB" w:eastAsia="en-US"/>
    </w:rPr>
  </w:style>
  <w:style w:type="paragraph" w:customStyle="1" w:styleId="Chapter">
    <w:name w:val="Chapter"/>
    <w:basedOn w:val="Normal"/>
    <w:rsid w:val="006A6F94"/>
    <w:pPr>
      <w:spacing w:before="240"/>
    </w:pPr>
    <w:rPr>
      <w:rFonts w:ascii="Times New Roman" w:hAnsi="Times New Roman"/>
      <w:smallCaps/>
      <w:spacing w:val="80"/>
      <w:sz w:val="28"/>
    </w:rPr>
  </w:style>
  <w:style w:type="paragraph" w:customStyle="1" w:styleId="InChapter">
    <w:name w:val="InChapter"/>
    <w:basedOn w:val="Heading3"/>
    <w:rsid w:val="006A6F94"/>
    <w:pPr>
      <w:spacing w:after="240"/>
      <w:outlineLvl w:val="9"/>
    </w:pPr>
    <w:rPr>
      <w:noProof/>
    </w:rPr>
  </w:style>
  <w:style w:type="paragraph" w:styleId="Index2">
    <w:name w:val="index 2"/>
    <w:basedOn w:val="Normal"/>
    <w:next w:val="Normal"/>
    <w:semiHidden/>
    <w:rsid w:val="006A6F94"/>
    <w:pPr>
      <w:tabs>
        <w:tab w:val="right" w:pos="4176"/>
      </w:tabs>
      <w:ind w:left="568" w:hanging="284"/>
    </w:pPr>
    <w:rPr>
      <w:rFonts w:ascii="Garamond" w:hAnsi="Garamond"/>
    </w:rPr>
  </w:style>
  <w:style w:type="paragraph" w:customStyle="1" w:styleId="Byline">
    <w:name w:val="Byline"/>
    <w:rsid w:val="006A6F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F94"/>
    <w:pPr>
      <w:tabs>
        <w:tab w:val="clear" w:pos="3600"/>
        <w:tab w:val="clear" w:pos="3958"/>
      </w:tabs>
      <w:jc w:val="right"/>
    </w:pPr>
  </w:style>
  <w:style w:type="character" w:styleId="Emphasis">
    <w:name w:val="Emphasis"/>
    <w:basedOn w:val="DefaultParagraphFont"/>
    <w:qFormat/>
    <w:rsid w:val="006A6F94"/>
    <w:rPr>
      <w:i/>
    </w:rPr>
  </w:style>
  <w:style w:type="paragraph" w:styleId="Caption">
    <w:name w:val="caption"/>
    <w:basedOn w:val="BodyText"/>
    <w:next w:val="Normal"/>
    <w:qFormat/>
    <w:rsid w:val="006A6F94"/>
    <w:pPr>
      <w:framePr w:w="2268" w:hSpace="181" w:vSpace="181" w:wrap="around" w:vAnchor="text" w:hAnchor="page" w:x="1135" w:y="285" w:anchorLock="1"/>
    </w:pPr>
    <w:rPr>
      <w:i/>
    </w:rPr>
  </w:style>
  <w:style w:type="paragraph" w:customStyle="1" w:styleId="MiniTOCTitle">
    <w:name w:val="MiniTOCTitle"/>
    <w:basedOn w:val="Heading4"/>
    <w:rsid w:val="006A6F94"/>
    <w:pPr>
      <w:spacing w:before="240"/>
      <w:outlineLvl w:val="9"/>
    </w:pPr>
    <w:rPr>
      <w:noProof/>
      <w:sz w:val="24"/>
    </w:rPr>
  </w:style>
  <w:style w:type="paragraph" w:customStyle="1" w:styleId="MiniTOCItem">
    <w:name w:val="MiniTOCItem"/>
    <w:basedOn w:val="ListBullet"/>
    <w:rsid w:val="006A6F94"/>
    <w:pPr>
      <w:numPr>
        <w:numId w:val="0"/>
      </w:numPr>
      <w:tabs>
        <w:tab w:val="right" w:leader="dot" w:pos="6521"/>
      </w:tabs>
      <w:spacing w:before="0" w:after="0"/>
    </w:pPr>
  </w:style>
  <w:style w:type="paragraph" w:customStyle="1" w:styleId="TOFTitle">
    <w:name w:val="TOFTitle"/>
    <w:basedOn w:val="TOCTitle"/>
    <w:rsid w:val="006A6F94"/>
  </w:style>
  <w:style w:type="paragraph" w:styleId="TableofFigures">
    <w:name w:val="table of figures"/>
    <w:basedOn w:val="Normal"/>
    <w:next w:val="Normal"/>
    <w:semiHidden/>
    <w:rsid w:val="006A6F94"/>
    <w:pPr>
      <w:tabs>
        <w:tab w:val="right" w:leader="dot" w:pos="9072"/>
      </w:tabs>
      <w:ind w:left="970" w:hanging="403"/>
    </w:pPr>
    <w:rPr>
      <w:rFonts w:ascii="Times New Roman" w:hAnsi="Times New Roman"/>
      <w:b/>
    </w:rPr>
  </w:style>
  <w:style w:type="paragraph" w:styleId="ListNumber">
    <w:name w:val="List Number"/>
    <w:basedOn w:val="List"/>
    <w:rsid w:val="006A6F94"/>
    <w:pPr>
      <w:numPr>
        <w:numId w:val="14"/>
      </w:numPr>
      <w:tabs>
        <w:tab w:val="clear" w:pos="340"/>
      </w:tabs>
    </w:pPr>
  </w:style>
  <w:style w:type="character" w:customStyle="1" w:styleId="WingdingSymbols">
    <w:name w:val="Wingding Symbols"/>
    <w:rsid w:val="006A6F94"/>
    <w:rPr>
      <w:rFonts w:ascii="Wingdings" w:hAnsi="Wingdings"/>
    </w:rPr>
  </w:style>
  <w:style w:type="paragraph" w:customStyle="1" w:styleId="TableHeading">
    <w:name w:val="Table Heading"/>
    <w:basedOn w:val="HeadingBase"/>
    <w:rsid w:val="006A6F94"/>
    <w:pPr>
      <w:keepLines/>
      <w:pBdr>
        <w:bottom w:val="single" w:sz="6" w:space="1" w:color="918585"/>
      </w:pBdr>
      <w:spacing w:before="240"/>
    </w:pPr>
  </w:style>
  <w:style w:type="character" w:customStyle="1" w:styleId="HotSpot">
    <w:name w:val="HotSpot"/>
    <w:rsid w:val="006A6F94"/>
    <w:rPr>
      <w:color w:val="0033CC"/>
      <w:u w:val="none"/>
    </w:rPr>
  </w:style>
  <w:style w:type="paragraph" w:customStyle="1" w:styleId="BodyTextRight">
    <w:name w:val="Body Text Right"/>
    <w:basedOn w:val="BodyText"/>
    <w:rsid w:val="006A6F94"/>
    <w:pPr>
      <w:spacing w:before="0" w:after="0"/>
      <w:jc w:val="right"/>
    </w:pPr>
  </w:style>
  <w:style w:type="paragraph" w:styleId="Index3">
    <w:name w:val="index 3"/>
    <w:basedOn w:val="ListNumber2"/>
    <w:next w:val="Normal"/>
    <w:semiHidden/>
    <w:rsid w:val="006A6F94"/>
    <w:pPr>
      <w:numPr>
        <w:numId w:val="0"/>
      </w:numPr>
      <w:tabs>
        <w:tab w:val="right" w:leader="dot" w:pos="4176"/>
      </w:tabs>
    </w:pPr>
  </w:style>
  <w:style w:type="paragraph" w:styleId="ListNumber2">
    <w:name w:val="List Number 2"/>
    <w:basedOn w:val="List2"/>
    <w:rsid w:val="006A6F94"/>
    <w:pPr>
      <w:numPr>
        <w:numId w:val="9"/>
      </w:numPr>
      <w:tabs>
        <w:tab w:val="clear" w:pos="1060"/>
      </w:tabs>
    </w:pPr>
  </w:style>
  <w:style w:type="paragraph" w:customStyle="1" w:styleId="MarginNote">
    <w:name w:val="Margin Note"/>
    <w:basedOn w:val="BodyText"/>
    <w:rsid w:val="006A6F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F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F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F94"/>
    <w:rPr>
      <w:sz w:val="32"/>
    </w:rPr>
  </w:style>
  <w:style w:type="paragraph" w:customStyle="1" w:styleId="HeadingProcedure">
    <w:name w:val="Heading Procedure"/>
    <w:basedOn w:val="HeadingBase"/>
    <w:next w:val="Normal"/>
    <w:rsid w:val="006A6F94"/>
    <w:pPr>
      <w:tabs>
        <w:tab w:val="left" w:pos="0"/>
      </w:tabs>
      <w:spacing w:before="120" w:after="60"/>
    </w:pPr>
    <w:rPr>
      <w:i/>
      <w:color w:val="918585"/>
      <w:sz w:val="22"/>
    </w:rPr>
  </w:style>
  <w:style w:type="paragraph" w:customStyle="1" w:styleId="TableBodyText">
    <w:name w:val="Table Body Text"/>
    <w:basedOn w:val="BodyText"/>
    <w:rsid w:val="006A6F94"/>
    <w:pPr>
      <w:spacing w:before="60" w:after="60"/>
    </w:pPr>
  </w:style>
  <w:style w:type="paragraph" w:styleId="ListContinue">
    <w:name w:val="List Continue"/>
    <w:basedOn w:val="List"/>
    <w:rsid w:val="006A6F94"/>
    <w:pPr>
      <w:ind w:firstLine="0"/>
    </w:pPr>
  </w:style>
  <w:style w:type="paragraph" w:customStyle="1" w:styleId="ListNote">
    <w:name w:val="List Note"/>
    <w:basedOn w:val="List"/>
    <w:rsid w:val="006A6F94"/>
    <w:pPr>
      <w:pBdr>
        <w:top w:val="single" w:sz="6" w:space="2" w:color="918585"/>
        <w:bottom w:val="single" w:sz="6" w:space="2" w:color="918585"/>
      </w:pBdr>
      <w:tabs>
        <w:tab w:val="left" w:pos="1021"/>
      </w:tabs>
      <w:ind w:firstLine="0"/>
    </w:pPr>
  </w:style>
  <w:style w:type="paragraph" w:customStyle="1" w:styleId="Warning">
    <w:name w:val="Warning"/>
    <w:basedOn w:val="BodyText"/>
    <w:rsid w:val="006A6F94"/>
    <w:pPr>
      <w:shd w:val="clear" w:color="auto" w:fill="D9D9D9"/>
      <w:tabs>
        <w:tab w:val="left" w:pos="992"/>
      </w:tabs>
      <w:ind w:left="119" w:right="119"/>
    </w:pPr>
    <w:rPr>
      <w:sz w:val="20"/>
    </w:rPr>
  </w:style>
  <w:style w:type="paragraph" w:customStyle="1" w:styleId="MarginIcons">
    <w:name w:val="Margin Icons"/>
    <w:basedOn w:val="BodyText"/>
    <w:rsid w:val="006A6F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F94"/>
    <w:rPr>
      <w:rFonts w:ascii="Courier New" w:hAnsi="Courier New"/>
    </w:rPr>
  </w:style>
  <w:style w:type="paragraph" w:customStyle="1" w:styleId="NoteBullet">
    <w:name w:val="Note Bullet"/>
    <w:basedOn w:val="Note"/>
    <w:rsid w:val="006A6F94"/>
    <w:pPr>
      <w:tabs>
        <w:tab w:val="clear" w:pos="680"/>
      </w:tabs>
      <w:spacing w:before="60" w:after="60"/>
    </w:pPr>
  </w:style>
  <w:style w:type="paragraph" w:customStyle="1" w:styleId="SubHeading2">
    <w:name w:val="SubHeading2"/>
    <w:basedOn w:val="HeadingBase"/>
    <w:rsid w:val="006A6F94"/>
    <w:pPr>
      <w:spacing w:before="240" w:after="60"/>
    </w:pPr>
    <w:rPr>
      <w:sz w:val="20"/>
    </w:rPr>
  </w:style>
  <w:style w:type="paragraph" w:customStyle="1" w:styleId="SubHeading1">
    <w:name w:val="SubHeading1"/>
    <w:basedOn w:val="HeadingBase"/>
    <w:rsid w:val="006A6F94"/>
    <w:pPr>
      <w:spacing w:before="240" w:after="60"/>
    </w:pPr>
    <w:rPr>
      <w:color w:val="918585"/>
      <w:sz w:val="22"/>
    </w:rPr>
  </w:style>
  <w:style w:type="paragraph" w:customStyle="1" w:styleId="SideHeading">
    <w:name w:val="Side Heading"/>
    <w:basedOn w:val="HeadingBase"/>
    <w:rsid w:val="006A6F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F94"/>
    <w:pPr>
      <w:numPr>
        <w:numId w:val="10"/>
      </w:numPr>
    </w:pPr>
  </w:style>
  <w:style w:type="paragraph" w:styleId="PlainText">
    <w:name w:val="Plain Text"/>
    <w:basedOn w:val="Normal"/>
    <w:link w:val="PlainTextChar"/>
    <w:rsid w:val="006A6F94"/>
    <w:rPr>
      <w:sz w:val="20"/>
    </w:rPr>
  </w:style>
  <w:style w:type="character" w:customStyle="1" w:styleId="PlainTextChar">
    <w:name w:val="Plain Text Char"/>
    <w:basedOn w:val="DefaultParagraphFont"/>
    <w:link w:val="PlainText"/>
    <w:rsid w:val="006A6F94"/>
    <w:rPr>
      <w:rFonts w:ascii="Courier New" w:eastAsia="Times New Roman" w:hAnsi="Courier New" w:cs="Times New Roman"/>
      <w:sz w:val="20"/>
      <w:szCs w:val="20"/>
      <w:lang w:eastAsia="en-US"/>
    </w:rPr>
  </w:style>
  <w:style w:type="character" w:customStyle="1" w:styleId="MenuOption">
    <w:name w:val="Menu Option"/>
    <w:basedOn w:val="DefaultParagraphFont"/>
    <w:rsid w:val="006A6F94"/>
    <w:rPr>
      <w:b/>
      <w:smallCaps/>
    </w:rPr>
  </w:style>
  <w:style w:type="paragraph" w:customStyle="1" w:styleId="TableListNumber">
    <w:name w:val="Table List Number"/>
    <w:basedOn w:val="ListNumber"/>
    <w:rsid w:val="006A6F94"/>
    <w:pPr>
      <w:numPr>
        <w:numId w:val="0"/>
      </w:numPr>
    </w:pPr>
  </w:style>
  <w:style w:type="paragraph" w:styleId="TOC4">
    <w:name w:val="toc 4"/>
    <w:basedOn w:val="TOCBase"/>
    <w:next w:val="Normal"/>
    <w:semiHidden/>
    <w:rsid w:val="006A6F94"/>
    <w:pPr>
      <w:tabs>
        <w:tab w:val="right" w:leader="dot" w:pos="9071"/>
      </w:tabs>
      <w:ind w:left="1701"/>
    </w:pPr>
  </w:style>
  <w:style w:type="paragraph" w:customStyle="1" w:styleId="ListAlpha">
    <w:name w:val="List Alpha"/>
    <w:basedOn w:val="List"/>
    <w:rsid w:val="006A6F94"/>
    <w:pPr>
      <w:numPr>
        <w:numId w:val="8"/>
      </w:numPr>
    </w:pPr>
  </w:style>
  <w:style w:type="paragraph" w:customStyle="1" w:styleId="ListAlpha2">
    <w:name w:val="List Alpha 2"/>
    <w:basedOn w:val="List2"/>
    <w:rsid w:val="006A6F94"/>
    <w:pPr>
      <w:numPr>
        <w:numId w:val="7"/>
      </w:numPr>
    </w:pPr>
  </w:style>
  <w:style w:type="paragraph" w:styleId="List2">
    <w:name w:val="List 2"/>
    <w:basedOn w:val="BodyText"/>
    <w:rsid w:val="006A6F94"/>
    <w:pPr>
      <w:tabs>
        <w:tab w:val="left" w:pos="680"/>
      </w:tabs>
      <w:spacing w:before="60" w:after="60"/>
      <w:ind w:left="680" w:hanging="340"/>
    </w:pPr>
  </w:style>
  <w:style w:type="paragraph" w:styleId="List3">
    <w:name w:val="List 3"/>
    <w:basedOn w:val="BodyText"/>
    <w:rsid w:val="006A6F94"/>
    <w:pPr>
      <w:tabs>
        <w:tab w:val="left" w:pos="1021"/>
      </w:tabs>
      <w:spacing w:before="60" w:after="60"/>
      <w:ind w:left="1020" w:hanging="340"/>
    </w:pPr>
  </w:style>
  <w:style w:type="paragraph" w:styleId="List4">
    <w:name w:val="List 4"/>
    <w:basedOn w:val="BodyText"/>
    <w:rsid w:val="006A6F94"/>
    <w:pPr>
      <w:tabs>
        <w:tab w:val="left" w:pos="1361"/>
      </w:tabs>
      <w:spacing w:before="60" w:after="60"/>
      <w:ind w:left="1361" w:hanging="340"/>
    </w:pPr>
  </w:style>
  <w:style w:type="paragraph" w:styleId="List5">
    <w:name w:val="List 5"/>
    <w:basedOn w:val="BodyText"/>
    <w:rsid w:val="006A6F94"/>
    <w:pPr>
      <w:tabs>
        <w:tab w:val="left" w:pos="1701"/>
      </w:tabs>
      <w:spacing w:before="60" w:after="60"/>
      <w:ind w:left="1701" w:hanging="340"/>
    </w:pPr>
  </w:style>
  <w:style w:type="paragraph" w:styleId="ListBullet3">
    <w:name w:val="List Bullet 3"/>
    <w:basedOn w:val="List3"/>
    <w:rsid w:val="006A6F94"/>
    <w:pPr>
      <w:numPr>
        <w:numId w:val="13"/>
      </w:numPr>
      <w:tabs>
        <w:tab w:val="clear" w:pos="1021"/>
      </w:tabs>
      <w:ind w:left="1037" w:hanging="357"/>
    </w:pPr>
  </w:style>
  <w:style w:type="paragraph" w:styleId="ListBullet4">
    <w:name w:val="List Bullet 4"/>
    <w:basedOn w:val="List4"/>
    <w:rsid w:val="006A6F94"/>
    <w:pPr>
      <w:numPr>
        <w:numId w:val="2"/>
      </w:numPr>
      <w:tabs>
        <w:tab w:val="clear" w:pos="1361"/>
      </w:tabs>
    </w:pPr>
  </w:style>
  <w:style w:type="paragraph" w:styleId="ListBullet5">
    <w:name w:val="List Bullet 5"/>
    <w:basedOn w:val="List5"/>
    <w:rsid w:val="006A6F94"/>
    <w:pPr>
      <w:numPr>
        <w:numId w:val="3"/>
      </w:numPr>
    </w:pPr>
  </w:style>
  <w:style w:type="paragraph" w:styleId="ListContinue2">
    <w:name w:val="List Continue 2"/>
    <w:basedOn w:val="List2"/>
    <w:rsid w:val="006A6F94"/>
    <w:pPr>
      <w:ind w:firstLine="0"/>
    </w:pPr>
  </w:style>
  <w:style w:type="paragraph" w:styleId="ListContinue3">
    <w:name w:val="List Continue 3"/>
    <w:basedOn w:val="List3"/>
    <w:rsid w:val="006A6F94"/>
    <w:pPr>
      <w:ind w:left="1021" w:firstLine="0"/>
    </w:pPr>
  </w:style>
  <w:style w:type="paragraph" w:styleId="ListContinue4">
    <w:name w:val="List Continue 4"/>
    <w:basedOn w:val="List4"/>
    <w:rsid w:val="006A6F94"/>
    <w:pPr>
      <w:ind w:firstLine="0"/>
    </w:pPr>
  </w:style>
  <w:style w:type="paragraph" w:styleId="ListContinue5">
    <w:name w:val="List Continue 5"/>
    <w:basedOn w:val="List5"/>
    <w:rsid w:val="006A6F94"/>
    <w:pPr>
      <w:ind w:firstLine="0"/>
    </w:pPr>
  </w:style>
  <w:style w:type="paragraph" w:styleId="ListNumber3">
    <w:name w:val="List Number 3"/>
    <w:basedOn w:val="List3"/>
    <w:rsid w:val="006A6F94"/>
    <w:pPr>
      <w:numPr>
        <w:numId w:val="4"/>
      </w:numPr>
    </w:pPr>
  </w:style>
  <w:style w:type="paragraph" w:styleId="ListNumber4">
    <w:name w:val="List Number 4"/>
    <w:basedOn w:val="List4"/>
    <w:rsid w:val="006A6F94"/>
    <w:pPr>
      <w:numPr>
        <w:numId w:val="5"/>
      </w:numPr>
    </w:pPr>
  </w:style>
  <w:style w:type="paragraph" w:styleId="ListNumber5">
    <w:name w:val="List Number 5"/>
    <w:basedOn w:val="List5"/>
    <w:rsid w:val="006A6F94"/>
    <w:pPr>
      <w:numPr>
        <w:numId w:val="6"/>
      </w:numPr>
    </w:pPr>
  </w:style>
  <w:style w:type="paragraph" w:styleId="BlockText">
    <w:name w:val="Block Text"/>
    <w:basedOn w:val="Normal"/>
    <w:rsid w:val="006A6F94"/>
    <w:pPr>
      <w:spacing w:after="120"/>
      <w:ind w:left="1440" w:right="1440"/>
    </w:pPr>
  </w:style>
  <w:style w:type="character" w:customStyle="1" w:styleId="Subscript">
    <w:name w:val="Subscript"/>
    <w:basedOn w:val="DefaultParagraphFont"/>
    <w:rsid w:val="006A6F94"/>
    <w:rPr>
      <w:sz w:val="16"/>
      <w:vertAlign w:val="subscript"/>
    </w:rPr>
  </w:style>
  <w:style w:type="character" w:customStyle="1" w:styleId="Superscript">
    <w:name w:val="Superscript"/>
    <w:basedOn w:val="DefaultParagraphFont"/>
    <w:rsid w:val="006A6F94"/>
    <w:rPr>
      <w:sz w:val="16"/>
      <w:vertAlign w:val="superscript"/>
    </w:rPr>
  </w:style>
  <w:style w:type="character" w:customStyle="1" w:styleId="Symbols">
    <w:name w:val="Symbols"/>
    <w:basedOn w:val="DefaultParagraphFont"/>
    <w:rsid w:val="006A6F94"/>
    <w:rPr>
      <w:rFonts w:ascii="Symbol" w:hAnsi="Symbol"/>
    </w:rPr>
  </w:style>
  <w:style w:type="character" w:customStyle="1" w:styleId="MenuOptions">
    <w:name w:val="Menu Options"/>
    <w:basedOn w:val="DefaultParagraphFont"/>
    <w:rsid w:val="006A6F94"/>
    <w:rPr>
      <w:rFonts w:ascii="Arial Narrow" w:hAnsi="Arial Narrow"/>
      <w:smallCaps/>
    </w:rPr>
  </w:style>
  <w:style w:type="character" w:customStyle="1" w:styleId="Buttons">
    <w:name w:val="Buttons"/>
    <w:basedOn w:val="DefaultParagraphFont"/>
    <w:rsid w:val="006A6F94"/>
    <w:rPr>
      <w:b/>
    </w:rPr>
  </w:style>
  <w:style w:type="character" w:customStyle="1" w:styleId="Underlined">
    <w:name w:val="Underlined"/>
    <w:basedOn w:val="DefaultParagraphFont"/>
    <w:rsid w:val="006A6F94"/>
    <w:rPr>
      <w:u w:val="single"/>
    </w:rPr>
  </w:style>
  <w:style w:type="paragraph" w:customStyle="1" w:styleId="TableBodyTextRight">
    <w:name w:val="Table Body Text Right"/>
    <w:basedOn w:val="TableBodyText"/>
    <w:rsid w:val="006A6F94"/>
    <w:pPr>
      <w:widowControl w:val="0"/>
      <w:autoSpaceDE w:val="0"/>
      <w:autoSpaceDN w:val="0"/>
      <w:adjustRightInd w:val="0"/>
      <w:jc w:val="right"/>
    </w:pPr>
    <w:rPr>
      <w:rFonts w:cs="Arial"/>
      <w:szCs w:val="18"/>
    </w:rPr>
  </w:style>
  <w:style w:type="paragraph" w:customStyle="1" w:styleId="CopyrightText">
    <w:name w:val="Copyright Text"/>
    <w:basedOn w:val="BodyText"/>
    <w:rsid w:val="006A6F94"/>
    <w:rPr>
      <w:sz w:val="18"/>
    </w:rPr>
  </w:style>
  <w:style w:type="paragraph" w:customStyle="1" w:styleId="BodySmallRight">
    <w:name w:val="Body Small Right"/>
    <w:basedOn w:val="BodyTextRight"/>
    <w:rsid w:val="006A6F94"/>
    <w:rPr>
      <w:sz w:val="18"/>
      <w:szCs w:val="18"/>
    </w:rPr>
  </w:style>
  <w:style w:type="paragraph" w:customStyle="1" w:styleId="MarginEdition">
    <w:name w:val="Margin Edition"/>
    <w:basedOn w:val="MarginNote"/>
    <w:rsid w:val="006A6F94"/>
    <w:pPr>
      <w:spacing w:before="0" w:after="0"/>
    </w:pPr>
    <w:rPr>
      <w:rFonts w:ascii="Times New Roman" w:hAnsi="Times New Roman"/>
      <w:color w:val="999999"/>
    </w:rPr>
  </w:style>
  <w:style w:type="paragraph" w:customStyle="1" w:styleId="Spacer">
    <w:name w:val="Spacer"/>
    <w:basedOn w:val="Normal"/>
    <w:rsid w:val="006A6F94"/>
    <w:rPr>
      <w:sz w:val="2"/>
      <w:szCs w:val="2"/>
    </w:rPr>
  </w:style>
  <w:style w:type="character" w:customStyle="1" w:styleId="Small">
    <w:name w:val="Small"/>
    <w:basedOn w:val="DefaultParagraphFont"/>
    <w:rsid w:val="006A6F94"/>
    <w:rPr>
      <w:sz w:val="16"/>
    </w:rPr>
  </w:style>
  <w:style w:type="paragraph" w:customStyle="1" w:styleId="WideTable">
    <w:name w:val="Wide Table"/>
    <w:basedOn w:val="Normal"/>
    <w:rsid w:val="006A6F94"/>
    <w:pPr>
      <w:ind w:left="-1418"/>
    </w:pPr>
    <w:rPr>
      <w:sz w:val="2"/>
      <w:szCs w:val="2"/>
    </w:rPr>
  </w:style>
  <w:style w:type="character" w:styleId="PageNumber">
    <w:name w:val="page number"/>
    <w:basedOn w:val="DefaultParagraphFont"/>
    <w:rsid w:val="006A6F94"/>
  </w:style>
  <w:style w:type="paragraph" w:styleId="Quote">
    <w:name w:val="Quote"/>
    <w:basedOn w:val="Heading1"/>
    <w:link w:val="QuoteChar"/>
    <w:qFormat/>
    <w:rsid w:val="006A6F94"/>
    <w:rPr>
      <w:b w:val="0"/>
      <w:sz w:val="72"/>
      <w:szCs w:val="72"/>
      <w:lang w:val="en-NZ"/>
    </w:rPr>
  </w:style>
  <w:style w:type="character" w:customStyle="1" w:styleId="QuoteChar">
    <w:name w:val="Quote Char"/>
    <w:basedOn w:val="DefaultParagraphFont"/>
    <w:link w:val="Quote"/>
    <w:rsid w:val="006A6F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F94"/>
    <w:pPr>
      <w:pageBreakBefore/>
    </w:pPr>
  </w:style>
  <w:style w:type="paragraph" w:customStyle="1" w:styleId="Border">
    <w:name w:val="Border"/>
    <w:basedOn w:val="Normal"/>
    <w:qFormat/>
    <w:rsid w:val="006A6F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F94"/>
    <w:rPr>
      <w:b/>
      <w:bCs/>
      <w:i/>
      <w:iCs/>
      <w:color w:val="auto"/>
    </w:rPr>
  </w:style>
  <w:style w:type="paragraph" w:styleId="IntenseQuote">
    <w:name w:val="Intense Quote"/>
    <w:basedOn w:val="Normal"/>
    <w:next w:val="Normal"/>
    <w:link w:val="IntenseQuoteChar"/>
    <w:uiPriority w:val="30"/>
    <w:qFormat/>
    <w:rsid w:val="006A6F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F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F94"/>
    <w:rPr>
      <w:smallCaps/>
      <w:color w:val="auto"/>
      <w:u w:val="single"/>
    </w:rPr>
  </w:style>
  <w:style w:type="character" w:styleId="IntenseReference">
    <w:name w:val="Intense Reference"/>
    <w:basedOn w:val="DefaultParagraphFont"/>
    <w:uiPriority w:val="32"/>
    <w:qFormat/>
    <w:rsid w:val="006A6F94"/>
    <w:rPr>
      <w:b/>
      <w:bCs/>
      <w:smallCaps/>
      <w:color w:val="auto"/>
      <w:spacing w:val="5"/>
      <w:u w:val="single"/>
    </w:rPr>
  </w:style>
  <w:style w:type="paragraph" w:customStyle="1" w:styleId="2ColumnHeading">
    <w:name w:val="2Column Heading"/>
    <w:basedOn w:val="BodyText"/>
    <w:qFormat/>
    <w:rsid w:val="006A6F94"/>
    <w:pPr>
      <w:spacing w:after="60"/>
      <w:ind w:left="-2268"/>
    </w:pPr>
    <w:rPr>
      <w:b/>
    </w:rPr>
  </w:style>
  <w:style w:type="paragraph" w:customStyle="1" w:styleId="Heading1TOC">
    <w:name w:val="Heading1 TOC"/>
    <w:basedOn w:val="Normal"/>
    <w:qFormat/>
    <w:rsid w:val="006A6F94"/>
    <w:pPr>
      <w:spacing w:before="240" w:after="120"/>
    </w:pPr>
    <w:rPr>
      <w:rFonts w:ascii="Times New Roman" w:hAnsi="Times New Roman"/>
      <w:b/>
      <w:sz w:val="32"/>
    </w:rPr>
  </w:style>
  <w:style w:type="paragraph" w:customStyle="1" w:styleId="Heading2TOC">
    <w:name w:val="Heading2 TOC"/>
    <w:basedOn w:val="Normal"/>
    <w:qFormat/>
    <w:rsid w:val="006A6F94"/>
    <w:pPr>
      <w:spacing w:before="240" w:after="60"/>
    </w:pPr>
    <w:rPr>
      <w:rFonts w:ascii="Times New Roman" w:hAnsi="Times New Roman"/>
      <w:b/>
      <w:sz w:val="28"/>
    </w:rPr>
  </w:style>
  <w:style w:type="character" w:customStyle="1" w:styleId="Underline">
    <w:name w:val="Underline"/>
    <w:basedOn w:val="DefaultParagraphFont"/>
    <w:qFormat/>
    <w:rsid w:val="006A6F94"/>
    <w:rPr>
      <w:u w:val="single"/>
    </w:rPr>
  </w:style>
  <w:style w:type="character" w:customStyle="1" w:styleId="BoldandItalics">
    <w:name w:val="Bold and Italics"/>
    <w:qFormat/>
    <w:rsid w:val="006A6F94"/>
    <w:rPr>
      <w:b/>
      <w:i/>
      <w:u w:val="none"/>
    </w:rPr>
  </w:style>
  <w:style w:type="paragraph" w:styleId="BalloonText">
    <w:name w:val="Balloon Text"/>
    <w:basedOn w:val="Normal"/>
    <w:link w:val="BalloonTextChar"/>
    <w:rsid w:val="006A6F94"/>
    <w:rPr>
      <w:rFonts w:ascii="Tahoma" w:hAnsi="Tahoma" w:cs="Tahoma"/>
      <w:sz w:val="16"/>
      <w:szCs w:val="16"/>
    </w:rPr>
  </w:style>
  <w:style w:type="character" w:customStyle="1" w:styleId="BalloonTextChar">
    <w:name w:val="Balloon Text Char"/>
    <w:basedOn w:val="DefaultParagraphFont"/>
    <w:link w:val="BalloonText"/>
    <w:rsid w:val="006A6F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F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6F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F94"/>
    <w:rPr>
      <w:b/>
      <w:color w:val="660033"/>
      <w:spacing w:val="0"/>
    </w:rPr>
  </w:style>
  <w:style w:type="paragraph" w:customStyle="1" w:styleId="Nameditemlist">
    <w:name w:val="Named item list"/>
    <w:basedOn w:val="BodyText"/>
    <w:qFormat/>
    <w:rsid w:val="006A6F94"/>
    <w:pPr>
      <w:tabs>
        <w:tab w:val="left" w:pos="2835"/>
      </w:tabs>
      <w:ind w:left="2835" w:hanging="2835"/>
    </w:pPr>
  </w:style>
  <w:style w:type="paragraph" w:customStyle="1" w:styleId="BodyTextnopadding">
    <w:name w:val="Body Text no padding"/>
    <w:basedOn w:val="BodyText"/>
    <w:qFormat/>
    <w:rsid w:val="006A6F94"/>
    <w:pPr>
      <w:spacing w:before="0" w:after="0"/>
    </w:pPr>
  </w:style>
  <w:style w:type="paragraph" w:customStyle="1" w:styleId="BodyTextBold">
    <w:name w:val="Body Text Bold"/>
    <w:basedOn w:val="BodyText"/>
    <w:qFormat/>
    <w:rsid w:val="006A6F94"/>
    <w:rPr>
      <w:b/>
    </w:rPr>
  </w:style>
  <w:style w:type="character" w:styleId="Hyperlink">
    <w:name w:val="Hyperlink"/>
    <w:basedOn w:val="DefaultParagraphFont"/>
    <w:uiPriority w:val="99"/>
    <w:unhideWhenUsed/>
    <w:rsid w:val="00FD0D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852</Words>
  <Characters>5608</Characters>
  <Application>Microsoft Office Word</Application>
  <DocSecurity>0</DocSecurity>
  <Lines>373</Lines>
  <Paragraphs>222</Paragraphs>
  <ScaleCrop>false</ScaleCrop>
  <Company>Author-it Software Corporation Ltd.</Company>
  <LinksUpToDate>false</LinksUpToDate>
  <CharactersWithSpaces>6238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MEA41122 Certificate IV in Aeronautical Life Support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2022-11-22T12:14:16Z</dcterms:created>
  <dcterms:modified xsi:type="dcterms:W3CDTF">2022-11-21T22:40:00Z</dcterms:modified>
</cp:coreProperties>
</file>