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B0C" w:rsidP="00C81B0C">
      <w:pPr>
        <w:pStyle w:val="Title"/>
      </w:pPr>
      <w:r>
        <w:fldChar w:fldCharType="begin"/>
      </w:r>
      <w:r>
        <w:instrText xml:space="preserve"> TITLE   \* MERGEFORMAT </w:instrText>
      </w:r>
      <w:r>
        <w:fldChar w:fldCharType="separate"/>
      </w:r>
      <w:r>
        <w:t>MEA398 Remove and install aircraft hydro-mechanical and landing gear system components</w:t>
      </w:r>
      <w:r>
        <w:fldChar w:fldCharType="end"/>
      </w:r>
    </w:p>
    <w:p w:rsidR="00C81B0C" w:rsidP="00C81B0C">
      <w:pPr>
        <w:pStyle w:val="Version"/>
        <w:sectPr w:rsidSect="00E909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91C" w:rsidP="00E9091C">
      <w:pPr>
        <w:pStyle w:val="SuperHeading"/>
      </w:pPr>
      <w:r w:rsidRPr="00E9091C">
        <w:t>MEA398 Remove and install aircraft hydro-mechanical and landing gear system components</w:t>
      </w:r>
    </w:p>
    <w:p w:rsidR="00000000" w:rsidRPr="00E9091C" w:rsidP="00E9091C">
      <w:pPr>
        <w:pStyle w:val="Heading1"/>
      </w:pPr>
      <w:bookmarkStart w:id="1" w:name="O_988154"/>
      <w:bookmarkEnd w:id="1"/>
      <w:r w:rsidRPr="00E9091C">
        <w:t>Modification History</w:t>
      </w:r>
    </w:p>
    <w:p w:rsidR="00000000" w:rsidRPr="00E9091C" w:rsidP="00C81B0C">
      <w:pPr>
        <w:pStyle w:val="BodyText"/>
      </w:pPr>
      <w:r w:rsidRPr="00E9091C">
        <w:t>Release 1. Equivalent to MEA302 Remove and install aircraft hydro-mechanical and landing gear system components. Revised as a result of changed prerequisites. Unit codes updated.</w:t>
      </w:r>
    </w:p>
    <w:p w:rsidR="00000000" w:rsidRPr="00E9091C" w:rsidP="00E9091C">
      <w:pPr>
        <w:pStyle w:val="Heading1"/>
      </w:pPr>
      <w:bookmarkStart w:id="2" w:name="O_988160"/>
      <w:bookmarkEnd w:id="2"/>
      <w:r w:rsidRPr="00E9091C">
        <w:t>Application</w:t>
      </w:r>
    </w:p>
    <w:p w:rsidR="00000000" w:rsidRPr="00E9091C" w:rsidP="00C81B0C">
      <w:pPr>
        <w:pStyle w:val="BodyText"/>
      </w:pPr>
      <w:r w:rsidRPr="00E9091C">
        <w:t>This unit of competency describes the skills and</w:t>
      </w:r>
      <w:r w:rsidRPr="00E9091C">
        <w:t xml:space="preserve"> knowledge required to remove and install aircraft hydro-mechanical system and landing gear components. It requires the application of hand skills and standard trade practices. Maintenance may be performed individually or as part of a team.</w:t>
      </w:r>
    </w:p>
    <w:p w:rsidR="00000000" w:rsidRPr="00E9091C" w:rsidP="00C81B0C">
      <w:pPr>
        <w:pStyle w:val="BodyText"/>
      </w:pPr>
      <w:r w:rsidRPr="00E9091C">
        <w:t>The unit applie</w:t>
      </w:r>
      <w:r w:rsidRPr="00E9091C">
        <w:t>s to both fixed and rotary wing aircraft during the performance of scheduled and unscheduled maintenance. It is used in workplaces that operate under the airworthiness regulatory systems of the Australian Defence Force (ADF) and the Civil Aviation Safety A</w:t>
      </w:r>
      <w:r w:rsidRPr="00E9091C">
        <w:t xml:space="preserve">uthority (CASA). </w:t>
      </w:r>
    </w:p>
    <w:p w:rsidR="00000000" w:rsidRPr="00E9091C" w:rsidP="00C81B0C">
      <w:pPr>
        <w:pStyle w:val="BodyText"/>
      </w:pPr>
      <w:r w:rsidRPr="00E9091C">
        <w:t>This unit forms part of the CASA requirement for maintenance certification licences under Civil Aviation Safety Regulation (CASR) Part 66. Where a CASA licensing outcome is sought, users must refer to the licensing provisions in the MEA A</w:t>
      </w:r>
      <w:r w:rsidRPr="00E9091C">
        <w:t>eroskills Companion Volume Implementation Guide.</w:t>
      </w:r>
    </w:p>
    <w:p w:rsidR="00000000" w:rsidRPr="00E9091C" w:rsidP="00E9091C">
      <w:pPr>
        <w:pStyle w:val="Heading1"/>
      </w:pPr>
      <w:bookmarkStart w:id="3" w:name="O_988159"/>
      <w:bookmarkEnd w:id="3"/>
      <w:r w:rsidRPr="00E9091C">
        <w:t>Pre-requisite Unit</w:t>
      </w:r>
    </w:p>
    <w:tbl>
      <w:tblPr>
        <w:tblW w:w="0" w:type="auto"/>
        <w:tblLayout w:type="fixed"/>
        <w:tblCellMar>
          <w:left w:w="62" w:type="dxa"/>
          <w:right w:w="62" w:type="dxa"/>
        </w:tblCellMar>
        <w:tblLook w:val="0000"/>
      </w:tblPr>
      <w:tblGrid>
        <w:gridCol w:w="1773"/>
        <w:gridCol w:w="6985"/>
      </w:tblGrid>
      <w:tr w:rsidTr="00E9091C">
        <w:tblPrEx>
          <w:tblW w:w="0" w:type="auto"/>
          <w:tblLayout w:type="fixed"/>
          <w:tblCellMar>
            <w:left w:w="62" w:type="dxa"/>
            <w:right w:w="62" w:type="dxa"/>
          </w:tblCellMar>
          <w:tblLook w:val="0000"/>
        </w:tblPrEx>
        <w:tc>
          <w:tcPr>
            <w:tcW w:w="1773"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MEA154</w:t>
            </w:r>
          </w:p>
        </w:tc>
        <w:tc>
          <w:tcPr>
            <w:tcW w:w="6985" w:type="dxa"/>
            <w:tcBorders>
              <w:top w:val="nil"/>
              <w:left w:val="nil"/>
              <w:bottom w:val="nil"/>
              <w:right w:val="nil"/>
            </w:tcBorders>
            <w:tcMar>
              <w:top w:w="0" w:type="dxa"/>
              <w:left w:w="62" w:type="dxa"/>
              <w:bottom w:w="0" w:type="dxa"/>
              <w:right w:w="62" w:type="dxa"/>
            </w:tcMar>
          </w:tcPr>
          <w:p w:rsidR="00000000" w:rsidRPr="00E9091C" w:rsidP="00E9091C">
            <w:pPr>
              <w:pStyle w:val="BodyText"/>
            </w:pPr>
            <w:r w:rsidRPr="00E9091C">
              <w:t>Apply work health and safety practices in aviation maintenance</w:t>
            </w:r>
          </w:p>
        </w:tc>
      </w:tr>
    </w:tbl>
    <w:p w:rsidR="00000000" w:rsidRPr="00E9091C" w:rsidP="00E9091C">
      <w:pPr>
        <w:pStyle w:val="BodyText"/>
      </w:pPr>
    </w:p>
    <w:p w:rsidR="00000000" w:rsidRPr="00E9091C" w:rsidP="00E9091C">
      <w:pPr>
        <w:pStyle w:val="AllowPageBreak"/>
      </w:pPr>
    </w:p>
    <w:p w:rsidR="00000000" w:rsidRPr="00E9091C" w:rsidP="00E9091C">
      <w:pPr>
        <w:pStyle w:val="Heading1"/>
      </w:pPr>
      <w:bookmarkStart w:id="4" w:name="O_988158"/>
      <w:bookmarkEnd w:id="4"/>
      <w:r w:rsidRPr="00E9091C">
        <w:t>Competency Field</w:t>
      </w:r>
    </w:p>
    <w:p w:rsidR="00000000" w:rsidRPr="00E9091C" w:rsidP="00C81B0C">
      <w:pPr>
        <w:pStyle w:val="BodyText"/>
      </w:pPr>
      <w:r w:rsidRPr="00E9091C">
        <w:t>Aviation maintenance</w:t>
      </w:r>
    </w:p>
    <w:p w:rsidR="00000000" w:rsidRPr="00E9091C" w:rsidP="00E9091C">
      <w:pPr>
        <w:pStyle w:val="Heading1"/>
      </w:pPr>
      <w:bookmarkStart w:id="5" w:name="O_988157"/>
      <w:bookmarkEnd w:id="5"/>
      <w:r w:rsidRPr="00E9091C">
        <w:t>Elements and Performance Cr</w:t>
      </w:r>
      <w:r w:rsidRPr="00E9091C">
        <w:t>iteria</w:t>
      </w:r>
    </w:p>
    <w:tbl>
      <w:tblPr>
        <w:tblW w:w="9205" w:type="dxa"/>
        <w:tblLayout w:type="fixed"/>
        <w:tblCellMar>
          <w:left w:w="62" w:type="dxa"/>
          <w:right w:w="62" w:type="dxa"/>
        </w:tblCellMar>
        <w:tblLook w:val="0000"/>
      </w:tblPr>
      <w:tblGrid>
        <w:gridCol w:w="319"/>
        <w:gridCol w:w="2481"/>
        <w:gridCol w:w="517"/>
        <w:gridCol w:w="5888"/>
      </w:tblGrid>
      <w:tr w:rsidTr="00E9091C">
        <w:tblPrEx>
          <w:tblW w:w="9205" w:type="dxa"/>
          <w:tblLayout w:type="fixed"/>
          <w:tblCellMar>
            <w:left w:w="62" w:type="dxa"/>
            <w:right w:w="62" w:type="dxa"/>
          </w:tblCellMar>
          <w:tblLook w:val="0000"/>
        </w:tblPrEx>
        <w:trPr>
          <w:tblHeader/>
        </w:trPr>
        <w:tc>
          <w:tcPr>
            <w:tcW w:w="2800" w:type="dxa"/>
            <w:gridSpan w:val="2"/>
            <w:tcBorders>
              <w:top w:val="nil"/>
              <w:left w:val="nil"/>
              <w:bottom w:val="nil"/>
              <w:right w:val="nil"/>
            </w:tcBorders>
            <w:tcMar>
              <w:top w:w="0" w:type="dxa"/>
              <w:left w:w="62" w:type="dxa"/>
              <w:bottom w:w="0" w:type="dxa"/>
              <w:right w:w="62" w:type="dxa"/>
            </w:tcMar>
          </w:tcPr>
          <w:p w:rsidR="00000000" w:rsidRPr="00E9091C" w:rsidP="00E9091C">
            <w:pPr>
              <w:pStyle w:val="BodyText"/>
            </w:pPr>
            <w:r w:rsidRPr="00E9091C">
              <w:rPr>
                <w:rStyle w:val="SpecialBold"/>
              </w:rPr>
              <w:t>ELEMENTS</w:t>
            </w:r>
          </w:p>
        </w:tc>
        <w:tc>
          <w:tcPr>
            <w:tcW w:w="6405" w:type="dxa"/>
            <w:gridSpan w:val="2"/>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rPr>
                <w:rStyle w:val="SpecialBold"/>
              </w:rPr>
              <w:t>PERFORMANCE CRITERIA</w:t>
            </w:r>
          </w:p>
        </w:tc>
      </w:tr>
      <w:tr w:rsidTr="00E9091C">
        <w:tblPrEx>
          <w:tblW w:w="9205" w:type="dxa"/>
          <w:tblLayout w:type="fixed"/>
          <w:tblCellMar>
            <w:left w:w="62" w:type="dxa"/>
            <w:right w:w="62" w:type="dxa"/>
          </w:tblCellMar>
          <w:tblLook w:val="0000"/>
        </w:tblPrEx>
        <w:tc>
          <w:tcPr>
            <w:tcW w:w="2800" w:type="dxa"/>
            <w:gridSpan w:val="2"/>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Elements describe the essential outcomes.</w:t>
            </w:r>
          </w:p>
        </w:tc>
        <w:tc>
          <w:tcPr>
            <w:tcW w:w="6405" w:type="dxa"/>
            <w:gridSpan w:val="2"/>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Performance criteria describe the performance needed to demonstrate achievement of the element.</w:t>
            </w:r>
          </w:p>
        </w:tc>
      </w:tr>
      <w:tr w:rsidTr="00E9091C">
        <w:tblPrEx>
          <w:tblW w:w="9205"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1.</w:t>
            </w:r>
          </w:p>
        </w:tc>
        <w:tc>
          <w:tcPr>
            <w:tcW w:w="2481" w:type="dxa"/>
            <w:vMerge w:val="restart"/>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 xml:space="preserve">Remove hydro-mechanical </w:t>
            </w:r>
            <w:r w:rsidRPr="00E9091C">
              <w:t>system components</w:t>
            </w:r>
          </w:p>
        </w:tc>
        <w:tc>
          <w:tcPr>
            <w:tcW w:w="517"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1.1</w:t>
            </w:r>
          </w:p>
        </w:tc>
        <w:tc>
          <w:tcPr>
            <w:tcW w:w="5888"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 xml:space="preserve">Render hydro-mechanical system safe and prepared according to applicable maintenance manual, including fitting isolation tags where necessary to ensure personal </w:t>
            </w:r>
            <w:r w:rsidRPr="00E9091C">
              <w:t>safety</w:t>
            </w:r>
          </w:p>
        </w:tc>
      </w:tr>
      <w:tr w:rsidTr="00E9091C">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1.2</w:t>
            </w:r>
          </w:p>
        </w:tc>
        <w:tc>
          <w:tcPr>
            <w:tcW w:w="5888"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Remove hydro-mechanical components according to applicable maintenance manual and work health and safety (WHS) requirements</w:t>
            </w:r>
          </w:p>
        </w:tc>
      </w:tr>
      <w:tr w:rsidTr="00E9091C">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1.3</w:t>
            </w:r>
          </w:p>
        </w:tc>
        <w:tc>
          <w:tcPr>
            <w:tcW w:w="5888"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Complete and process required maintenance documentation</w:t>
            </w:r>
          </w:p>
        </w:tc>
      </w:tr>
      <w:tr w:rsidTr="00E9091C">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1.4</w:t>
            </w:r>
          </w:p>
        </w:tc>
        <w:tc>
          <w:tcPr>
            <w:tcW w:w="5888"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Tag, seal, and package removed components according to specifi</w:t>
            </w:r>
            <w:r w:rsidRPr="00E9091C">
              <w:t>ed procedures</w:t>
            </w:r>
          </w:p>
        </w:tc>
      </w:tr>
      <w:tr w:rsidTr="00E9091C">
        <w:tblPrEx>
          <w:tblW w:w="9205"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2.</w:t>
            </w:r>
          </w:p>
        </w:tc>
        <w:tc>
          <w:tcPr>
            <w:tcW w:w="2481" w:type="dxa"/>
            <w:vMerge w:val="restart"/>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Remove landing gear components</w:t>
            </w:r>
          </w:p>
        </w:tc>
        <w:tc>
          <w:tcPr>
            <w:tcW w:w="517"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2.1</w:t>
            </w:r>
          </w:p>
        </w:tc>
        <w:tc>
          <w:tcPr>
            <w:tcW w:w="5888"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Jack aircraft as specified in maintenance manual for landing gear component removal</w:t>
            </w:r>
          </w:p>
        </w:tc>
      </w:tr>
      <w:tr w:rsidTr="00E9091C">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2.2</w:t>
            </w:r>
          </w:p>
        </w:tc>
        <w:tc>
          <w:tcPr>
            <w:tcW w:w="5888"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Remove components according to applicable maintenance manual and WHS requirements</w:t>
            </w:r>
          </w:p>
        </w:tc>
      </w:tr>
      <w:tr w:rsidTr="00E9091C">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2.3</w:t>
            </w:r>
          </w:p>
        </w:tc>
        <w:tc>
          <w:tcPr>
            <w:tcW w:w="5888"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Complete and process required maintenance documentation</w:t>
            </w:r>
          </w:p>
        </w:tc>
      </w:tr>
      <w:tr w:rsidTr="00E9091C">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2.4</w:t>
            </w:r>
          </w:p>
        </w:tc>
        <w:tc>
          <w:tcPr>
            <w:tcW w:w="5888"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Tag, seal, and package removed components according to specified procedures</w:t>
            </w:r>
          </w:p>
        </w:tc>
      </w:tr>
      <w:tr w:rsidTr="00E9091C">
        <w:tblPrEx>
          <w:tblW w:w="9205"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3.</w:t>
            </w:r>
          </w:p>
        </w:tc>
        <w:tc>
          <w:tcPr>
            <w:tcW w:w="2481" w:type="dxa"/>
            <w:vMerge w:val="restart"/>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Install hydro-mechanical system components</w:t>
            </w:r>
          </w:p>
        </w:tc>
        <w:tc>
          <w:tcPr>
            <w:tcW w:w="517"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3.1</w:t>
            </w:r>
          </w:p>
        </w:tc>
        <w:tc>
          <w:tcPr>
            <w:tcW w:w="5888"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 xml:space="preserve">Check components to be installed to confirm correct part numbers, </w:t>
            </w:r>
            <w:r w:rsidRPr="00E9091C">
              <w:t>serviceability, and modification status</w:t>
            </w:r>
          </w:p>
        </w:tc>
      </w:tr>
      <w:tr w:rsidTr="00E9091C">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3.2</w:t>
            </w:r>
          </w:p>
        </w:tc>
        <w:tc>
          <w:tcPr>
            <w:tcW w:w="5888"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Install components according to applicable maintenance manual and WHS requirements</w:t>
            </w:r>
          </w:p>
        </w:tc>
      </w:tr>
      <w:tr w:rsidTr="00E9091C">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3.3</w:t>
            </w:r>
          </w:p>
        </w:tc>
        <w:tc>
          <w:tcPr>
            <w:tcW w:w="5888"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Complete and process required maintenance documentation according to standard organisational procedures</w:t>
            </w:r>
          </w:p>
        </w:tc>
      </w:tr>
      <w:tr w:rsidTr="00E9091C">
        <w:tblPrEx>
          <w:tblW w:w="9205"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4.</w:t>
            </w:r>
          </w:p>
        </w:tc>
        <w:tc>
          <w:tcPr>
            <w:tcW w:w="2481" w:type="dxa"/>
            <w:vMerge w:val="restart"/>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Install landing gear components</w:t>
            </w:r>
          </w:p>
        </w:tc>
        <w:tc>
          <w:tcPr>
            <w:tcW w:w="517"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4.1</w:t>
            </w:r>
          </w:p>
        </w:tc>
        <w:tc>
          <w:tcPr>
            <w:tcW w:w="5888"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Check components to be installed to confirm correct part numbers, serviceability, and modification status</w:t>
            </w:r>
          </w:p>
        </w:tc>
      </w:tr>
      <w:tr w:rsidTr="00E9091C">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4.2</w:t>
            </w:r>
          </w:p>
        </w:tc>
        <w:tc>
          <w:tcPr>
            <w:tcW w:w="5888"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Install components according to applicable maintenance manual and WHS requirements</w:t>
            </w:r>
          </w:p>
        </w:tc>
      </w:tr>
      <w:tr w:rsidTr="00E9091C">
        <w:tblPrEx>
          <w:tblW w:w="9205"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8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17" w:type="dxa"/>
            <w:tcBorders>
              <w:top w:val="nil"/>
              <w:left w:val="nil"/>
              <w:bottom w:val="nil"/>
              <w:right w:val="nil"/>
            </w:tcBorders>
            <w:tcMar>
              <w:top w:w="0" w:type="dxa"/>
              <w:left w:w="62" w:type="dxa"/>
              <w:bottom w:w="0" w:type="dxa"/>
              <w:right w:w="62" w:type="dxa"/>
            </w:tcMar>
          </w:tcPr>
          <w:p w:rsidR="00000000" w:rsidP="00E9091C">
            <w:pPr>
              <w:pStyle w:val="BodyText"/>
              <w:rPr>
                <w:lang w:val="en-NZ"/>
              </w:rPr>
            </w:pPr>
            <w:r w:rsidRPr="00E9091C">
              <w:t>4.3</w:t>
            </w:r>
          </w:p>
        </w:tc>
        <w:tc>
          <w:tcPr>
            <w:tcW w:w="5888" w:type="dxa"/>
            <w:tcBorders>
              <w:top w:val="nil"/>
              <w:left w:val="nil"/>
              <w:bottom w:val="nil"/>
              <w:right w:val="nil"/>
            </w:tcBorders>
            <w:tcMar>
              <w:top w:w="0" w:type="dxa"/>
              <w:left w:w="62" w:type="dxa"/>
              <w:bottom w:w="0" w:type="dxa"/>
              <w:right w:w="62" w:type="dxa"/>
            </w:tcMar>
          </w:tcPr>
          <w:p w:rsidR="00000000" w:rsidRPr="00E9091C" w:rsidP="00E9091C">
            <w:pPr>
              <w:pStyle w:val="BodyText"/>
            </w:pPr>
            <w:r w:rsidRPr="00E9091C">
              <w:t>Complete and process required maintenance documentation according to standard organisational procedures</w:t>
            </w:r>
          </w:p>
        </w:tc>
      </w:tr>
    </w:tbl>
    <w:p w:rsidR="00000000" w:rsidRPr="00E9091C" w:rsidP="00E9091C">
      <w:pPr>
        <w:pStyle w:val="BodyText"/>
      </w:pPr>
    </w:p>
    <w:p w:rsidR="00000000" w:rsidRPr="00E9091C" w:rsidP="00E9091C">
      <w:pPr>
        <w:pStyle w:val="AllowPageBreak"/>
      </w:pPr>
    </w:p>
    <w:p w:rsidR="00000000" w:rsidRPr="00E9091C" w:rsidP="00E9091C">
      <w:pPr>
        <w:pStyle w:val="Heading1"/>
      </w:pPr>
      <w:bookmarkStart w:id="6" w:name="O_988156"/>
      <w:bookmarkEnd w:id="6"/>
      <w:r w:rsidRPr="00E9091C">
        <w:t>Foundation Skills</w:t>
      </w:r>
    </w:p>
    <w:p w:rsidR="00000000" w:rsidRPr="00E9091C" w:rsidP="00C81B0C">
      <w:pPr>
        <w:pStyle w:val="BodyText"/>
      </w:pPr>
      <w:r w:rsidRPr="00E9091C">
        <w:t>Foundation skills essential to performance are explicit in the performance criteria of this unit of competency.</w:t>
      </w:r>
    </w:p>
    <w:p w:rsidR="00000000" w:rsidRPr="00E9091C" w:rsidP="00E9091C">
      <w:pPr>
        <w:pStyle w:val="Heading1"/>
      </w:pPr>
      <w:bookmarkStart w:id="7" w:name="O_988155"/>
      <w:bookmarkEnd w:id="7"/>
      <w:r w:rsidRPr="00E9091C">
        <w:t>Unit Mapping Information</w:t>
      </w:r>
    </w:p>
    <w:p w:rsidR="00000000" w:rsidRPr="00E9091C" w:rsidP="00C81B0C">
      <w:pPr>
        <w:pStyle w:val="BodyText"/>
      </w:pPr>
      <w:r w:rsidRPr="00E9091C">
        <w:t>Release 1. Equivalent to MEA302 Remove and install aircraft hydro-mechanical and landing gear system components.</w:t>
      </w:r>
    </w:p>
    <w:p w:rsidR="00000000" w:rsidRPr="00E9091C" w:rsidP="00E9091C">
      <w:pPr>
        <w:pStyle w:val="Heading1"/>
      </w:pPr>
      <w:bookmarkStart w:id="8" w:name="O_988148"/>
      <w:bookmarkEnd w:id="8"/>
      <w:r w:rsidRPr="00E9091C">
        <w:t>Links</w:t>
      </w:r>
    </w:p>
    <w:p w:rsidR="00000000" w:rsidRPr="00E9091C" w:rsidP="00C81B0C">
      <w:pPr>
        <w:pStyle w:val="BodyText"/>
      </w:pPr>
      <w:r w:rsidRPr="00E9091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860D2">
        <w:rPr>
          <w:rStyle w:val="Hyperlink"/>
        </w:rPr>
        <w:t>https://vetnet.gov.au/Pages/TrainingDocs.aspx?q=ce216c9c-04d5-4b3b-9bcf-4e81d0950371</w:t>
      </w:r>
      <w:r>
        <w:fldChar w:fldCharType="end"/>
      </w:r>
    </w:p>
    <w:p w:rsidR="00000000" w:rsidRPr="00E9091C" w:rsidP="00C81B0C">
      <w:pPr>
        <w:pStyle w:val="BodyText"/>
        <w:sectPr w:rsidSect="00E9091C">
          <w:headerReference w:type="default" r:id="rId10"/>
          <w:footerReference w:type="default" r:id="rId11"/>
          <w:pgSz w:w="11908" w:h="16833"/>
          <w:pgMar w:top="1702" w:right="1418" w:bottom="1702" w:left="1418" w:header="992" w:footer="992" w:gutter="0"/>
          <w:cols w:space="720"/>
          <w:noEndnote/>
          <w:docGrid w:linePitch="299"/>
        </w:sectPr>
      </w:pPr>
    </w:p>
    <w:p w:rsidR="00000000" w:rsidRPr="00E9091C" w:rsidP="00E9091C">
      <w:pPr>
        <w:pStyle w:val="SuperHeading"/>
      </w:pPr>
      <w:r w:rsidRPr="00E9091C">
        <w:t>Assessment Requirements for MEA398 Remove and install aircraft hydro-mechanical and landing gear system components</w:t>
      </w:r>
    </w:p>
    <w:p w:rsidR="00000000" w:rsidRPr="00E9091C" w:rsidP="00E9091C">
      <w:pPr>
        <w:pStyle w:val="Heading1"/>
      </w:pPr>
      <w:bookmarkStart w:id="9" w:name="O_988150"/>
      <w:bookmarkEnd w:id="9"/>
      <w:r w:rsidRPr="00E9091C">
        <w:t>Modification History</w:t>
      </w:r>
    </w:p>
    <w:p w:rsidR="00000000" w:rsidRPr="00E9091C" w:rsidP="00C81B0C">
      <w:pPr>
        <w:pStyle w:val="BodyText"/>
      </w:pPr>
      <w:r w:rsidRPr="00E9091C">
        <w:t>Release 1. Equivalent to MEA302 Remove and install aircraft hydro-mechanical and landing gear system components. Revised as a result of changed prerequisites. Unit codes updated.</w:t>
      </w:r>
    </w:p>
    <w:p w:rsidR="00000000" w:rsidRPr="00E9091C" w:rsidP="00E9091C">
      <w:pPr>
        <w:pStyle w:val="Heading1"/>
      </w:pPr>
      <w:bookmarkStart w:id="10" w:name="O_988153"/>
      <w:bookmarkEnd w:id="10"/>
      <w:r w:rsidRPr="00E9091C">
        <w:t>Performance Evidence</w:t>
      </w:r>
    </w:p>
    <w:p w:rsidR="00000000" w:rsidRPr="00E9091C" w:rsidP="00C81B0C">
      <w:pPr>
        <w:pStyle w:val="BodyText"/>
      </w:pPr>
      <w:r w:rsidRPr="00E9091C">
        <w:t>There must be evid</w:t>
      </w:r>
      <w:r w:rsidRPr="00E9091C">
        <w:t>ence the candidate has completed the tasks outlined in the elements and performance criteria of this unit, which must include the ability to:</w:t>
      </w:r>
    </w:p>
    <w:p w:rsidR="00000000" w:rsidRPr="00E9091C" w:rsidP="00E9091C">
      <w:pPr>
        <w:pStyle w:val="ListBullet"/>
      </w:pPr>
      <w:r w:rsidRPr="00E9091C">
        <w:t>under routine supervision, remove and install components from each of the following systems:</w:t>
      </w:r>
    </w:p>
    <w:p w:rsidR="00000000" w:rsidRPr="00E9091C" w:rsidP="00E9091C">
      <w:pPr>
        <w:pStyle w:val="ListBullet2"/>
      </w:pPr>
      <w:r w:rsidRPr="00E9091C">
        <w:t>hydraulic system, i</w:t>
      </w:r>
      <w:r w:rsidRPr="00E9091C">
        <w:t>ncluding preparing the system for safe component removal and replacement</w:t>
      </w:r>
    </w:p>
    <w:p w:rsidR="00000000" w:rsidRPr="00E9091C" w:rsidP="00E9091C">
      <w:pPr>
        <w:pStyle w:val="ListBullet2"/>
      </w:pPr>
      <w:r w:rsidRPr="00E9091C">
        <w:t>fuel system, including preparing the system for safe component removal and replacement</w:t>
      </w:r>
    </w:p>
    <w:p w:rsidR="00000000" w:rsidRPr="00E9091C" w:rsidP="00E9091C">
      <w:pPr>
        <w:pStyle w:val="ListBullet2"/>
      </w:pPr>
      <w:r w:rsidRPr="00E9091C">
        <w:t>landing gear system.</w:t>
      </w:r>
    </w:p>
    <w:p w:rsidR="00000000" w:rsidRPr="00E9091C" w:rsidP="00E9091C">
      <w:pPr>
        <w:pStyle w:val="BodyText"/>
      </w:pPr>
    </w:p>
    <w:p w:rsidR="00000000" w:rsidRPr="00E9091C" w:rsidP="00C81B0C">
      <w:pPr>
        <w:pStyle w:val="BodyText"/>
      </w:pPr>
      <w:r w:rsidRPr="00E9091C">
        <w:t>The above removal and installation work may be on fixed or rotary wing aircraft and may be performed during scheduled or unscheduled maintenance, but must include:</w:t>
      </w:r>
    </w:p>
    <w:p w:rsidR="00000000" w:rsidRPr="00E9091C" w:rsidP="00E9091C">
      <w:pPr>
        <w:pStyle w:val="ListBullet"/>
      </w:pPr>
      <w:r w:rsidRPr="00E9091C">
        <w:t>at least one of the following hydraulic system components:</w:t>
      </w:r>
    </w:p>
    <w:p w:rsidR="00000000" w:rsidRPr="00E9091C" w:rsidP="00E9091C">
      <w:pPr>
        <w:pStyle w:val="ListBullet2"/>
      </w:pPr>
      <w:r w:rsidRPr="00E9091C">
        <w:t>hydraulic accumulators, filters</w:t>
      </w:r>
      <w:r w:rsidRPr="00E9091C">
        <w:t>, reservoirs, valves, pumps, motors, actuators, regulators and direct reading gauges</w:t>
      </w:r>
    </w:p>
    <w:p w:rsidR="00000000" w:rsidRPr="00E9091C" w:rsidP="00E9091C">
      <w:pPr>
        <w:pStyle w:val="ListBullet2"/>
      </w:pPr>
      <w:r w:rsidRPr="00E9091C">
        <w:t>rigid and flexible pipelines, hoses and fittings</w:t>
      </w:r>
    </w:p>
    <w:p w:rsidR="00000000" w:rsidRPr="00E9091C" w:rsidP="00E9091C">
      <w:pPr>
        <w:pStyle w:val="ListBullet"/>
      </w:pPr>
      <w:r w:rsidRPr="00E9091C">
        <w:t>at least one of the following fuel system components:</w:t>
      </w:r>
    </w:p>
    <w:p w:rsidR="00000000" w:rsidRPr="00E9091C" w:rsidP="00E9091C">
      <w:pPr>
        <w:pStyle w:val="ListBullet2"/>
      </w:pPr>
      <w:r w:rsidRPr="00E9091C">
        <w:t>fuel system filters, valves, pumps, rigid and flexible storage cel</w:t>
      </w:r>
      <w:r w:rsidRPr="00E9091C">
        <w:t>ls/tanks</w:t>
      </w:r>
    </w:p>
    <w:p w:rsidR="00000000" w:rsidRPr="00E9091C" w:rsidP="00E9091C">
      <w:pPr>
        <w:pStyle w:val="ListBullet2"/>
      </w:pPr>
      <w:r w:rsidRPr="00E9091C">
        <w:t>rigid and flexible pipelines, hoses and fittings</w:t>
      </w:r>
    </w:p>
    <w:p w:rsidR="00000000" w:rsidRPr="00E9091C" w:rsidP="00E9091C">
      <w:pPr>
        <w:pStyle w:val="ListBullet"/>
      </w:pPr>
      <w:r w:rsidRPr="00E9091C">
        <w:t>each of the following landing gear components, noting that coverage of brakes and struts/oleos is not required where the aircraft is rotary wing and is fitted with skids or floats:</w:t>
      </w:r>
    </w:p>
    <w:p w:rsidR="00000000" w:rsidRPr="00E9091C" w:rsidP="00E9091C">
      <w:pPr>
        <w:pStyle w:val="ListBullet2"/>
      </w:pPr>
      <w:r w:rsidRPr="00E9091C">
        <w:t>wheel assemblie</w:t>
      </w:r>
      <w:r w:rsidRPr="00E9091C">
        <w:t>s or skids</w:t>
      </w:r>
    </w:p>
    <w:p w:rsidR="00000000" w:rsidRPr="00E9091C" w:rsidP="00E9091C">
      <w:pPr>
        <w:pStyle w:val="ListBullet2"/>
      </w:pPr>
      <w:r w:rsidRPr="00E9091C">
        <w:t>brake units</w:t>
      </w:r>
    </w:p>
    <w:p w:rsidR="00000000" w:rsidRPr="00E9091C" w:rsidP="00E9091C">
      <w:pPr>
        <w:pStyle w:val="ListBullet2"/>
      </w:pPr>
      <w:r w:rsidRPr="00E9091C">
        <w:t>struts/oleos.</w:t>
      </w:r>
    </w:p>
    <w:p w:rsidR="00000000" w:rsidRPr="00E9091C" w:rsidP="00E9091C">
      <w:pPr>
        <w:pStyle w:val="ListBullet"/>
      </w:pPr>
      <w:r w:rsidRPr="00E9091C">
        <w:t>In the course of the above work, the candidate must:</w:t>
      </w:r>
    </w:p>
    <w:p w:rsidR="00000000" w:rsidRPr="00E9091C" w:rsidP="00E9091C">
      <w:pPr>
        <w:pStyle w:val="ListBullet"/>
      </w:pPr>
      <w:r w:rsidRPr="00E9091C">
        <w:t>use hand skills and tools to remove and install hydraulic and fuel system components</w:t>
      </w:r>
    </w:p>
    <w:p w:rsidR="00000000" w:rsidRPr="00E9091C" w:rsidP="00E9091C">
      <w:pPr>
        <w:pStyle w:val="ListBullet"/>
      </w:pPr>
      <w:r w:rsidRPr="00E9091C">
        <w:t>jack the aircraft as required for landing gear component removal and installation</w:t>
      </w:r>
    </w:p>
    <w:p w:rsidR="00000000" w:rsidRPr="00E9091C" w:rsidP="00E9091C">
      <w:pPr>
        <w:pStyle w:val="ListBullet"/>
      </w:pPr>
      <w:r w:rsidRPr="00E9091C">
        <w:t>correctly install and secure aircraft hardware</w:t>
      </w:r>
    </w:p>
    <w:p w:rsidR="00000000" w:rsidRPr="00E9091C" w:rsidP="00E9091C">
      <w:pPr>
        <w:pStyle w:val="ListBullet"/>
      </w:pPr>
      <w:r w:rsidRPr="00E9091C">
        <w:t>use hand skills and tools to remove and install landing gear components and use safe handling techniques with heavy components</w:t>
      </w:r>
    </w:p>
    <w:p w:rsidR="00000000" w:rsidRPr="00E9091C" w:rsidP="00E9091C">
      <w:pPr>
        <w:pStyle w:val="ListBullet"/>
      </w:pPr>
      <w:r w:rsidRPr="00E9091C">
        <w:t>use maintenance manuals to prepare the aircraft for component removal and installation and for correct interpretation of removal and installation instructions</w:t>
      </w:r>
    </w:p>
    <w:p w:rsidR="00000000" w:rsidRPr="00E9091C" w:rsidP="00E9091C">
      <w:pPr>
        <w:pStyle w:val="ListBullet"/>
      </w:pPr>
      <w:r w:rsidRPr="00E9091C">
        <w:t>use attachment methods, connection hardware and couplings particular to each type of system</w:t>
      </w:r>
    </w:p>
    <w:p w:rsidR="00000000" w:rsidRPr="00E9091C" w:rsidP="00E9091C">
      <w:pPr>
        <w:pStyle w:val="ListBullet"/>
      </w:pPr>
      <w:r w:rsidRPr="00E9091C">
        <w:t>apply</w:t>
      </w:r>
      <w:r w:rsidRPr="00E9091C">
        <w:t xml:space="preserve"> standard industry and organisational procedures</w:t>
      </w:r>
    </w:p>
    <w:p w:rsidR="00000000" w:rsidRPr="00E9091C" w:rsidP="00E9091C">
      <w:pPr>
        <w:pStyle w:val="ListBullet"/>
      </w:pPr>
      <w:r w:rsidRPr="00E9091C">
        <w:t>observe all required work health and safety (WHS) procedures, including the use of safety data sheets (SDS) and required items of personal protective equipment (PPE)</w:t>
      </w:r>
    </w:p>
    <w:p w:rsidR="00000000" w:rsidRPr="00E9091C" w:rsidP="00E9091C">
      <w:pPr>
        <w:pStyle w:val="ListBullet"/>
      </w:pPr>
      <w:r w:rsidRPr="00E9091C">
        <w:t xml:space="preserve">comply with cleanliness requirements and </w:t>
      </w:r>
      <w:r w:rsidRPr="00E9091C">
        <w:t>safety precautions applicable to system being maintained.</w:t>
      </w:r>
    </w:p>
    <w:p w:rsidR="00000000" w:rsidRPr="00E9091C" w:rsidP="00E9091C">
      <w:pPr>
        <w:pStyle w:val="AllowPageBreak"/>
      </w:pPr>
    </w:p>
    <w:p w:rsidR="00000000" w:rsidRPr="00E9091C" w:rsidP="00E9091C">
      <w:pPr>
        <w:pStyle w:val="Heading1"/>
      </w:pPr>
      <w:bookmarkStart w:id="11" w:name="O_988152"/>
      <w:bookmarkEnd w:id="11"/>
      <w:r w:rsidRPr="00E9091C">
        <w:t>Knowledge Evidence</w:t>
      </w:r>
    </w:p>
    <w:p w:rsidR="00000000" w:rsidRPr="00E9091C" w:rsidP="00C81B0C">
      <w:pPr>
        <w:pStyle w:val="BodyText"/>
      </w:pPr>
      <w:r w:rsidRPr="00E9091C">
        <w:t>There must be evidence the candidate has knowledge of:</w:t>
      </w:r>
    </w:p>
    <w:p w:rsidR="00000000" w:rsidRPr="00E9091C" w:rsidP="00E9091C">
      <w:pPr>
        <w:pStyle w:val="ListBullet"/>
      </w:pPr>
      <w:r w:rsidRPr="00E9091C">
        <w:t xml:space="preserve">industry, regulatory, manufacturer and organisational requirements, procedures, practices and methods </w:t>
      </w:r>
      <w:r w:rsidRPr="00E9091C">
        <w:t>required for the tasks described in the performance evidence, including:</w:t>
      </w:r>
    </w:p>
    <w:p w:rsidR="00000000" w:rsidRPr="00E9091C" w:rsidP="00E9091C">
      <w:pPr>
        <w:pStyle w:val="ListBullet2"/>
      </w:pPr>
      <w:r w:rsidRPr="00E9091C">
        <w:t>WHS requirements relating to removing and installing hydro-mechanical and landing gear system components, including:</w:t>
      </w:r>
    </w:p>
    <w:p w:rsidR="00000000" w:rsidRPr="00E9091C" w:rsidP="00E9091C">
      <w:pPr>
        <w:pStyle w:val="ListBullet3"/>
      </w:pPr>
      <w:r w:rsidRPr="00E9091C">
        <w:t>use of SDS and items of PPE</w:t>
      </w:r>
    </w:p>
    <w:p w:rsidR="00000000" w:rsidRPr="00E9091C" w:rsidP="00E9091C">
      <w:pPr>
        <w:pStyle w:val="ListBullet3"/>
      </w:pPr>
      <w:r w:rsidRPr="00E9091C">
        <w:t>handling aircraft fuels and associated precautions</w:t>
      </w:r>
    </w:p>
    <w:p w:rsidR="00000000" w:rsidRPr="00E9091C" w:rsidP="00E9091C">
      <w:pPr>
        <w:pStyle w:val="ListBullet2"/>
      </w:pPr>
      <w:r w:rsidRPr="00E9091C">
        <w:t>procedures for:</w:t>
      </w:r>
    </w:p>
    <w:p w:rsidR="00000000" w:rsidRPr="00E9091C" w:rsidP="00E9091C">
      <w:pPr>
        <w:pStyle w:val="ListBullet3"/>
      </w:pPr>
      <w:r w:rsidRPr="00E9091C">
        <w:t>locating and correctly removing and installing components of hydraulic systems</w:t>
      </w:r>
    </w:p>
    <w:p w:rsidR="00000000" w:rsidRPr="00E9091C" w:rsidP="00E9091C">
      <w:pPr>
        <w:pStyle w:val="ListBullet3"/>
      </w:pPr>
      <w:r w:rsidRPr="00E9091C">
        <w:t>locating and correctly removing and installing fuel system components</w:t>
      </w:r>
    </w:p>
    <w:p w:rsidR="00000000" w:rsidRPr="00E9091C" w:rsidP="00E9091C">
      <w:pPr>
        <w:pStyle w:val="ListBullet3"/>
      </w:pPr>
      <w:r w:rsidRPr="00E9091C">
        <w:t>isolating electrical circuits and remo</w:t>
      </w:r>
      <w:r w:rsidRPr="00E9091C">
        <w:t>ving and installing plugs</w:t>
      </w:r>
    </w:p>
    <w:p w:rsidR="00000000" w:rsidRPr="00E9091C" w:rsidP="00E9091C">
      <w:pPr>
        <w:pStyle w:val="ListBullet3"/>
      </w:pPr>
      <w:r w:rsidRPr="00E9091C">
        <w:t>jacking the aircraft for landing gear component removal and installation</w:t>
      </w:r>
    </w:p>
    <w:p w:rsidR="00000000" w:rsidRPr="00E9091C" w:rsidP="00E9091C">
      <w:pPr>
        <w:pStyle w:val="ListBullet3"/>
      </w:pPr>
      <w:r w:rsidRPr="00E9091C">
        <w:t>locating and correctly removing and installing landing gear components, including handling heavy components</w:t>
      </w:r>
    </w:p>
    <w:p w:rsidR="00000000" w:rsidRPr="00E9091C" w:rsidP="00E9091C">
      <w:pPr>
        <w:pStyle w:val="ListBullet3"/>
      </w:pPr>
      <w:r w:rsidRPr="00E9091C">
        <w:t>obtaining SDS</w:t>
      </w:r>
    </w:p>
    <w:p w:rsidR="00000000" w:rsidRPr="00E9091C" w:rsidP="00E9091C">
      <w:pPr>
        <w:pStyle w:val="ListBullet3"/>
      </w:pPr>
      <w:r w:rsidRPr="00E9091C">
        <w:t>selecting and using items of PPE</w:t>
      </w:r>
    </w:p>
    <w:p w:rsidR="00000000" w:rsidRPr="00E9091C" w:rsidP="00E9091C">
      <w:pPr>
        <w:pStyle w:val="ListBullet3"/>
      </w:pPr>
      <w:r w:rsidRPr="00E9091C">
        <w:t>ta</w:t>
      </w:r>
      <w:r w:rsidRPr="00E9091C">
        <w:t>gging, sealing, and packaging removed components</w:t>
      </w:r>
    </w:p>
    <w:p w:rsidR="00000000" w:rsidRPr="00E9091C" w:rsidP="00E9091C">
      <w:pPr>
        <w:pStyle w:val="ListBullet3"/>
      </w:pPr>
      <w:r w:rsidRPr="00E9091C">
        <w:t>completing and processing maintenance documentation</w:t>
      </w:r>
    </w:p>
    <w:p w:rsidR="00000000" w:rsidRPr="00E9091C" w:rsidP="00E9091C">
      <w:pPr>
        <w:pStyle w:val="ListBullet"/>
      </w:pPr>
      <w:r w:rsidRPr="00E9091C">
        <w:t>maintenance manual requirements relating to:</w:t>
      </w:r>
    </w:p>
    <w:p w:rsidR="00000000" w:rsidRPr="00E9091C" w:rsidP="00E9091C">
      <w:pPr>
        <w:pStyle w:val="ListBullet2"/>
      </w:pPr>
      <w:r w:rsidRPr="00E9091C">
        <w:t>rendering systems safe</w:t>
      </w:r>
    </w:p>
    <w:p w:rsidR="00000000" w:rsidRPr="00E9091C" w:rsidP="00E9091C">
      <w:pPr>
        <w:pStyle w:val="ListBullet2"/>
      </w:pPr>
      <w:r w:rsidRPr="00E9091C">
        <w:t>removing and installing components</w:t>
      </w:r>
    </w:p>
    <w:p w:rsidR="00000000" w:rsidRPr="00E9091C" w:rsidP="00E9091C">
      <w:pPr>
        <w:pStyle w:val="ListBullet"/>
      </w:pPr>
      <w:r w:rsidRPr="00E9091C">
        <w:t xml:space="preserve">standard trade practices relating </w:t>
      </w:r>
      <w:r w:rsidRPr="00E9091C">
        <w:t>to tool use and installation/securing of aircraft hardware</w:t>
      </w:r>
    </w:p>
    <w:p w:rsidR="00000000" w:rsidRPr="00E9091C" w:rsidP="00E9091C">
      <w:pPr>
        <w:pStyle w:val="ListBullet"/>
      </w:pPr>
      <w:r w:rsidRPr="00E9091C">
        <w:t>key characteristics of hydraulic fluids (mineral and synthetic) and associated handling precautions</w:t>
      </w:r>
    </w:p>
    <w:p w:rsidR="00000000" w:rsidRPr="00E9091C" w:rsidP="00E9091C">
      <w:pPr>
        <w:pStyle w:val="ListBullet"/>
      </w:pPr>
      <w:r w:rsidRPr="00E9091C">
        <w:t>hydraulic seal types and applications</w:t>
      </w:r>
    </w:p>
    <w:p w:rsidR="00000000" w:rsidRPr="00E9091C" w:rsidP="00E9091C">
      <w:pPr>
        <w:pStyle w:val="ListBullet"/>
      </w:pPr>
      <w:r w:rsidRPr="00E9091C">
        <w:t>fuel seal types and applications.</w:t>
      </w:r>
    </w:p>
    <w:p w:rsidR="00000000" w:rsidRPr="00E9091C" w:rsidP="00E9091C">
      <w:pPr>
        <w:pStyle w:val="AllowPageBreak"/>
      </w:pPr>
    </w:p>
    <w:p w:rsidR="00000000" w:rsidRPr="00E9091C" w:rsidP="00E9091C">
      <w:pPr>
        <w:pStyle w:val="Heading1"/>
      </w:pPr>
      <w:bookmarkStart w:id="12" w:name="O_988151"/>
      <w:bookmarkEnd w:id="12"/>
      <w:r w:rsidRPr="00E9091C">
        <w:t>Assessme</w:t>
      </w:r>
      <w:r w:rsidRPr="00E9091C">
        <w:t>nt Conditions</w:t>
      </w:r>
    </w:p>
    <w:p w:rsidR="00000000" w:rsidRPr="00E9091C" w:rsidP="00C81B0C">
      <w:pPr>
        <w:pStyle w:val="BodyText"/>
      </w:pPr>
      <w:r w:rsidRPr="00E9091C">
        <w:t>The following conditions of assessment represent the requirements of the regulators (Australian Defence Force [ADF] and Civil Aviation Safety Authority [CASA]) and maintenance stakeholders, and must be rigorously observed.</w:t>
      </w:r>
    </w:p>
    <w:p w:rsidR="00000000" w:rsidRPr="00E9091C" w:rsidP="00C81B0C">
      <w:pPr>
        <w:pStyle w:val="BodyText"/>
      </w:pPr>
      <w:r w:rsidRPr="00E9091C">
        <w:t xml:space="preserve">Competency must be </w:t>
      </w:r>
      <w:r w:rsidRPr="00E9091C">
        <w:t xml:space="preserve">assessed in the work environment, or simulated work environment, using procedures, tools and equipment specified in maintenance documentation. </w:t>
      </w:r>
    </w:p>
    <w:p w:rsidR="00000000" w:rsidRPr="00E9091C" w:rsidP="00C81B0C">
      <w:pPr>
        <w:pStyle w:val="BodyText"/>
      </w:pPr>
      <w:r w:rsidRPr="00E9091C">
        <w:t>The candidate must have access to applicable general-purpose tools, test and ground support equipment required t</w:t>
      </w:r>
      <w:r w:rsidRPr="00E9091C">
        <w:t>o demonstrate the performance evidence above.</w:t>
      </w:r>
    </w:p>
    <w:p w:rsidR="00000000" w:rsidRPr="00E9091C" w:rsidP="00C81B0C">
      <w:pPr>
        <w:pStyle w:val="BodyText"/>
      </w:pPr>
      <w:r w:rsidRPr="00E9091C">
        <w:t>Candidate capability must be established via the records in the Log of Industrial Experience and Achievement or, where appropriate, an equivalent Industry Evidence Guide (for details refer to the Companion Volu</w:t>
      </w:r>
      <w:r w:rsidRPr="00E9091C">
        <w:t>me Assessment Guidelines).</w:t>
      </w:r>
    </w:p>
    <w:p w:rsidR="00000000" w:rsidRPr="00E9091C" w:rsidP="00C81B0C">
      <w:pPr>
        <w:pStyle w:val="BodyText"/>
      </w:pPr>
      <w:r w:rsidRPr="00E9091C">
        <w:t>Assessors of this unit must satisfy the assessor requirements in applicable vocational education and training legislation, frameworks and/or standards.</w:t>
      </w:r>
    </w:p>
    <w:p w:rsidR="00000000" w:rsidRPr="00E9091C" w:rsidP="00C81B0C">
      <w:pPr>
        <w:pStyle w:val="BodyText"/>
      </w:pPr>
      <w:r w:rsidRPr="00E9091C">
        <w:t>Where the unit is to be used for CASA licensing purposes the assessor must also meet the criteria specified in the Civil Aviation Safety Regulation (CASR) Part 147 Manual of Standards.</w:t>
      </w:r>
    </w:p>
    <w:p w:rsidR="00000000" w:rsidRPr="00E9091C" w:rsidP="00E9091C">
      <w:pPr>
        <w:pStyle w:val="Heading1"/>
      </w:pPr>
      <w:bookmarkStart w:id="13" w:name="O_988149"/>
      <w:bookmarkEnd w:id="13"/>
      <w:r w:rsidRPr="00E9091C">
        <w:t>Links</w:t>
      </w:r>
    </w:p>
    <w:p w:rsidR="00000000" w:rsidRPr="00E9091C" w:rsidP="00C81B0C">
      <w:pPr>
        <w:pStyle w:val="BodyText"/>
      </w:pPr>
      <w:r w:rsidRPr="00E9091C">
        <w:t>Companion Volume implementation guides are found</w:t>
      </w:r>
      <w:r w:rsidRPr="00E9091C">
        <w:t xml:space="preserve"> in VETNet - </w:t>
      </w:r>
      <w:r>
        <w:fldChar w:fldCharType="begin"/>
      </w:r>
      <w:r>
        <w:instrText xml:space="preserve"> HYPERLINK "https://vetnet.gov.au/Pages/TrainingDocs.aspx?q=ce216c9c-04d5-4b3b-9bcf-4e81d0950371" </w:instrText>
      </w:r>
      <w:r>
        <w:fldChar w:fldCharType="separate"/>
      </w:r>
      <w:r w:rsidRPr="001860D2">
        <w:rPr>
          <w:rStyle w:val="Hyperlink"/>
        </w:rPr>
        <w:t>https://vetnet.gov.au/Pages/TrainingDocs.aspx?q=ce216c9c-04d5-4b3b-9bcf-4e81d0950371</w:t>
      </w:r>
      <w:r>
        <w:fldChar w:fldCharType="end"/>
      </w:r>
    </w:p>
    <w:p w:rsidR="00000000" w:rsidRPr="00E9091C" w:rsidP="00E9091C"/>
    <w:sectPr w:rsidSect="00E909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1C" w:rsidRPr="00C81B0C" w:rsidP="00C81B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0C" w:rsidP="00E909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1B0C" w:rsidP="00E909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81B0C" w:rsidP="00E909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1C" w:rsidP="00E9091C">
    <w:pPr>
      <w:pStyle w:val="Footer"/>
      <w:framePr w:wrap="around"/>
    </w:pPr>
    <w:r>
      <w:fldChar w:fldCharType="begin"/>
    </w:r>
    <w:r>
      <w:instrText xml:space="preserve"> DOCPROPERTY  Subject  \* MERGEFORMAT </w:instrText>
    </w:r>
    <w:r>
      <w:fldChar w:fldCharType="separate"/>
    </w:r>
    <w:r w:rsidR="00C81B0C">
      <w:t>Approved</w:t>
    </w:r>
    <w:r w:rsidR="00C81B0C">
      <w:fldChar w:fldCharType="end"/>
    </w:r>
    <w:r>
      <w:tab/>
      <w:t xml:space="preserve">Page </w:t>
    </w:r>
    <w:r>
      <w:fldChar w:fldCharType="begin"/>
    </w:r>
    <w:r>
      <w:instrText xml:space="preserve"> PAGE  \* Arabic  \* MERGEFORMAT </w:instrText>
    </w:r>
    <w:r>
      <w:fldChar w:fldCharType="separate"/>
    </w:r>
    <w:r w:rsidR="00C81B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1B0C">
      <w:rPr>
        <w:noProof/>
      </w:rPr>
      <w:t>4</w:t>
    </w:r>
    <w:r>
      <w:rPr>
        <w:noProof/>
      </w:rPr>
      <w:fldChar w:fldCharType="end"/>
    </w:r>
  </w:p>
  <w:p w:rsidR="00E9091C" w:rsidP="00E9091C">
    <w:pPr>
      <w:pStyle w:val="Footer"/>
      <w:framePr w:wrap="around"/>
    </w:pPr>
    <w:r>
      <w:t xml:space="preserve">© Commonwealth of Australia, </w:t>
    </w:r>
    <w:r>
      <w:fldChar w:fldCharType="begin"/>
    </w:r>
    <w:r>
      <w:instrText xml:space="preserve"> DATE  \@ "yyyy"  \* MERGEFORMAT </w:instrText>
    </w:r>
    <w:r>
      <w:fldChar w:fldCharType="separate"/>
    </w:r>
    <w:r w:rsidR="00C81B0C">
      <w:rPr>
        <w:noProof/>
      </w:rPr>
      <w:t>2025</w:t>
    </w:r>
    <w:r>
      <w:fldChar w:fldCharType="end"/>
    </w:r>
    <w:r>
      <w:tab/>
    </w:r>
    <w:r>
      <w:fldChar w:fldCharType="begin"/>
    </w:r>
    <w:r>
      <w:instrText xml:space="preserve"> DOCPROPERTY  Author  \* MERGEFORMAT </w:instrText>
    </w:r>
    <w:r>
      <w:fldChar w:fldCharType="separate"/>
    </w:r>
    <w:r w:rsidR="00C81B0C">
      <w:t>Manufacturing Industry Skills Alliance</w:t>
    </w:r>
    <w:r w:rsidR="00C81B0C">
      <w:fldChar w:fldCharType="end"/>
    </w:r>
  </w:p>
  <w:p w:rsidR="00E9091C" w:rsidP="00E909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091C" w:rsidRPr="00C81B0C" w:rsidP="00C81B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0C" w:rsidRPr="002D2AF8" w:rsidP="00E9091C">
    <w:pPr>
      <w:pStyle w:val="Header"/>
      <w:framePr w:wrap="around"/>
    </w:pPr>
    <w:r>
      <w:fldChar w:fldCharType="begin"/>
    </w:r>
    <w:r>
      <w:instrText xml:space="preserve"> TITLE   \* MERGEFORMAT </w:instrText>
    </w:r>
    <w:r>
      <w:fldChar w:fldCharType="separate"/>
    </w:r>
    <w:r>
      <w:t>MEA398 Remove and install aircraft hydro-mechanical and landing gear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1B0C" w:rsidP="00E909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91C" w:rsidRPr="002D2AF8" w:rsidP="00E9091C">
    <w:pPr>
      <w:pStyle w:val="Header"/>
      <w:framePr w:wrap="around"/>
    </w:pPr>
    <w:r>
      <w:fldChar w:fldCharType="begin"/>
    </w:r>
    <w:r>
      <w:instrText xml:space="preserve"> TITLE   \* MERGEFORMAT </w:instrText>
    </w:r>
    <w:r>
      <w:fldChar w:fldCharType="separate"/>
    </w:r>
    <w:r w:rsidR="00C81B0C">
      <w:t>MEA398 Remove and install aircraft hydro-mechanical and landing gear system components</w:t>
    </w:r>
    <w:r w:rsidR="00C81B0C">
      <w:fldChar w:fldCharType="end"/>
    </w:r>
    <w:r>
      <w:tab/>
      <w:t xml:space="preserve">Date this document was generated: </w:t>
    </w:r>
    <w:r>
      <w:fldChar w:fldCharType="begin"/>
    </w:r>
    <w:r>
      <w:instrText xml:space="preserve"> CREATEDATE  \@ "d MMMM yyyy"  \* MERGEFORMAT </w:instrText>
    </w:r>
    <w:r>
      <w:fldChar w:fldCharType="separate"/>
    </w:r>
    <w:r w:rsidR="00C81B0C">
      <w:rPr>
        <w:noProof/>
      </w:rPr>
      <w:t>2 March 2025</w:t>
    </w:r>
    <w:r>
      <w:fldChar w:fldCharType="end"/>
    </w:r>
  </w:p>
  <w:p w:rsidR="00E9091C" w:rsidP="00E909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26BE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F8F7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C007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9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91C"/>
    <w:pPr>
      <w:spacing w:before="360" w:after="60"/>
      <w:outlineLvl w:val="0"/>
    </w:pPr>
    <w:rPr>
      <w:sz w:val="32"/>
    </w:rPr>
  </w:style>
  <w:style w:type="paragraph" w:styleId="Heading2">
    <w:name w:val="heading 2"/>
    <w:basedOn w:val="HeadingBase"/>
    <w:next w:val="BodyText"/>
    <w:link w:val="Heading2Char"/>
    <w:qFormat/>
    <w:rsid w:val="00E9091C"/>
    <w:pPr>
      <w:keepLines/>
      <w:spacing w:before="240" w:after="120"/>
      <w:outlineLvl w:val="1"/>
    </w:pPr>
    <w:rPr>
      <w:sz w:val="28"/>
      <w:szCs w:val="40"/>
    </w:rPr>
  </w:style>
  <w:style w:type="paragraph" w:styleId="Heading3">
    <w:name w:val="heading 3"/>
    <w:basedOn w:val="HeadingBase"/>
    <w:next w:val="BodyText"/>
    <w:link w:val="Heading3Char"/>
    <w:qFormat/>
    <w:rsid w:val="00E9091C"/>
    <w:pPr>
      <w:spacing w:before="180" w:after="120"/>
      <w:outlineLvl w:val="2"/>
    </w:pPr>
    <w:rPr>
      <w:spacing w:val="-10"/>
      <w:kern w:val="32"/>
    </w:rPr>
  </w:style>
  <w:style w:type="paragraph" w:styleId="Heading4">
    <w:name w:val="heading 4"/>
    <w:basedOn w:val="HeadingBase"/>
    <w:next w:val="BodyText"/>
    <w:link w:val="Heading4Char"/>
    <w:qFormat/>
    <w:rsid w:val="00E9091C"/>
    <w:pPr>
      <w:spacing w:before="160" w:after="120"/>
      <w:outlineLvl w:val="3"/>
    </w:pPr>
    <w:rPr>
      <w:sz w:val="22"/>
    </w:rPr>
  </w:style>
  <w:style w:type="paragraph" w:styleId="Heading5">
    <w:name w:val="heading 5"/>
    <w:basedOn w:val="HeadingBase"/>
    <w:next w:val="Normal"/>
    <w:link w:val="Heading5Char"/>
    <w:qFormat/>
    <w:rsid w:val="00E9091C"/>
    <w:pPr>
      <w:spacing w:before="80"/>
      <w:outlineLvl w:val="4"/>
    </w:pPr>
    <w:rPr>
      <w:color w:val="918585"/>
      <w:sz w:val="20"/>
    </w:rPr>
  </w:style>
  <w:style w:type="paragraph" w:styleId="Heading6">
    <w:name w:val="heading 6"/>
    <w:basedOn w:val="HeadingBase"/>
    <w:next w:val="Normal"/>
    <w:link w:val="Heading6Char"/>
    <w:qFormat/>
    <w:rsid w:val="00E9091C"/>
    <w:pPr>
      <w:spacing w:before="60"/>
      <w:outlineLvl w:val="5"/>
    </w:pPr>
    <w:rPr>
      <w:color w:val="918585"/>
      <w:sz w:val="20"/>
    </w:rPr>
  </w:style>
  <w:style w:type="paragraph" w:styleId="Heading7">
    <w:name w:val="heading 7"/>
    <w:basedOn w:val="Normal"/>
    <w:next w:val="Normal"/>
    <w:link w:val="Heading7Char"/>
    <w:qFormat/>
    <w:rsid w:val="00E9091C"/>
    <w:pPr>
      <w:ind w:left="720"/>
      <w:outlineLvl w:val="6"/>
    </w:pPr>
    <w:rPr>
      <w:i/>
    </w:rPr>
  </w:style>
  <w:style w:type="paragraph" w:styleId="Heading8">
    <w:name w:val="heading 8"/>
    <w:basedOn w:val="Normal"/>
    <w:next w:val="Normal"/>
    <w:link w:val="Heading8Char"/>
    <w:qFormat/>
    <w:rsid w:val="00E9091C"/>
    <w:pPr>
      <w:ind w:left="720"/>
      <w:outlineLvl w:val="7"/>
    </w:pPr>
    <w:rPr>
      <w:i/>
    </w:rPr>
  </w:style>
  <w:style w:type="paragraph" w:styleId="Heading9">
    <w:name w:val="heading 9"/>
    <w:basedOn w:val="Normal"/>
    <w:next w:val="Normal"/>
    <w:link w:val="Heading9Char"/>
    <w:qFormat/>
    <w:rsid w:val="00E9091C"/>
    <w:pPr>
      <w:ind w:left="720"/>
      <w:outlineLvl w:val="8"/>
    </w:pPr>
    <w:rPr>
      <w:i/>
    </w:rPr>
  </w:style>
  <w:style w:type="character" w:default="1" w:styleId="DefaultParagraphFont">
    <w:name w:val="Default Paragraph Font"/>
    <w:uiPriority w:val="1"/>
    <w:unhideWhenUsed/>
    <w:rsid w:val="00E909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91C"/>
  </w:style>
  <w:style w:type="character" w:customStyle="1" w:styleId="Heading1Char">
    <w:name w:val="Heading 1 Char"/>
    <w:basedOn w:val="DefaultParagraphFont"/>
    <w:link w:val="Heading1"/>
    <w:rsid w:val="00E9091C"/>
    <w:rPr>
      <w:rFonts w:ascii="Times New Roman" w:eastAsia="Times New Roman" w:hAnsi="Times New Roman" w:cs="Times New Roman"/>
      <w:b/>
      <w:sz w:val="32"/>
      <w:szCs w:val="20"/>
      <w:lang w:eastAsia="en-US"/>
    </w:rPr>
  </w:style>
  <w:style w:type="paragraph" w:styleId="BodyText">
    <w:name w:val="Body Text"/>
    <w:basedOn w:val="Normal"/>
    <w:link w:val="BodyTextChar"/>
    <w:rsid w:val="00E909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091C"/>
    <w:rPr>
      <w:rFonts w:ascii="Times New Roman" w:eastAsia="Times New Roman" w:hAnsi="Times New Roman" w:cs="Times New Roman"/>
      <w:sz w:val="24"/>
      <w:lang w:eastAsia="en-US"/>
    </w:rPr>
  </w:style>
  <w:style w:type="paragraph" w:styleId="ListBullet">
    <w:name w:val="List Bullet"/>
    <w:basedOn w:val="List"/>
    <w:rsid w:val="00E9091C"/>
    <w:pPr>
      <w:numPr>
        <w:numId w:val="13"/>
      </w:numPr>
      <w:tabs>
        <w:tab w:val="clear" w:pos="340"/>
      </w:tabs>
      <w:spacing w:before="40" w:after="40"/>
    </w:pPr>
  </w:style>
  <w:style w:type="character" w:customStyle="1" w:styleId="SpecialBold">
    <w:name w:val="Special Bold"/>
    <w:basedOn w:val="DefaultParagraphFont"/>
    <w:rsid w:val="00E9091C"/>
    <w:rPr>
      <w:b/>
      <w:spacing w:val="0"/>
    </w:rPr>
  </w:style>
  <w:style w:type="paragraph" w:styleId="ListBullet2">
    <w:name w:val="List Bullet 2"/>
    <w:basedOn w:val="List2"/>
    <w:rsid w:val="00E9091C"/>
    <w:pPr>
      <w:numPr>
        <w:numId w:val="14"/>
      </w:numPr>
      <w:tabs>
        <w:tab w:val="clear" w:pos="680"/>
      </w:tabs>
    </w:pPr>
  </w:style>
  <w:style w:type="paragraph" w:customStyle="1" w:styleId="SuperHeading">
    <w:name w:val="SuperHeading"/>
    <w:basedOn w:val="Normal"/>
    <w:rsid w:val="00E9091C"/>
    <w:pPr>
      <w:spacing w:before="240" w:after="120"/>
      <w:outlineLvl w:val="0"/>
    </w:pPr>
    <w:rPr>
      <w:rFonts w:ascii="Times New Roman" w:hAnsi="Times New Roman"/>
      <w:b/>
      <w:sz w:val="32"/>
    </w:rPr>
  </w:style>
  <w:style w:type="paragraph" w:customStyle="1" w:styleId="AllowPageBreak">
    <w:name w:val="AllowPageBreak"/>
    <w:rsid w:val="00E909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091C"/>
    <w:pPr>
      <w:numPr>
        <w:numId w:val="3"/>
      </w:numPr>
      <w:tabs>
        <w:tab w:val="clear" w:pos="1021"/>
      </w:tabs>
      <w:ind w:left="1037" w:hanging="357"/>
    </w:pPr>
  </w:style>
  <w:style w:type="character" w:customStyle="1" w:styleId="Heading2Char">
    <w:name w:val="Heading 2 Char"/>
    <w:basedOn w:val="DefaultParagraphFont"/>
    <w:link w:val="Heading2"/>
    <w:rsid w:val="00E909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9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9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9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9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9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9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91C"/>
    <w:rPr>
      <w:rFonts w:ascii="Courier New" w:eastAsia="Times New Roman" w:hAnsi="Courier New" w:cs="Times New Roman"/>
      <w:i/>
      <w:szCs w:val="20"/>
      <w:lang w:eastAsia="en-US"/>
    </w:rPr>
  </w:style>
  <w:style w:type="paragraph" w:customStyle="1" w:styleId="HeadingBase">
    <w:name w:val="Heading Base"/>
    <w:rsid w:val="00E909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91C"/>
    <w:pPr>
      <w:tabs>
        <w:tab w:val="right" w:leader="dot" w:pos="9072"/>
      </w:tabs>
      <w:ind w:left="567"/>
    </w:pPr>
    <w:rPr>
      <w:szCs w:val="22"/>
    </w:rPr>
  </w:style>
  <w:style w:type="paragraph" w:customStyle="1" w:styleId="TOCBase">
    <w:name w:val="TOC Base"/>
    <w:rsid w:val="00E909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91C"/>
    <w:pPr>
      <w:tabs>
        <w:tab w:val="right" w:leader="dot" w:pos="9072"/>
      </w:tabs>
      <w:spacing w:before="40" w:after="40"/>
      <w:ind w:left="284"/>
    </w:pPr>
    <w:rPr>
      <w:rFonts w:ascii="Times New Roman" w:hAnsi="Times New Roman"/>
    </w:rPr>
  </w:style>
  <w:style w:type="paragraph" w:styleId="TOC1">
    <w:name w:val="toc 1"/>
    <w:basedOn w:val="TOCBase"/>
    <w:next w:val="Normal"/>
    <w:rsid w:val="00E909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09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91C"/>
    <w:rPr>
      <w:rFonts w:ascii="Times New Roman" w:eastAsia="Times New Roman" w:hAnsi="Times New Roman" w:cs="Times New Roman"/>
      <w:sz w:val="16"/>
      <w:lang w:eastAsia="en-US"/>
    </w:rPr>
  </w:style>
  <w:style w:type="paragraph" w:styleId="Title">
    <w:name w:val="Title"/>
    <w:basedOn w:val="HeadingBase"/>
    <w:link w:val="TitleChar"/>
    <w:qFormat/>
    <w:rsid w:val="00E9091C"/>
    <w:pPr>
      <w:spacing w:before="5040"/>
      <w:jc w:val="center"/>
    </w:pPr>
    <w:rPr>
      <w:sz w:val="48"/>
      <w:szCs w:val="72"/>
      <w:lang w:val="en-US"/>
    </w:rPr>
  </w:style>
  <w:style w:type="character" w:customStyle="1" w:styleId="TitleChar">
    <w:name w:val="Title Char"/>
    <w:basedOn w:val="DefaultParagraphFont"/>
    <w:link w:val="Title"/>
    <w:rsid w:val="00E909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91C"/>
    <w:pPr>
      <w:tabs>
        <w:tab w:val="left" w:pos="3600"/>
        <w:tab w:val="left" w:pos="3958"/>
      </w:tabs>
    </w:pPr>
  </w:style>
  <w:style w:type="paragraph" w:styleId="List">
    <w:name w:val="List"/>
    <w:basedOn w:val="BodyText"/>
    <w:next w:val="BodyText"/>
    <w:rsid w:val="00E9091C"/>
    <w:pPr>
      <w:tabs>
        <w:tab w:val="left" w:pos="340"/>
      </w:tabs>
      <w:spacing w:before="60" w:after="60"/>
      <w:ind w:left="340" w:hanging="340"/>
    </w:pPr>
  </w:style>
  <w:style w:type="paragraph" w:customStyle="1" w:styleId="Note">
    <w:name w:val="Note"/>
    <w:basedOn w:val="BodyText"/>
    <w:rsid w:val="00E909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91C"/>
    <w:pPr>
      <w:framePr w:wrap="auto" w:hAnchor="text" w:y="6049"/>
    </w:pPr>
    <w:rPr>
      <w:color w:val="000000"/>
      <w:sz w:val="40"/>
    </w:rPr>
  </w:style>
  <w:style w:type="paragraph" w:customStyle="1" w:styleId="TOCTitle">
    <w:name w:val="TOCTitle"/>
    <w:basedOn w:val="Heading1"/>
    <w:rsid w:val="00E9091C"/>
    <w:pPr>
      <w:spacing w:after="240"/>
      <w:jc w:val="center"/>
      <w:outlineLvl w:val="9"/>
    </w:pPr>
    <w:rPr>
      <w:caps/>
    </w:rPr>
  </w:style>
  <w:style w:type="paragraph" w:customStyle="1" w:styleId="Version">
    <w:name w:val="Version"/>
    <w:rsid w:val="00E909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091C"/>
    <w:pPr>
      <w:keepNext w:val="0"/>
      <w:tabs>
        <w:tab w:val="right" w:pos="4176"/>
      </w:tabs>
      <w:ind w:left="198" w:hanging="198"/>
    </w:pPr>
    <w:rPr>
      <w:rFonts w:ascii="Garamond" w:hAnsi="Garamond"/>
    </w:rPr>
  </w:style>
  <w:style w:type="paragraph" w:styleId="IndexHeading">
    <w:name w:val="index heading"/>
    <w:basedOn w:val="Normal"/>
    <w:next w:val="Index1"/>
    <w:semiHidden/>
    <w:rsid w:val="00E9091C"/>
    <w:pPr>
      <w:spacing w:before="120" w:after="120"/>
    </w:pPr>
    <w:rPr>
      <w:rFonts w:ascii="Arial" w:hAnsi="Arial"/>
      <w:b/>
      <w:color w:val="918585"/>
      <w:sz w:val="24"/>
    </w:rPr>
  </w:style>
  <w:style w:type="paragraph" w:styleId="Header">
    <w:name w:val="header"/>
    <w:basedOn w:val="Normal"/>
    <w:link w:val="HeaderChar"/>
    <w:rsid w:val="00E909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91C"/>
    <w:rPr>
      <w:rFonts w:ascii="Times New Roman" w:eastAsia="Times New Roman" w:hAnsi="Times New Roman" w:cs="Times New Roman"/>
      <w:sz w:val="16"/>
      <w:szCs w:val="20"/>
      <w:lang w:val="en-GB" w:eastAsia="en-US"/>
    </w:rPr>
  </w:style>
  <w:style w:type="paragraph" w:customStyle="1" w:styleId="Chapter">
    <w:name w:val="Chapter"/>
    <w:basedOn w:val="Normal"/>
    <w:rsid w:val="00E9091C"/>
    <w:pPr>
      <w:spacing w:before="240"/>
    </w:pPr>
    <w:rPr>
      <w:rFonts w:ascii="Times New Roman" w:hAnsi="Times New Roman"/>
      <w:smallCaps/>
      <w:spacing w:val="80"/>
      <w:sz w:val="28"/>
    </w:rPr>
  </w:style>
  <w:style w:type="paragraph" w:customStyle="1" w:styleId="InChapter">
    <w:name w:val="InChapter"/>
    <w:basedOn w:val="Heading3"/>
    <w:rsid w:val="00E9091C"/>
    <w:pPr>
      <w:spacing w:after="240"/>
      <w:outlineLvl w:val="9"/>
    </w:pPr>
    <w:rPr>
      <w:noProof/>
    </w:rPr>
  </w:style>
  <w:style w:type="paragraph" w:styleId="Index2">
    <w:name w:val="index 2"/>
    <w:basedOn w:val="Normal"/>
    <w:next w:val="Normal"/>
    <w:semiHidden/>
    <w:rsid w:val="00E9091C"/>
    <w:pPr>
      <w:tabs>
        <w:tab w:val="right" w:pos="4176"/>
      </w:tabs>
      <w:ind w:left="568" w:hanging="284"/>
    </w:pPr>
    <w:rPr>
      <w:rFonts w:ascii="Garamond" w:hAnsi="Garamond"/>
    </w:rPr>
  </w:style>
  <w:style w:type="paragraph" w:customStyle="1" w:styleId="Byline">
    <w:name w:val="Byline"/>
    <w:rsid w:val="00E909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91C"/>
    <w:pPr>
      <w:tabs>
        <w:tab w:val="clear" w:pos="3600"/>
        <w:tab w:val="clear" w:pos="3958"/>
      </w:tabs>
      <w:jc w:val="right"/>
    </w:pPr>
  </w:style>
  <w:style w:type="character" w:styleId="Emphasis">
    <w:name w:val="Emphasis"/>
    <w:basedOn w:val="DefaultParagraphFont"/>
    <w:qFormat/>
    <w:rsid w:val="00E9091C"/>
    <w:rPr>
      <w:i/>
    </w:rPr>
  </w:style>
  <w:style w:type="paragraph" w:styleId="Caption">
    <w:name w:val="caption"/>
    <w:basedOn w:val="BodyText"/>
    <w:next w:val="Normal"/>
    <w:qFormat/>
    <w:rsid w:val="00E9091C"/>
    <w:pPr>
      <w:framePr w:w="2268" w:hSpace="181" w:vSpace="181" w:wrap="around" w:vAnchor="text" w:hAnchor="page" w:x="1135" w:y="285" w:anchorLock="1"/>
    </w:pPr>
    <w:rPr>
      <w:i/>
    </w:rPr>
  </w:style>
  <w:style w:type="paragraph" w:customStyle="1" w:styleId="MiniTOCTitle">
    <w:name w:val="MiniTOCTitle"/>
    <w:basedOn w:val="Heading4"/>
    <w:rsid w:val="00E9091C"/>
    <w:pPr>
      <w:spacing w:before="240"/>
      <w:outlineLvl w:val="9"/>
    </w:pPr>
    <w:rPr>
      <w:noProof/>
      <w:sz w:val="24"/>
    </w:rPr>
  </w:style>
  <w:style w:type="paragraph" w:customStyle="1" w:styleId="MiniTOCItem">
    <w:name w:val="MiniTOCItem"/>
    <w:basedOn w:val="ListBullet"/>
    <w:rsid w:val="00E9091C"/>
    <w:pPr>
      <w:numPr>
        <w:numId w:val="0"/>
      </w:numPr>
      <w:tabs>
        <w:tab w:val="right" w:leader="dot" w:pos="6521"/>
      </w:tabs>
      <w:spacing w:before="0" w:after="0"/>
    </w:pPr>
  </w:style>
  <w:style w:type="paragraph" w:customStyle="1" w:styleId="TOFTitle">
    <w:name w:val="TOFTitle"/>
    <w:basedOn w:val="TOCTitle"/>
    <w:rsid w:val="00E9091C"/>
  </w:style>
  <w:style w:type="paragraph" w:styleId="TableofFigures">
    <w:name w:val="table of figures"/>
    <w:basedOn w:val="Normal"/>
    <w:next w:val="Normal"/>
    <w:semiHidden/>
    <w:rsid w:val="00E9091C"/>
    <w:pPr>
      <w:tabs>
        <w:tab w:val="right" w:leader="dot" w:pos="9072"/>
      </w:tabs>
      <w:ind w:left="970" w:hanging="403"/>
    </w:pPr>
    <w:rPr>
      <w:rFonts w:ascii="Times New Roman" w:hAnsi="Times New Roman"/>
      <w:b/>
    </w:rPr>
  </w:style>
  <w:style w:type="paragraph" w:styleId="ListNumber">
    <w:name w:val="List Number"/>
    <w:basedOn w:val="List"/>
    <w:rsid w:val="00E9091C"/>
    <w:pPr>
      <w:numPr>
        <w:numId w:val="16"/>
      </w:numPr>
      <w:tabs>
        <w:tab w:val="clear" w:pos="340"/>
      </w:tabs>
    </w:pPr>
  </w:style>
  <w:style w:type="character" w:customStyle="1" w:styleId="WingdingSymbols">
    <w:name w:val="Wingding Symbols"/>
    <w:rsid w:val="00E9091C"/>
    <w:rPr>
      <w:rFonts w:ascii="Wingdings" w:hAnsi="Wingdings"/>
    </w:rPr>
  </w:style>
  <w:style w:type="paragraph" w:customStyle="1" w:styleId="TableHeading">
    <w:name w:val="Table Heading"/>
    <w:basedOn w:val="HeadingBase"/>
    <w:rsid w:val="00E9091C"/>
    <w:pPr>
      <w:keepLines/>
      <w:pBdr>
        <w:bottom w:val="single" w:sz="6" w:space="1" w:color="918585"/>
      </w:pBdr>
      <w:spacing w:before="240"/>
    </w:pPr>
  </w:style>
  <w:style w:type="character" w:customStyle="1" w:styleId="HotSpot">
    <w:name w:val="HotSpot"/>
    <w:rsid w:val="00E9091C"/>
    <w:rPr>
      <w:color w:val="0033CC"/>
      <w:u w:val="none"/>
    </w:rPr>
  </w:style>
  <w:style w:type="paragraph" w:customStyle="1" w:styleId="BodyTextRight">
    <w:name w:val="Body Text Right"/>
    <w:basedOn w:val="BodyText"/>
    <w:rsid w:val="00E9091C"/>
    <w:pPr>
      <w:spacing w:before="0" w:after="0"/>
      <w:jc w:val="right"/>
    </w:pPr>
  </w:style>
  <w:style w:type="paragraph" w:styleId="Index3">
    <w:name w:val="index 3"/>
    <w:basedOn w:val="ListNumber2"/>
    <w:next w:val="Normal"/>
    <w:semiHidden/>
    <w:rsid w:val="00E9091C"/>
    <w:pPr>
      <w:numPr>
        <w:numId w:val="0"/>
      </w:numPr>
      <w:tabs>
        <w:tab w:val="right" w:leader="dot" w:pos="4176"/>
      </w:tabs>
    </w:pPr>
  </w:style>
  <w:style w:type="paragraph" w:styleId="ListNumber2">
    <w:name w:val="List Number 2"/>
    <w:basedOn w:val="List2"/>
    <w:rsid w:val="00E9091C"/>
    <w:pPr>
      <w:numPr>
        <w:numId w:val="11"/>
      </w:numPr>
      <w:tabs>
        <w:tab w:val="clear" w:pos="1060"/>
      </w:tabs>
    </w:pPr>
  </w:style>
  <w:style w:type="paragraph" w:customStyle="1" w:styleId="MarginNote">
    <w:name w:val="Margin Note"/>
    <w:basedOn w:val="BodyText"/>
    <w:rsid w:val="00E909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9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9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91C"/>
    <w:rPr>
      <w:sz w:val="32"/>
    </w:rPr>
  </w:style>
  <w:style w:type="paragraph" w:customStyle="1" w:styleId="HeadingProcedure">
    <w:name w:val="Heading Procedure"/>
    <w:basedOn w:val="HeadingBase"/>
    <w:next w:val="Normal"/>
    <w:rsid w:val="00E9091C"/>
    <w:pPr>
      <w:tabs>
        <w:tab w:val="left" w:pos="0"/>
      </w:tabs>
      <w:spacing w:before="120" w:after="60"/>
    </w:pPr>
    <w:rPr>
      <w:i/>
      <w:color w:val="918585"/>
      <w:sz w:val="22"/>
    </w:rPr>
  </w:style>
  <w:style w:type="paragraph" w:customStyle="1" w:styleId="TableBodyText">
    <w:name w:val="Table Body Text"/>
    <w:basedOn w:val="BodyText"/>
    <w:rsid w:val="00E9091C"/>
    <w:pPr>
      <w:spacing w:before="60" w:after="60"/>
    </w:pPr>
  </w:style>
  <w:style w:type="paragraph" w:styleId="ListContinue">
    <w:name w:val="List Continue"/>
    <w:basedOn w:val="List"/>
    <w:rsid w:val="00E9091C"/>
    <w:pPr>
      <w:ind w:firstLine="0"/>
    </w:pPr>
  </w:style>
  <w:style w:type="paragraph" w:customStyle="1" w:styleId="ListNote">
    <w:name w:val="List Note"/>
    <w:basedOn w:val="List"/>
    <w:rsid w:val="00E9091C"/>
    <w:pPr>
      <w:pBdr>
        <w:top w:val="single" w:sz="6" w:space="2" w:color="918585"/>
        <w:bottom w:val="single" w:sz="6" w:space="2" w:color="918585"/>
      </w:pBdr>
      <w:tabs>
        <w:tab w:val="left" w:pos="1021"/>
      </w:tabs>
      <w:ind w:firstLine="0"/>
    </w:pPr>
  </w:style>
  <w:style w:type="paragraph" w:customStyle="1" w:styleId="Warning">
    <w:name w:val="Warning"/>
    <w:basedOn w:val="BodyText"/>
    <w:rsid w:val="00E9091C"/>
    <w:pPr>
      <w:shd w:val="clear" w:color="auto" w:fill="D9D9D9"/>
      <w:tabs>
        <w:tab w:val="left" w:pos="992"/>
      </w:tabs>
      <w:ind w:left="119" w:right="119"/>
    </w:pPr>
    <w:rPr>
      <w:sz w:val="20"/>
    </w:rPr>
  </w:style>
  <w:style w:type="paragraph" w:customStyle="1" w:styleId="MarginIcons">
    <w:name w:val="Margin Icons"/>
    <w:basedOn w:val="BodyText"/>
    <w:rsid w:val="00E909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91C"/>
    <w:rPr>
      <w:rFonts w:ascii="Courier New" w:hAnsi="Courier New"/>
    </w:rPr>
  </w:style>
  <w:style w:type="paragraph" w:customStyle="1" w:styleId="NoteBullet">
    <w:name w:val="Note Bullet"/>
    <w:basedOn w:val="Note"/>
    <w:rsid w:val="00E9091C"/>
    <w:pPr>
      <w:tabs>
        <w:tab w:val="clear" w:pos="680"/>
      </w:tabs>
      <w:spacing w:before="60" w:after="60"/>
    </w:pPr>
  </w:style>
  <w:style w:type="paragraph" w:customStyle="1" w:styleId="SubHeading2">
    <w:name w:val="SubHeading2"/>
    <w:basedOn w:val="HeadingBase"/>
    <w:rsid w:val="00E9091C"/>
    <w:pPr>
      <w:spacing w:before="240" w:after="60"/>
    </w:pPr>
    <w:rPr>
      <w:sz w:val="20"/>
    </w:rPr>
  </w:style>
  <w:style w:type="paragraph" w:customStyle="1" w:styleId="SubHeading1">
    <w:name w:val="SubHeading1"/>
    <w:basedOn w:val="HeadingBase"/>
    <w:rsid w:val="00E9091C"/>
    <w:pPr>
      <w:spacing w:before="240" w:after="60"/>
    </w:pPr>
    <w:rPr>
      <w:color w:val="918585"/>
      <w:sz w:val="22"/>
    </w:rPr>
  </w:style>
  <w:style w:type="paragraph" w:customStyle="1" w:styleId="SideHeading">
    <w:name w:val="Side Heading"/>
    <w:basedOn w:val="HeadingBase"/>
    <w:rsid w:val="00E909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91C"/>
    <w:pPr>
      <w:numPr>
        <w:numId w:val="12"/>
      </w:numPr>
    </w:pPr>
  </w:style>
  <w:style w:type="paragraph" w:styleId="PlainText">
    <w:name w:val="Plain Text"/>
    <w:basedOn w:val="Normal"/>
    <w:link w:val="PlainTextChar"/>
    <w:rsid w:val="00E9091C"/>
    <w:rPr>
      <w:sz w:val="20"/>
    </w:rPr>
  </w:style>
  <w:style w:type="character" w:customStyle="1" w:styleId="PlainTextChar">
    <w:name w:val="Plain Text Char"/>
    <w:basedOn w:val="DefaultParagraphFont"/>
    <w:link w:val="PlainText"/>
    <w:rsid w:val="00E9091C"/>
    <w:rPr>
      <w:rFonts w:ascii="Courier New" w:eastAsia="Times New Roman" w:hAnsi="Courier New" w:cs="Times New Roman"/>
      <w:sz w:val="20"/>
      <w:szCs w:val="20"/>
      <w:lang w:eastAsia="en-US"/>
    </w:rPr>
  </w:style>
  <w:style w:type="character" w:customStyle="1" w:styleId="MenuOption">
    <w:name w:val="Menu Option"/>
    <w:basedOn w:val="DefaultParagraphFont"/>
    <w:rsid w:val="00E9091C"/>
    <w:rPr>
      <w:b/>
      <w:smallCaps/>
    </w:rPr>
  </w:style>
  <w:style w:type="paragraph" w:customStyle="1" w:styleId="TableListNumber">
    <w:name w:val="Table List Number"/>
    <w:basedOn w:val="ListNumber"/>
    <w:rsid w:val="00E9091C"/>
    <w:pPr>
      <w:numPr>
        <w:numId w:val="0"/>
      </w:numPr>
    </w:pPr>
  </w:style>
  <w:style w:type="paragraph" w:styleId="TOC4">
    <w:name w:val="toc 4"/>
    <w:basedOn w:val="TOCBase"/>
    <w:next w:val="Normal"/>
    <w:semiHidden/>
    <w:rsid w:val="00E9091C"/>
    <w:pPr>
      <w:tabs>
        <w:tab w:val="right" w:leader="dot" w:pos="9071"/>
      </w:tabs>
      <w:ind w:left="1701"/>
    </w:pPr>
  </w:style>
  <w:style w:type="paragraph" w:customStyle="1" w:styleId="ListAlpha">
    <w:name w:val="List Alpha"/>
    <w:basedOn w:val="List"/>
    <w:rsid w:val="00E9091C"/>
    <w:pPr>
      <w:numPr>
        <w:numId w:val="10"/>
      </w:numPr>
    </w:pPr>
  </w:style>
  <w:style w:type="paragraph" w:customStyle="1" w:styleId="ListAlpha2">
    <w:name w:val="List Alpha 2"/>
    <w:basedOn w:val="List2"/>
    <w:rsid w:val="00E9091C"/>
    <w:pPr>
      <w:numPr>
        <w:numId w:val="9"/>
      </w:numPr>
    </w:pPr>
  </w:style>
  <w:style w:type="paragraph" w:styleId="List2">
    <w:name w:val="List 2"/>
    <w:basedOn w:val="BodyText"/>
    <w:rsid w:val="00E9091C"/>
    <w:pPr>
      <w:tabs>
        <w:tab w:val="left" w:pos="680"/>
      </w:tabs>
      <w:spacing w:before="60" w:after="60"/>
      <w:ind w:left="680" w:hanging="340"/>
    </w:pPr>
  </w:style>
  <w:style w:type="paragraph" w:styleId="List3">
    <w:name w:val="List 3"/>
    <w:basedOn w:val="BodyText"/>
    <w:rsid w:val="00E9091C"/>
    <w:pPr>
      <w:tabs>
        <w:tab w:val="left" w:pos="1021"/>
      </w:tabs>
      <w:spacing w:before="60" w:after="60"/>
      <w:ind w:left="1020" w:hanging="340"/>
    </w:pPr>
  </w:style>
  <w:style w:type="paragraph" w:styleId="List4">
    <w:name w:val="List 4"/>
    <w:basedOn w:val="BodyText"/>
    <w:rsid w:val="00E9091C"/>
    <w:pPr>
      <w:tabs>
        <w:tab w:val="left" w:pos="1361"/>
      </w:tabs>
      <w:spacing w:before="60" w:after="60"/>
      <w:ind w:left="1361" w:hanging="340"/>
    </w:pPr>
  </w:style>
  <w:style w:type="paragraph" w:styleId="List5">
    <w:name w:val="List 5"/>
    <w:basedOn w:val="BodyText"/>
    <w:rsid w:val="00E9091C"/>
    <w:pPr>
      <w:tabs>
        <w:tab w:val="left" w:pos="1701"/>
      </w:tabs>
      <w:spacing w:before="60" w:after="60"/>
      <w:ind w:left="1701" w:hanging="340"/>
    </w:pPr>
  </w:style>
  <w:style w:type="paragraph" w:styleId="ListBullet4">
    <w:name w:val="List Bullet 4"/>
    <w:basedOn w:val="List4"/>
    <w:rsid w:val="00E9091C"/>
    <w:pPr>
      <w:numPr>
        <w:numId w:val="4"/>
      </w:numPr>
      <w:tabs>
        <w:tab w:val="clear" w:pos="1361"/>
      </w:tabs>
    </w:pPr>
  </w:style>
  <w:style w:type="paragraph" w:styleId="ListBullet5">
    <w:name w:val="List Bullet 5"/>
    <w:basedOn w:val="List5"/>
    <w:rsid w:val="00E9091C"/>
    <w:pPr>
      <w:numPr>
        <w:numId w:val="5"/>
      </w:numPr>
    </w:pPr>
  </w:style>
  <w:style w:type="paragraph" w:styleId="ListContinue2">
    <w:name w:val="List Continue 2"/>
    <w:basedOn w:val="List2"/>
    <w:rsid w:val="00E9091C"/>
    <w:pPr>
      <w:ind w:firstLine="0"/>
    </w:pPr>
  </w:style>
  <w:style w:type="paragraph" w:styleId="ListContinue3">
    <w:name w:val="List Continue 3"/>
    <w:basedOn w:val="List3"/>
    <w:rsid w:val="00E9091C"/>
    <w:pPr>
      <w:ind w:left="1021" w:firstLine="0"/>
    </w:pPr>
  </w:style>
  <w:style w:type="paragraph" w:styleId="ListContinue4">
    <w:name w:val="List Continue 4"/>
    <w:basedOn w:val="List4"/>
    <w:rsid w:val="00E9091C"/>
    <w:pPr>
      <w:ind w:firstLine="0"/>
    </w:pPr>
  </w:style>
  <w:style w:type="paragraph" w:styleId="ListContinue5">
    <w:name w:val="List Continue 5"/>
    <w:basedOn w:val="List5"/>
    <w:rsid w:val="00E9091C"/>
    <w:pPr>
      <w:ind w:firstLine="0"/>
    </w:pPr>
  </w:style>
  <w:style w:type="paragraph" w:styleId="ListNumber3">
    <w:name w:val="List Number 3"/>
    <w:basedOn w:val="List3"/>
    <w:rsid w:val="00E9091C"/>
    <w:pPr>
      <w:numPr>
        <w:numId w:val="6"/>
      </w:numPr>
    </w:pPr>
  </w:style>
  <w:style w:type="paragraph" w:styleId="ListNumber4">
    <w:name w:val="List Number 4"/>
    <w:basedOn w:val="List4"/>
    <w:rsid w:val="00E9091C"/>
    <w:pPr>
      <w:numPr>
        <w:numId w:val="7"/>
      </w:numPr>
    </w:pPr>
  </w:style>
  <w:style w:type="paragraph" w:styleId="ListNumber5">
    <w:name w:val="List Number 5"/>
    <w:basedOn w:val="List5"/>
    <w:rsid w:val="00E9091C"/>
    <w:pPr>
      <w:numPr>
        <w:numId w:val="8"/>
      </w:numPr>
    </w:pPr>
  </w:style>
  <w:style w:type="paragraph" w:styleId="BlockText">
    <w:name w:val="Block Text"/>
    <w:basedOn w:val="Normal"/>
    <w:rsid w:val="00E9091C"/>
    <w:pPr>
      <w:spacing w:after="120"/>
      <w:ind w:left="1440" w:right="1440"/>
    </w:pPr>
  </w:style>
  <w:style w:type="character" w:customStyle="1" w:styleId="Subscript">
    <w:name w:val="Subscript"/>
    <w:basedOn w:val="DefaultParagraphFont"/>
    <w:rsid w:val="00E9091C"/>
    <w:rPr>
      <w:sz w:val="16"/>
      <w:vertAlign w:val="subscript"/>
    </w:rPr>
  </w:style>
  <w:style w:type="character" w:customStyle="1" w:styleId="Superscript">
    <w:name w:val="Superscript"/>
    <w:basedOn w:val="DefaultParagraphFont"/>
    <w:rsid w:val="00E9091C"/>
    <w:rPr>
      <w:sz w:val="16"/>
      <w:vertAlign w:val="superscript"/>
    </w:rPr>
  </w:style>
  <w:style w:type="character" w:customStyle="1" w:styleId="Symbols">
    <w:name w:val="Symbols"/>
    <w:basedOn w:val="DefaultParagraphFont"/>
    <w:rsid w:val="00E9091C"/>
    <w:rPr>
      <w:rFonts w:ascii="Symbol" w:hAnsi="Symbol"/>
    </w:rPr>
  </w:style>
  <w:style w:type="character" w:customStyle="1" w:styleId="MenuOptions">
    <w:name w:val="Menu Options"/>
    <w:basedOn w:val="DefaultParagraphFont"/>
    <w:rsid w:val="00E9091C"/>
    <w:rPr>
      <w:rFonts w:ascii="Arial Narrow" w:hAnsi="Arial Narrow"/>
      <w:smallCaps/>
    </w:rPr>
  </w:style>
  <w:style w:type="character" w:customStyle="1" w:styleId="Buttons">
    <w:name w:val="Buttons"/>
    <w:basedOn w:val="DefaultParagraphFont"/>
    <w:rsid w:val="00E9091C"/>
    <w:rPr>
      <w:b/>
    </w:rPr>
  </w:style>
  <w:style w:type="character" w:customStyle="1" w:styleId="Underlined">
    <w:name w:val="Underlined"/>
    <w:basedOn w:val="DefaultParagraphFont"/>
    <w:rsid w:val="00E9091C"/>
    <w:rPr>
      <w:u w:val="single"/>
    </w:rPr>
  </w:style>
  <w:style w:type="paragraph" w:customStyle="1" w:styleId="TableBodyTextRight">
    <w:name w:val="Table Body Text Right"/>
    <w:basedOn w:val="TableBodyText"/>
    <w:rsid w:val="00E9091C"/>
    <w:pPr>
      <w:widowControl w:val="0"/>
      <w:autoSpaceDE w:val="0"/>
      <w:autoSpaceDN w:val="0"/>
      <w:adjustRightInd w:val="0"/>
      <w:jc w:val="right"/>
    </w:pPr>
    <w:rPr>
      <w:rFonts w:cs="Arial"/>
      <w:szCs w:val="18"/>
    </w:rPr>
  </w:style>
  <w:style w:type="paragraph" w:customStyle="1" w:styleId="CopyrightText">
    <w:name w:val="Copyright Text"/>
    <w:basedOn w:val="BodyText"/>
    <w:rsid w:val="00E9091C"/>
    <w:rPr>
      <w:sz w:val="18"/>
    </w:rPr>
  </w:style>
  <w:style w:type="paragraph" w:customStyle="1" w:styleId="BodySmallRight">
    <w:name w:val="Body Small Right"/>
    <w:basedOn w:val="BodyTextRight"/>
    <w:rsid w:val="00E9091C"/>
    <w:rPr>
      <w:sz w:val="18"/>
      <w:szCs w:val="18"/>
    </w:rPr>
  </w:style>
  <w:style w:type="paragraph" w:customStyle="1" w:styleId="MarginEdition">
    <w:name w:val="Margin Edition"/>
    <w:basedOn w:val="MarginNote"/>
    <w:rsid w:val="00E9091C"/>
    <w:pPr>
      <w:spacing w:before="0" w:after="0"/>
    </w:pPr>
    <w:rPr>
      <w:rFonts w:ascii="Times New Roman" w:hAnsi="Times New Roman"/>
      <w:color w:val="999999"/>
    </w:rPr>
  </w:style>
  <w:style w:type="paragraph" w:customStyle="1" w:styleId="Spacer">
    <w:name w:val="Spacer"/>
    <w:basedOn w:val="Normal"/>
    <w:rsid w:val="00E9091C"/>
    <w:rPr>
      <w:sz w:val="2"/>
      <w:szCs w:val="2"/>
    </w:rPr>
  </w:style>
  <w:style w:type="character" w:customStyle="1" w:styleId="Small">
    <w:name w:val="Small"/>
    <w:basedOn w:val="DefaultParagraphFont"/>
    <w:rsid w:val="00E9091C"/>
    <w:rPr>
      <w:sz w:val="16"/>
    </w:rPr>
  </w:style>
  <w:style w:type="paragraph" w:customStyle="1" w:styleId="WideTable">
    <w:name w:val="Wide Table"/>
    <w:basedOn w:val="Normal"/>
    <w:rsid w:val="00E9091C"/>
    <w:pPr>
      <w:ind w:left="-1418"/>
    </w:pPr>
    <w:rPr>
      <w:sz w:val="2"/>
      <w:szCs w:val="2"/>
    </w:rPr>
  </w:style>
  <w:style w:type="character" w:styleId="PageNumber">
    <w:name w:val="page number"/>
    <w:basedOn w:val="DefaultParagraphFont"/>
    <w:rsid w:val="00E9091C"/>
  </w:style>
  <w:style w:type="paragraph" w:styleId="Quote">
    <w:name w:val="Quote"/>
    <w:basedOn w:val="Heading1"/>
    <w:link w:val="QuoteChar"/>
    <w:qFormat/>
    <w:rsid w:val="00E9091C"/>
    <w:rPr>
      <w:b w:val="0"/>
      <w:sz w:val="72"/>
      <w:szCs w:val="72"/>
      <w:lang w:val="en-NZ"/>
    </w:rPr>
  </w:style>
  <w:style w:type="character" w:customStyle="1" w:styleId="QuoteChar">
    <w:name w:val="Quote Char"/>
    <w:basedOn w:val="DefaultParagraphFont"/>
    <w:link w:val="Quote"/>
    <w:rsid w:val="00E909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91C"/>
    <w:pPr>
      <w:pageBreakBefore/>
    </w:pPr>
  </w:style>
  <w:style w:type="paragraph" w:customStyle="1" w:styleId="Border">
    <w:name w:val="Border"/>
    <w:basedOn w:val="Normal"/>
    <w:qFormat/>
    <w:rsid w:val="00E909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91C"/>
    <w:rPr>
      <w:b/>
      <w:bCs/>
      <w:i/>
      <w:iCs/>
      <w:color w:val="auto"/>
    </w:rPr>
  </w:style>
  <w:style w:type="paragraph" w:styleId="IntenseQuote">
    <w:name w:val="Intense Quote"/>
    <w:basedOn w:val="Normal"/>
    <w:next w:val="Normal"/>
    <w:link w:val="IntenseQuoteChar"/>
    <w:uiPriority w:val="30"/>
    <w:qFormat/>
    <w:rsid w:val="00E909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9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91C"/>
    <w:rPr>
      <w:smallCaps/>
      <w:color w:val="auto"/>
      <w:u w:val="single"/>
    </w:rPr>
  </w:style>
  <w:style w:type="character" w:styleId="IntenseReference">
    <w:name w:val="Intense Reference"/>
    <w:basedOn w:val="DefaultParagraphFont"/>
    <w:uiPriority w:val="32"/>
    <w:qFormat/>
    <w:rsid w:val="00E9091C"/>
    <w:rPr>
      <w:b/>
      <w:bCs/>
      <w:smallCaps/>
      <w:color w:val="auto"/>
      <w:spacing w:val="5"/>
      <w:u w:val="single"/>
    </w:rPr>
  </w:style>
  <w:style w:type="paragraph" w:customStyle="1" w:styleId="2ColumnHeading">
    <w:name w:val="2Column Heading"/>
    <w:basedOn w:val="BodyText"/>
    <w:qFormat/>
    <w:rsid w:val="00E9091C"/>
    <w:pPr>
      <w:spacing w:after="60"/>
      <w:ind w:left="-2268"/>
    </w:pPr>
    <w:rPr>
      <w:b/>
    </w:rPr>
  </w:style>
  <w:style w:type="paragraph" w:customStyle="1" w:styleId="Heading1TOC">
    <w:name w:val="Heading1 TOC"/>
    <w:basedOn w:val="Normal"/>
    <w:qFormat/>
    <w:rsid w:val="00E9091C"/>
    <w:pPr>
      <w:spacing w:before="240" w:after="120"/>
    </w:pPr>
    <w:rPr>
      <w:rFonts w:ascii="Times New Roman" w:hAnsi="Times New Roman"/>
      <w:b/>
      <w:sz w:val="32"/>
    </w:rPr>
  </w:style>
  <w:style w:type="paragraph" w:customStyle="1" w:styleId="Heading2TOC">
    <w:name w:val="Heading2 TOC"/>
    <w:basedOn w:val="Normal"/>
    <w:qFormat/>
    <w:rsid w:val="00E9091C"/>
    <w:pPr>
      <w:spacing w:before="240" w:after="60"/>
    </w:pPr>
    <w:rPr>
      <w:rFonts w:ascii="Times New Roman" w:hAnsi="Times New Roman"/>
      <w:b/>
      <w:sz w:val="28"/>
    </w:rPr>
  </w:style>
  <w:style w:type="character" w:customStyle="1" w:styleId="Underline">
    <w:name w:val="Underline"/>
    <w:basedOn w:val="DefaultParagraphFont"/>
    <w:qFormat/>
    <w:rsid w:val="00E9091C"/>
    <w:rPr>
      <w:u w:val="single"/>
    </w:rPr>
  </w:style>
  <w:style w:type="character" w:customStyle="1" w:styleId="BoldandItalics">
    <w:name w:val="Bold and Italics"/>
    <w:qFormat/>
    <w:rsid w:val="00E9091C"/>
    <w:rPr>
      <w:b/>
      <w:i/>
      <w:u w:val="none"/>
    </w:rPr>
  </w:style>
  <w:style w:type="paragraph" w:styleId="BalloonText">
    <w:name w:val="Balloon Text"/>
    <w:basedOn w:val="Normal"/>
    <w:link w:val="BalloonTextChar"/>
    <w:rsid w:val="00E9091C"/>
    <w:rPr>
      <w:rFonts w:ascii="Tahoma" w:hAnsi="Tahoma" w:cs="Tahoma"/>
      <w:sz w:val="16"/>
      <w:szCs w:val="16"/>
    </w:rPr>
  </w:style>
  <w:style w:type="character" w:customStyle="1" w:styleId="BalloonTextChar">
    <w:name w:val="Balloon Text Char"/>
    <w:basedOn w:val="DefaultParagraphFont"/>
    <w:link w:val="BalloonText"/>
    <w:rsid w:val="00E909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9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09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91C"/>
    <w:rPr>
      <w:b/>
      <w:color w:val="660033"/>
      <w:spacing w:val="0"/>
    </w:rPr>
  </w:style>
  <w:style w:type="paragraph" w:customStyle="1" w:styleId="Nameditemlist">
    <w:name w:val="Named item list"/>
    <w:basedOn w:val="BodyText"/>
    <w:qFormat/>
    <w:rsid w:val="00E9091C"/>
    <w:pPr>
      <w:tabs>
        <w:tab w:val="left" w:pos="2835"/>
      </w:tabs>
      <w:ind w:left="2835" w:hanging="2835"/>
    </w:pPr>
  </w:style>
  <w:style w:type="paragraph" w:customStyle="1" w:styleId="BodyTextnopadding">
    <w:name w:val="Body Text no padding"/>
    <w:basedOn w:val="BodyText"/>
    <w:qFormat/>
    <w:rsid w:val="00E9091C"/>
    <w:pPr>
      <w:spacing w:before="0" w:after="0"/>
    </w:pPr>
  </w:style>
  <w:style w:type="paragraph" w:customStyle="1" w:styleId="BodyTextBold">
    <w:name w:val="Body Text Bold"/>
    <w:basedOn w:val="BodyText"/>
    <w:qFormat/>
    <w:rsid w:val="00E9091C"/>
    <w:rPr>
      <w:b/>
    </w:rPr>
  </w:style>
  <w:style w:type="character" w:styleId="Hyperlink">
    <w:name w:val="Hyperlink"/>
    <w:basedOn w:val="DefaultParagraphFont"/>
    <w:uiPriority w:val="99"/>
    <w:unhideWhenUsed/>
    <w:rsid w:val="00C81B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1205</Words>
  <Characters>7864</Characters>
  <Application>Microsoft Office Word</Application>
  <DocSecurity>0</DocSecurity>
  <Lines>238</Lines>
  <Paragraphs>143</Paragraphs>
  <ScaleCrop>false</ScaleCrop>
  <Company>Author-it Software Corporation Ltd.</Company>
  <LinksUpToDate>false</LinksUpToDate>
  <CharactersWithSpaces>8926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MEA398 Remove and install aircraft hydro-mechanical and landing gear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2025-03-01T18:59:00Z</dcterms:created>
  <dcterms:modified xsi:type="dcterms:W3CDTF">2025-03-01T18:59:00Z</dcterms:modified>
</cp:coreProperties>
</file>