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300" w:rsidP="00445300">
      <w:pPr>
        <w:pStyle w:val="Title"/>
      </w:pPr>
      <w:r>
        <w:fldChar w:fldCharType="begin"/>
      </w:r>
      <w:r>
        <w:instrText xml:space="preserve"> TITLE   \* MERGEFORMAT </w:instrText>
      </w:r>
      <w:r>
        <w:fldChar w:fldCharType="separate"/>
      </w:r>
      <w:r>
        <w:t>Assessment Requirements for MEA395 Reassemble aircraft piston engines</w:t>
      </w:r>
      <w:r>
        <w:fldChar w:fldCharType="end"/>
      </w:r>
    </w:p>
    <w:p w:rsidR="00445300" w:rsidP="00445300">
      <w:pPr>
        <w:pStyle w:val="Version"/>
        <w:sectPr w:rsidSect="00C344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3440F" w:rsidP="00C3440F">
      <w:pPr>
        <w:pStyle w:val="SuperHeading"/>
      </w:pPr>
      <w:r w:rsidRPr="00C3440F">
        <w:t>Assessment Requirements for MEA395 Reassemble aircraft piston engines</w:t>
      </w:r>
    </w:p>
    <w:p w:rsidR="00000000" w:rsidRPr="00C3440F" w:rsidP="00C3440F">
      <w:pPr>
        <w:pStyle w:val="Heading1"/>
      </w:pPr>
      <w:bookmarkStart w:id="1" w:name="O_996611"/>
      <w:bookmarkEnd w:id="1"/>
      <w:r w:rsidRPr="00C3440F">
        <w:t>Modification History</w:t>
      </w:r>
    </w:p>
    <w:p w:rsidR="00000000" w:rsidRPr="00C3440F" w:rsidP="00445300">
      <w:pPr>
        <w:pStyle w:val="BodyText"/>
      </w:pPr>
      <w:r w:rsidRPr="00C3440F">
        <w:t>Release 2. Equivalent to MEA395 Reassemble aircraft piston engines with amended prerequisite codes.</w:t>
      </w:r>
    </w:p>
    <w:p w:rsidR="00000000" w:rsidRPr="00C3440F" w:rsidP="00C3440F">
      <w:pPr>
        <w:pStyle w:val="Heading1"/>
      </w:pPr>
      <w:bookmarkStart w:id="2" w:name="O_996610"/>
      <w:bookmarkEnd w:id="2"/>
      <w:r w:rsidRPr="00C3440F">
        <w:t>Performance Evidence</w:t>
      </w:r>
    </w:p>
    <w:p w:rsidR="00000000" w:rsidRPr="00C3440F" w:rsidP="00445300">
      <w:pPr>
        <w:pStyle w:val="BodyText"/>
      </w:pPr>
      <w:r w:rsidRPr="00C3440F">
        <w:t>Evidence required to demonstrate competency in this unit must be relevant to and satisfy all of the requirements of the elements and performance criteria under the specified conditions of assessment, and must include:</w:t>
      </w:r>
    </w:p>
    <w:p w:rsidR="00000000" w:rsidRPr="00C3440F" w:rsidP="00C3440F">
      <w:pPr>
        <w:pStyle w:val="ListBullet"/>
      </w:pPr>
      <w:r w:rsidRPr="00C3440F">
        <w:t>applying relevant WHS procedures, inc</w:t>
      </w:r>
      <w:r w:rsidRPr="00C3440F">
        <w:t>luding the use of MSDS and PPE</w:t>
      </w:r>
    </w:p>
    <w:p w:rsidR="00000000" w:rsidRPr="00C3440F" w:rsidP="00C3440F">
      <w:pPr>
        <w:pStyle w:val="ListBullet"/>
      </w:pPr>
      <w:r w:rsidRPr="00C3440F">
        <w:t>using relevant maintenance documentation, enterprise procedures, specifications and aircraft/component manuals to:</w:t>
      </w:r>
    </w:p>
    <w:p w:rsidR="00000000" w:rsidRPr="00C3440F" w:rsidP="00C3440F">
      <w:pPr>
        <w:pStyle w:val="ListBullet2"/>
      </w:pPr>
      <w:r w:rsidRPr="00C3440F">
        <w:t>identify the required engine build level and configuration</w:t>
      </w:r>
    </w:p>
    <w:p w:rsidR="00000000" w:rsidRPr="00C3440F" w:rsidP="00C3440F">
      <w:pPr>
        <w:pStyle w:val="ListBullet2"/>
      </w:pPr>
      <w:r w:rsidRPr="00C3440F">
        <w:t xml:space="preserve">recognise state of serviceability of the required </w:t>
      </w:r>
      <w:r w:rsidRPr="00C3440F">
        <w:t>sub-assemblies, components, hardware and plumbing</w:t>
      </w:r>
    </w:p>
    <w:p w:rsidR="00000000" w:rsidRPr="00C3440F" w:rsidP="00C3440F">
      <w:pPr>
        <w:pStyle w:val="ListBullet2"/>
      </w:pPr>
      <w:r w:rsidRPr="00C3440F">
        <w:t>reassemble the engine and adjust components and linkages.</w:t>
      </w:r>
    </w:p>
    <w:p w:rsidR="00000000" w:rsidRPr="00C3440F" w:rsidP="00445300">
      <w:pPr>
        <w:pStyle w:val="BodyText"/>
      </w:pPr>
      <w:r w:rsidRPr="00C3440F">
        <w:t>Evidence of transferability of skills and knowledge related to repair and overhaul is essential. This shall be demonstrated through application acro</w:t>
      </w:r>
      <w:r w:rsidRPr="00C3440F">
        <w:t>ss a number of different piston engines. Ability to assess component/sub-assembly serviceability and interpret parts requirements will be necessary to supplement the required evidence. Capability to interpret inspection procedures and specifications (allow</w:t>
      </w:r>
      <w:r w:rsidRPr="00C3440F">
        <w:t>able limits) and apply them in practice is critical. The application of adjustment procedures should also clearly indicate knowledge of system operation.</w:t>
      </w:r>
    </w:p>
    <w:p w:rsidR="00000000" w:rsidRPr="00C3440F" w:rsidP="00C3440F">
      <w:pPr>
        <w:pStyle w:val="Heading1"/>
      </w:pPr>
      <w:bookmarkStart w:id="3" w:name="O_996609"/>
      <w:bookmarkEnd w:id="3"/>
      <w:r w:rsidRPr="00C3440F">
        <w:t>Knowledge Evidence</w:t>
      </w:r>
    </w:p>
    <w:p w:rsidR="00000000" w:rsidRPr="00C3440F" w:rsidP="00445300">
      <w:pPr>
        <w:pStyle w:val="BodyText"/>
      </w:pPr>
      <w:r w:rsidRPr="00C3440F">
        <w:t>E</w:t>
      </w:r>
      <w:r w:rsidRPr="00C3440F">
        <w:t>vidence required to demonstrate competency in this unit must be relevant to and satisfy all of the requirements of the elements and performance criteria and include knowledge of:</w:t>
      </w:r>
    </w:p>
    <w:p w:rsidR="00000000" w:rsidRPr="00C3440F" w:rsidP="00C3440F">
      <w:pPr>
        <w:pStyle w:val="ListBullet"/>
      </w:pPr>
      <w:r w:rsidRPr="00C3440F">
        <w:t>how to obtain relevant MSDS</w:t>
      </w:r>
    </w:p>
    <w:p w:rsidR="00000000" w:rsidRPr="00C3440F" w:rsidP="00C3440F">
      <w:pPr>
        <w:pStyle w:val="ListBullet"/>
      </w:pPr>
      <w:r w:rsidRPr="00C3440F">
        <w:t>the use of applicable items of PPE</w:t>
      </w:r>
    </w:p>
    <w:p w:rsidR="00000000" w:rsidRPr="00C3440F" w:rsidP="00C3440F">
      <w:pPr>
        <w:pStyle w:val="ListBullet"/>
      </w:pPr>
      <w:r w:rsidRPr="00C3440F">
        <w:t>WHS procedure</w:t>
      </w:r>
      <w:r w:rsidRPr="00C3440F">
        <w:t>s</w:t>
      </w:r>
    </w:p>
    <w:p w:rsidR="00000000" w:rsidRPr="00C3440F" w:rsidP="00C3440F">
      <w:pPr>
        <w:pStyle w:val="ListBullet"/>
      </w:pPr>
      <w:r w:rsidRPr="00C3440F">
        <w:t>fault diagnosis techniques</w:t>
      </w:r>
    </w:p>
    <w:p w:rsidR="00000000" w:rsidRPr="00C3440F" w:rsidP="00C3440F">
      <w:pPr>
        <w:pStyle w:val="ListBullet"/>
      </w:pPr>
      <w:r w:rsidRPr="00C3440F">
        <w:t>system and component operation</w:t>
      </w:r>
    </w:p>
    <w:p w:rsidR="00000000" w:rsidRPr="00C3440F" w:rsidP="00C3440F">
      <w:pPr>
        <w:pStyle w:val="ListBullet"/>
      </w:pPr>
      <w:r w:rsidRPr="00C3440F">
        <w:t>engine reassembly and component adjustment requirements.</w:t>
      </w:r>
    </w:p>
    <w:p w:rsidR="00000000" w:rsidRPr="00C3440F" w:rsidP="00C3440F">
      <w:pPr>
        <w:pStyle w:val="AllowPageBreak"/>
      </w:pPr>
    </w:p>
    <w:p w:rsidR="00000000" w:rsidRPr="00C3440F" w:rsidP="00C3440F">
      <w:pPr>
        <w:pStyle w:val="Heading1"/>
      </w:pPr>
      <w:bookmarkStart w:id="4" w:name="O_996608"/>
      <w:bookmarkEnd w:id="4"/>
      <w:r w:rsidRPr="00C3440F">
        <w:t>Assessment Conditions</w:t>
      </w:r>
    </w:p>
    <w:p w:rsidR="00000000" w:rsidRPr="00C3440F" w:rsidP="00C3440F">
      <w:pPr>
        <w:pStyle w:val="ListBullet"/>
      </w:pPr>
      <w:r w:rsidRPr="00C3440F">
        <w:t>Competency should be assessed in the work environment, or simulated work environment, using tools a</w:t>
      </w:r>
      <w:r w:rsidRPr="00C3440F">
        <w:t>nd equipment specified in maintenance documentation. It is also expected that general-purpose tools and test equipment found in most routine situations would be used where appropriate.</w:t>
      </w:r>
    </w:p>
    <w:p w:rsidR="00000000" w:rsidRPr="00C3440F" w:rsidP="00C3440F">
      <w:pPr>
        <w:pStyle w:val="ListBullet"/>
      </w:pPr>
      <w:r w:rsidRPr="00C3440F">
        <w:t>The work plan should take account of applicable safety and quality requ</w:t>
      </w:r>
      <w:r w:rsidRPr="00C3440F">
        <w:t>irements in accordance with the industry and regulatory standards.</w:t>
      </w:r>
    </w:p>
    <w:p w:rsidR="00000000" w:rsidRPr="00C3440F" w:rsidP="00C3440F">
      <w:pPr>
        <w:pStyle w:val="ListBullet"/>
      </w:pPr>
      <w:r w:rsidRPr="00C3440F">
        <w:t>The following conditions of assessment represent the requirements of the Regulators (ADF and CASA) and maintenance stakeholders and must be rigorously observed.</w:t>
      </w:r>
    </w:p>
    <w:p w:rsidR="00000000" w:rsidRPr="00C3440F" w:rsidP="00C3440F">
      <w:pPr>
        <w:pStyle w:val="ListBullet"/>
      </w:pPr>
      <w:r w:rsidRPr="00C3440F">
        <w:t xml:space="preserve">A person cannot be assessed </w:t>
      </w:r>
      <w:r w:rsidRPr="00C3440F">
        <w:t>as competent until it can be demonstrated to the satisfaction of the workplace assessor that the relevant elements and performance criteria of the unit of competency are being achieved under routine supervision on a representative range of the engine types</w:t>
      </w:r>
      <w:r w:rsidRPr="00C3440F">
        <w:t xml:space="preserve"> maintained by the enterprise. </w:t>
      </w:r>
    </w:p>
    <w:p w:rsidR="00000000" w:rsidRPr="00C3440F" w:rsidP="00C3440F">
      <w:pPr>
        <w:pStyle w:val="ListBullet"/>
      </w:pPr>
      <w:r w:rsidRPr="00C3440F">
        <w:t>This shall be established via the records in the Log of Industrial Experience and Achievement or, where appropriate, an equivalent Industry Evidence Guide (for details refer to the Companion Volume Assessment Guidelines).</w:t>
      </w:r>
    </w:p>
    <w:p w:rsidR="00000000" w:rsidRPr="00C3440F" w:rsidP="00C3440F">
      <w:pPr>
        <w:pStyle w:val="ListBullet"/>
      </w:pPr>
      <w:r w:rsidRPr="00C3440F">
        <w:t>As</w:t>
      </w:r>
      <w:r w:rsidRPr="00C3440F">
        <w:t>sessors must satisfy the requirements of the National Vocational Education and Training Regulator (Australian Skills Quality Authority, or its successors).</w:t>
      </w:r>
    </w:p>
    <w:p w:rsidR="00000000" w:rsidRPr="00C3440F" w:rsidP="00C3440F">
      <w:pPr>
        <w:pStyle w:val="AllowPageBreak"/>
      </w:pPr>
    </w:p>
    <w:p w:rsidR="00000000" w:rsidRPr="00C3440F" w:rsidP="00C3440F">
      <w:pPr>
        <w:pStyle w:val="Heading1"/>
      </w:pPr>
      <w:bookmarkStart w:id="5" w:name="O_996623"/>
      <w:bookmarkEnd w:id="5"/>
      <w:r w:rsidRPr="00C3440F">
        <w:t>Links</w:t>
      </w:r>
    </w:p>
    <w:p w:rsidR="00000000" w:rsidRPr="00C3440F" w:rsidP="00445300">
      <w:pPr>
        <w:pStyle w:val="BodyText"/>
      </w:pPr>
      <w:r w:rsidRPr="00C3440F">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064E97">
        <w:rPr>
          <w:rStyle w:val="Hyperlink"/>
        </w:rPr>
        <w:t>https://vetnet.education.gov.au/Pages/TrainingDocs.aspx?q=ce216c9c-04d5-4b3b-9bcf-4e81d0950371</w:t>
      </w:r>
      <w:r>
        <w:fldChar w:fldCharType="end"/>
      </w:r>
    </w:p>
    <w:p w:rsidR="00000000" w:rsidRPr="00C3440F" w:rsidP="00C3440F"/>
    <w:sectPr w:rsidSect="00C344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4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40F" w:rsidRPr="00445300" w:rsidP="004453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4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300" w:rsidP="00C344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45300" w:rsidP="00C3440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45300" w:rsidP="00C344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4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3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440F" w:rsidRPr="00445300" w:rsidP="004453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4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300" w:rsidRPr="002D2AF8" w:rsidP="00C3440F">
    <w:pPr>
      <w:pStyle w:val="Header"/>
      <w:framePr w:wrap="around"/>
    </w:pPr>
    <w:r>
      <w:fldChar w:fldCharType="begin"/>
    </w:r>
    <w:r>
      <w:instrText xml:space="preserve"> TITLE   \* MERGEFORMAT </w:instrText>
    </w:r>
    <w:r>
      <w:fldChar w:fldCharType="separate"/>
    </w:r>
    <w:r>
      <w:t>Assessment Requirements for MEA395 Reassemble aircraft piston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445300" w:rsidP="00C344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D0B8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B484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AC10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4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440F"/>
    <w:pPr>
      <w:spacing w:before="360" w:after="60"/>
      <w:outlineLvl w:val="0"/>
    </w:pPr>
    <w:rPr>
      <w:sz w:val="32"/>
    </w:rPr>
  </w:style>
  <w:style w:type="paragraph" w:styleId="Heading2">
    <w:name w:val="heading 2"/>
    <w:basedOn w:val="HeadingBase"/>
    <w:next w:val="BodyText"/>
    <w:link w:val="Heading2Char"/>
    <w:qFormat/>
    <w:rsid w:val="00C3440F"/>
    <w:pPr>
      <w:keepLines/>
      <w:spacing w:before="240" w:after="120"/>
      <w:outlineLvl w:val="1"/>
    </w:pPr>
    <w:rPr>
      <w:sz w:val="28"/>
      <w:szCs w:val="40"/>
    </w:rPr>
  </w:style>
  <w:style w:type="paragraph" w:styleId="Heading3">
    <w:name w:val="heading 3"/>
    <w:basedOn w:val="HeadingBase"/>
    <w:next w:val="BodyText"/>
    <w:link w:val="Heading3Char"/>
    <w:qFormat/>
    <w:rsid w:val="00C3440F"/>
    <w:pPr>
      <w:spacing w:before="180" w:after="120"/>
      <w:outlineLvl w:val="2"/>
    </w:pPr>
    <w:rPr>
      <w:spacing w:val="-10"/>
      <w:kern w:val="32"/>
    </w:rPr>
  </w:style>
  <w:style w:type="paragraph" w:styleId="Heading4">
    <w:name w:val="heading 4"/>
    <w:basedOn w:val="HeadingBase"/>
    <w:next w:val="BodyText"/>
    <w:link w:val="Heading4Char"/>
    <w:qFormat/>
    <w:rsid w:val="00C3440F"/>
    <w:pPr>
      <w:spacing w:before="160" w:after="120"/>
      <w:outlineLvl w:val="3"/>
    </w:pPr>
    <w:rPr>
      <w:sz w:val="22"/>
    </w:rPr>
  </w:style>
  <w:style w:type="paragraph" w:styleId="Heading5">
    <w:name w:val="heading 5"/>
    <w:basedOn w:val="HeadingBase"/>
    <w:next w:val="Normal"/>
    <w:link w:val="Heading5Char"/>
    <w:qFormat/>
    <w:rsid w:val="00C3440F"/>
    <w:pPr>
      <w:spacing w:before="80"/>
      <w:outlineLvl w:val="4"/>
    </w:pPr>
    <w:rPr>
      <w:color w:val="918585"/>
      <w:sz w:val="20"/>
    </w:rPr>
  </w:style>
  <w:style w:type="paragraph" w:styleId="Heading6">
    <w:name w:val="heading 6"/>
    <w:basedOn w:val="HeadingBase"/>
    <w:next w:val="Normal"/>
    <w:link w:val="Heading6Char"/>
    <w:qFormat/>
    <w:rsid w:val="00C3440F"/>
    <w:pPr>
      <w:spacing w:before="60"/>
      <w:outlineLvl w:val="5"/>
    </w:pPr>
    <w:rPr>
      <w:color w:val="918585"/>
      <w:sz w:val="20"/>
    </w:rPr>
  </w:style>
  <w:style w:type="paragraph" w:styleId="Heading7">
    <w:name w:val="heading 7"/>
    <w:basedOn w:val="Normal"/>
    <w:next w:val="Normal"/>
    <w:link w:val="Heading7Char"/>
    <w:qFormat/>
    <w:rsid w:val="00C3440F"/>
    <w:pPr>
      <w:ind w:left="720"/>
      <w:outlineLvl w:val="6"/>
    </w:pPr>
    <w:rPr>
      <w:i/>
    </w:rPr>
  </w:style>
  <w:style w:type="paragraph" w:styleId="Heading8">
    <w:name w:val="heading 8"/>
    <w:basedOn w:val="Normal"/>
    <w:next w:val="Normal"/>
    <w:link w:val="Heading8Char"/>
    <w:qFormat/>
    <w:rsid w:val="00C3440F"/>
    <w:pPr>
      <w:ind w:left="720"/>
      <w:outlineLvl w:val="7"/>
    </w:pPr>
    <w:rPr>
      <w:i/>
    </w:rPr>
  </w:style>
  <w:style w:type="paragraph" w:styleId="Heading9">
    <w:name w:val="heading 9"/>
    <w:basedOn w:val="Normal"/>
    <w:next w:val="Normal"/>
    <w:link w:val="Heading9Char"/>
    <w:qFormat/>
    <w:rsid w:val="00C3440F"/>
    <w:pPr>
      <w:ind w:left="720"/>
      <w:outlineLvl w:val="8"/>
    </w:pPr>
    <w:rPr>
      <w:i/>
    </w:rPr>
  </w:style>
  <w:style w:type="character" w:default="1" w:styleId="DefaultParagraphFont">
    <w:name w:val="Default Paragraph Font"/>
    <w:uiPriority w:val="1"/>
    <w:unhideWhenUsed/>
    <w:rsid w:val="00C344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40F"/>
  </w:style>
  <w:style w:type="character" w:customStyle="1" w:styleId="Heading1Char">
    <w:name w:val="Heading 1 Char"/>
    <w:basedOn w:val="DefaultParagraphFont"/>
    <w:link w:val="Heading1"/>
    <w:rsid w:val="00C3440F"/>
    <w:rPr>
      <w:rFonts w:ascii="Times New Roman" w:eastAsia="Times New Roman" w:hAnsi="Times New Roman" w:cs="Times New Roman"/>
      <w:b/>
      <w:sz w:val="32"/>
      <w:szCs w:val="20"/>
      <w:lang w:eastAsia="en-US"/>
    </w:rPr>
  </w:style>
  <w:style w:type="paragraph" w:styleId="BodyText">
    <w:name w:val="Body Text"/>
    <w:basedOn w:val="Normal"/>
    <w:link w:val="BodyTextChar"/>
    <w:rsid w:val="00C344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440F"/>
    <w:rPr>
      <w:rFonts w:ascii="Times New Roman" w:eastAsia="Times New Roman" w:hAnsi="Times New Roman" w:cs="Times New Roman"/>
      <w:sz w:val="24"/>
      <w:lang w:eastAsia="en-US"/>
    </w:rPr>
  </w:style>
  <w:style w:type="paragraph" w:styleId="ListBullet">
    <w:name w:val="List Bullet"/>
    <w:basedOn w:val="List"/>
    <w:rsid w:val="00C3440F"/>
    <w:pPr>
      <w:numPr>
        <w:numId w:val="12"/>
      </w:numPr>
      <w:tabs>
        <w:tab w:val="clear" w:pos="340"/>
      </w:tabs>
      <w:spacing w:before="40" w:after="40"/>
    </w:pPr>
  </w:style>
  <w:style w:type="paragraph" w:styleId="ListBullet2">
    <w:name w:val="List Bullet 2"/>
    <w:basedOn w:val="List2"/>
    <w:rsid w:val="00C3440F"/>
    <w:pPr>
      <w:numPr>
        <w:numId w:val="13"/>
      </w:numPr>
      <w:tabs>
        <w:tab w:val="clear" w:pos="680"/>
      </w:tabs>
    </w:pPr>
  </w:style>
  <w:style w:type="paragraph" w:customStyle="1" w:styleId="SuperHeading">
    <w:name w:val="SuperHeading"/>
    <w:basedOn w:val="Normal"/>
    <w:rsid w:val="00C3440F"/>
    <w:pPr>
      <w:spacing w:before="240" w:after="120"/>
      <w:outlineLvl w:val="0"/>
    </w:pPr>
    <w:rPr>
      <w:rFonts w:ascii="Times New Roman" w:hAnsi="Times New Roman"/>
      <w:b/>
      <w:sz w:val="32"/>
    </w:rPr>
  </w:style>
  <w:style w:type="paragraph" w:customStyle="1" w:styleId="AllowPageBreak">
    <w:name w:val="AllowPageBreak"/>
    <w:rsid w:val="00C344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44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4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44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44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4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4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44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440F"/>
    <w:rPr>
      <w:rFonts w:ascii="Courier New" w:eastAsia="Times New Roman" w:hAnsi="Courier New" w:cs="Times New Roman"/>
      <w:i/>
      <w:szCs w:val="20"/>
      <w:lang w:eastAsia="en-US"/>
    </w:rPr>
  </w:style>
  <w:style w:type="paragraph" w:customStyle="1" w:styleId="HeadingBase">
    <w:name w:val="Heading Base"/>
    <w:rsid w:val="00C344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40F"/>
    <w:pPr>
      <w:tabs>
        <w:tab w:val="right" w:leader="dot" w:pos="9072"/>
      </w:tabs>
      <w:ind w:left="567"/>
    </w:pPr>
    <w:rPr>
      <w:szCs w:val="22"/>
    </w:rPr>
  </w:style>
  <w:style w:type="paragraph" w:customStyle="1" w:styleId="TOCBase">
    <w:name w:val="TOC Base"/>
    <w:rsid w:val="00C344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40F"/>
    <w:pPr>
      <w:tabs>
        <w:tab w:val="right" w:leader="dot" w:pos="9072"/>
      </w:tabs>
      <w:spacing w:before="40" w:after="40"/>
      <w:ind w:left="284"/>
    </w:pPr>
    <w:rPr>
      <w:rFonts w:ascii="Times New Roman" w:hAnsi="Times New Roman"/>
    </w:rPr>
  </w:style>
  <w:style w:type="paragraph" w:styleId="TOC1">
    <w:name w:val="toc 1"/>
    <w:basedOn w:val="TOCBase"/>
    <w:next w:val="Normal"/>
    <w:rsid w:val="00C344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44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40F"/>
    <w:rPr>
      <w:rFonts w:ascii="Times New Roman" w:eastAsia="Times New Roman" w:hAnsi="Times New Roman" w:cs="Times New Roman"/>
      <w:sz w:val="16"/>
      <w:lang w:eastAsia="en-US"/>
    </w:rPr>
  </w:style>
  <w:style w:type="paragraph" w:styleId="Title">
    <w:name w:val="Title"/>
    <w:basedOn w:val="HeadingBase"/>
    <w:link w:val="TitleChar"/>
    <w:qFormat/>
    <w:rsid w:val="00C3440F"/>
    <w:pPr>
      <w:spacing w:before="5040"/>
      <w:jc w:val="center"/>
    </w:pPr>
    <w:rPr>
      <w:sz w:val="48"/>
      <w:szCs w:val="72"/>
      <w:lang w:val="en-US"/>
    </w:rPr>
  </w:style>
  <w:style w:type="character" w:customStyle="1" w:styleId="TitleChar">
    <w:name w:val="Title Char"/>
    <w:basedOn w:val="DefaultParagraphFont"/>
    <w:link w:val="Title"/>
    <w:rsid w:val="00C344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40F"/>
    <w:pPr>
      <w:tabs>
        <w:tab w:val="left" w:pos="3600"/>
        <w:tab w:val="left" w:pos="3958"/>
      </w:tabs>
    </w:pPr>
  </w:style>
  <w:style w:type="paragraph" w:styleId="List">
    <w:name w:val="List"/>
    <w:basedOn w:val="BodyText"/>
    <w:next w:val="BodyText"/>
    <w:rsid w:val="00C3440F"/>
    <w:pPr>
      <w:tabs>
        <w:tab w:val="left" w:pos="340"/>
      </w:tabs>
      <w:spacing w:before="60" w:after="60"/>
      <w:ind w:left="340" w:hanging="340"/>
    </w:pPr>
  </w:style>
  <w:style w:type="paragraph" w:customStyle="1" w:styleId="Note">
    <w:name w:val="Note"/>
    <w:basedOn w:val="BodyText"/>
    <w:rsid w:val="00C3440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440F"/>
    <w:rPr>
      <w:b/>
      <w:spacing w:val="0"/>
    </w:rPr>
  </w:style>
  <w:style w:type="paragraph" w:customStyle="1" w:styleId="SuperTitle">
    <w:name w:val="SuperTitle"/>
    <w:basedOn w:val="Title"/>
    <w:rsid w:val="00C3440F"/>
    <w:pPr>
      <w:framePr w:wrap="auto" w:hAnchor="text" w:y="6049"/>
    </w:pPr>
    <w:rPr>
      <w:color w:val="000000"/>
      <w:sz w:val="40"/>
    </w:rPr>
  </w:style>
  <w:style w:type="paragraph" w:customStyle="1" w:styleId="TOCTitle">
    <w:name w:val="TOCTitle"/>
    <w:basedOn w:val="Heading1"/>
    <w:rsid w:val="00C3440F"/>
    <w:pPr>
      <w:spacing w:after="240"/>
      <w:jc w:val="center"/>
      <w:outlineLvl w:val="9"/>
    </w:pPr>
    <w:rPr>
      <w:caps/>
    </w:rPr>
  </w:style>
  <w:style w:type="paragraph" w:customStyle="1" w:styleId="Version">
    <w:name w:val="Version"/>
    <w:rsid w:val="00C344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440F"/>
    <w:pPr>
      <w:keepNext w:val="0"/>
      <w:tabs>
        <w:tab w:val="right" w:pos="4176"/>
      </w:tabs>
      <w:ind w:left="198" w:hanging="198"/>
    </w:pPr>
    <w:rPr>
      <w:rFonts w:ascii="Garamond" w:hAnsi="Garamond"/>
    </w:rPr>
  </w:style>
  <w:style w:type="paragraph" w:styleId="IndexHeading">
    <w:name w:val="index heading"/>
    <w:basedOn w:val="Normal"/>
    <w:next w:val="Index1"/>
    <w:semiHidden/>
    <w:rsid w:val="00C3440F"/>
    <w:pPr>
      <w:spacing w:before="120" w:after="120"/>
    </w:pPr>
    <w:rPr>
      <w:rFonts w:ascii="Arial" w:hAnsi="Arial"/>
      <w:b/>
      <w:color w:val="918585"/>
      <w:sz w:val="24"/>
    </w:rPr>
  </w:style>
  <w:style w:type="paragraph" w:styleId="Header">
    <w:name w:val="header"/>
    <w:basedOn w:val="Normal"/>
    <w:link w:val="HeaderChar"/>
    <w:rsid w:val="00C344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40F"/>
    <w:rPr>
      <w:rFonts w:ascii="Times New Roman" w:eastAsia="Times New Roman" w:hAnsi="Times New Roman" w:cs="Times New Roman"/>
      <w:sz w:val="16"/>
      <w:szCs w:val="20"/>
      <w:lang w:val="en-GB" w:eastAsia="en-US"/>
    </w:rPr>
  </w:style>
  <w:style w:type="paragraph" w:customStyle="1" w:styleId="Chapter">
    <w:name w:val="Chapter"/>
    <w:basedOn w:val="Normal"/>
    <w:rsid w:val="00C3440F"/>
    <w:pPr>
      <w:spacing w:before="240"/>
    </w:pPr>
    <w:rPr>
      <w:rFonts w:ascii="Times New Roman" w:hAnsi="Times New Roman"/>
      <w:smallCaps/>
      <w:spacing w:val="80"/>
      <w:sz w:val="28"/>
    </w:rPr>
  </w:style>
  <w:style w:type="paragraph" w:customStyle="1" w:styleId="InChapter">
    <w:name w:val="InChapter"/>
    <w:basedOn w:val="Heading3"/>
    <w:rsid w:val="00C3440F"/>
    <w:pPr>
      <w:spacing w:after="240"/>
      <w:outlineLvl w:val="9"/>
    </w:pPr>
    <w:rPr>
      <w:noProof/>
    </w:rPr>
  </w:style>
  <w:style w:type="paragraph" w:styleId="Index2">
    <w:name w:val="index 2"/>
    <w:basedOn w:val="Normal"/>
    <w:next w:val="Normal"/>
    <w:semiHidden/>
    <w:rsid w:val="00C3440F"/>
    <w:pPr>
      <w:tabs>
        <w:tab w:val="right" w:pos="4176"/>
      </w:tabs>
      <w:ind w:left="568" w:hanging="284"/>
    </w:pPr>
    <w:rPr>
      <w:rFonts w:ascii="Garamond" w:hAnsi="Garamond"/>
    </w:rPr>
  </w:style>
  <w:style w:type="paragraph" w:customStyle="1" w:styleId="Byline">
    <w:name w:val="Byline"/>
    <w:rsid w:val="00C344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40F"/>
    <w:pPr>
      <w:tabs>
        <w:tab w:val="clear" w:pos="3600"/>
        <w:tab w:val="clear" w:pos="3958"/>
      </w:tabs>
      <w:jc w:val="right"/>
    </w:pPr>
  </w:style>
  <w:style w:type="character" w:styleId="Emphasis">
    <w:name w:val="Emphasis"/>
    <w:basedOn w:val="DefaultParagraphFont"/>
    <w:qFormat/>
    <w:rsid w:val="00C3440F"/>
    <w:rPr>
      <w:i/>
    </w:rPr>
  </w:style>
  <w:style w:type="paragraph" w:styleId="Caption">
    <w:name w:val="caption"/>
    <w:basedOn w:val="BodyText"/>
    <w:next w:val="Normal"/>
    <w:qFormat/>
    <w:rsid w:val="00C3440F"/>
    <w:pPr>
      <w:framePr w:w="2268" w:hSpace="181" w:vSpace="181" w:wrap="around" w:vAnchor="text" w:hAnchor="page" w:x="1135" w:y="285" w:anchorLock="1"/>
    </w:pPr>
    <w:rPr>
      <w:i/>
    </w:rPr>
  </w:style>
  <w:style w:type="paragraph" w:customStyle="1" w:styleId="MiniTOCTitle">
    <w:name w:val="MiniTOCTitle"/>
    <w:basedOn w:val="Heading4"/>
    <w:rsid w:val="00C3440F"/>
    <w:pPr>
      <w:spacing w:before="240"/>
      <w:outlineLvl w:val="9"/>
    </w:pPr>
    <w:rPr>
      <w:noProof/>
      <w:sz w:val="24"/>
    </w:rPr>
  </w:style>
  <w:style w:type="paragraph" w:customStyle="1" w:styleId="MiniTOCItem">
    <w:name w:val="MiniTOCItem"/>
    <w:basedOn w:val="ListBullet"/>
    <w:rsid w:val="00C3440F"/>
    <w:pPr>
      <w:numPr>
        <w:numId w:val="0"/>
      </w:numPr>
      <w:tabs>
        <w:tab w:val="right" w:leader="dot" w:pos="6521"/>
      </w:tabs>
      <w:spacing w:before="0" w:after="0"/>
    </w:pPr>
  </w:style>
  <w:style w:type="paragraph" w:customStyle="1" w:styleId="TOFTitle">
    <w:name w:val="TOFTitle"/>
    <w:basedOn w:val="TOCTitle"/>
    <w:rsid w:val="00C3440F"/>
  </w:style>
  <w:style w:type="paragraph" w:styleId="TableofFigures">
    <w:name w:val="table of figures"/>
    <w:basedOn w:val="Normal"/>
    <w:next w:val="Normal"/>
    <w:semiHidden/>
    <w:rsid w:val="00C3440F"/>
    <w:pPr>
      <w:tabs>
        <w:tab w:val="right" w:leader="dot" w:pos="9072"/>
      </w:tabs>
      <w:ind w:left="970" w:hanging="403"/>
    </w:pPr>
    <w:rPr>
      <w:rFonts w:ascii="Times New Roman" w:hAnsi="Times New Roman"/>
      <w:b/>
    </w:rPr>
  </w:style>
  <w:style w:type="paragraph" w:styleId="ListNumber">
    <w:name w:val="List Number"/>
    <w:basedOn w:val="List"/>
    <w:rsid w:val="00C3440F"/>
    <w:pPr>
      <w:numPr>
        <w:numId w:val="15"/>
      </w:numPr>
      <w:tabs>
        <w:tab w:val="clear" w:pos="340"/>
      </w:tabs>
    </w:pPr>
  </w:style>
  <w:style w:type="character" w:customStyle="1" w:styleId="WingdingSymbols">
    <w:name w:val="Wingding Symbols"/>
    <w:rsid w:val="00C3440F"/>
    <w:rPr>
      <w:rFonts w:ascii="Wingdings" w:hAnsi="Wingdings"/>
    </w:rPr>
  </w:style>
  <w:style w:type="paragraph" w:customStyle="1" w:styleId="TableHeading">
    <w:name w:val="Table Heading"/>
    <w:basedOn w:val="HeadingBase"/>
    <w:rsid w:val="00C3440F"/>
    <w:pPr>
      <w:keepLines/>
      <w:pBdr>
        <w:bottom w:val="single" w:sz="6" w:space="1" w:color="918585"/>
      </w:pBdr>
      <w:spacing w:before="240"/>
    </w:pPr>
  </w:style>
  <w:style w:type="character" w:customStyle="1" w:styleId="HotSpot">
    <w:name w:val="HotSpot"/>
    <w:rsid w:val="00C3440F"/>
    <w:rPr>
      <w:color w:val="0033CC"/>
      <w:u w:val="none"/>
    </w:rPr>
  </w:style>
  <w:style w:type="paragraph" w:customStyle="1" w:styleId="BodyTextRight">
    <w:name w:val="Body Text Right"/>
    <w:basedOn w:val="BodyText"/>
    <w:rsid w:val="00C3440F"/>
    <w:pPr>
      <w:spacing w:before="0" w:after="0"/>
      <w:jc w:val="right"/>
    </w:pPr>
  </w:style>
  <w:style w:type="paragraph" w:styleId="Index3">
    <w:name w:val="index 3"/>
    <w:basedOn w:val="ListNumber2"/>
    <w:next w:val="Normal"/>
    <w:semiHidden/>
    <w:rsid w:val="00C3440F"/>
    <w:pPr>
      <w:numPr>
        <w:numId w:val="0"/>
      </w:numPr>
      <w:tabs>
        <w:tab w:val="right" w:leader="dot" w:pos="4176"/>
      </w:tabs>
    </w:pPr>
  </w:style>
  <w:style w:type="paragraph" w:styleId="ListNumber2">
    <w:name w:val="List Number 2"/>
    <w:basedOn w:val="List2"/>
    <w:rsid w:val="00C3440F"/>
    <w:pPr>
      <w:numPr>
        <w:numId w:val="10"/>
      </w:numPr>
      <w:tabs>
        <w:tab w:val="clear" w:pos="1060"/>
      </w:tabs>
    </w:pPr>
  </w:style>
  <w:style w:type="paragraph" w:customStyle="1" w:styleId="MarginNote">
    <w:name w:val="Margin Note"/>
    <w:basedOn w:val="BodyText"/>
    <w:rsid w:val="00C344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4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4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440F"/>
    <w:rPr>
      <w:sz w:val="32"/>
    </w:rPr>
  </w:style>
  <w:style w:type="paragraph" w:customStyle="1" w:styleId="HeadingProcedure">
    <w:name w:val="Heading Procedure"/>
    <w:basedOn w:val="HeadingBase"/>
    <w:next w:val="Normal"/>
    <w:rsid w:val="00C3440F"/>
    <w:pPr>
      <w:tabs>
        <w:tab w:val="left" w:pos="0"/>
      </w:tabs>
      <w:spacing w:before="120" w:after="60"/>
    </w:pPr>
    <w:rPr>
      <w:i/>
      <w:color w:val="918585"/>
      <w:sz w:val="22"/>
    </w:rPr>
  </w:style>
  <w:style w:type="paragraph" w:customStyle="1" w:styleId="TableBodyText">
    <w:name w:val="Table Body Text"/>
    <w:basedOn w:val="BodyText"/>
    <w:rsid w:val="00C3440F"/>
    <w:pPr>
      <w:spacing w:before="60" w:after="60"/>
    </w:pPr>
  </w:style>
  <w:style w:type="paragraph" w:styleId="ListContinue">
    <w:name w:val="List Continue"/>
    <w:basedOn w:val="List"/>
    <w:rsid w:val="00C3440F"/>
    <w:pPr>
      <w:ind w:firstLine="0"/>
    </w:pPr>
  </w:style>
  <w:style w:type="paragraph" w:customStyle="1" w:styleId="ListNote">
    <w:name w:val="List Note"/>
    <w:basedOn w:val="List"/>
    <w:rsid w:val="00C3440F"/>
    <w:pPr>
      <w:pBdr>
        <w:top w:val="single" w:sz="6" w:space="2" w:color="918585"/>
        <w:bottom w:val="single" w:sz="6" w:space="2" w:color="918585"/>
      </w:pBdr>
      <w:tabs>
        <w:tab w:val="left" w:pos="1021"/>
      </w:tabs>
      <w:ind w:firstLine="0"/>
    </w:pPr>
  </w:style>
  <w:style w:type="paragraph" w:customStyle="1" w:styleId="Warning">
    <w:name w:val="Warning"/>
    <w:basedOn w:val="BodyText"/>
    <w:rsid w:val="00C3440F"/>
    <w:pPr>
      <w:shd w:val="clear" w:color="auto" w:fill="D9D9D9"/>
      <w:tabs>
        <w:tab w:val="left" w:pos="992"/>
      </w:tabs>
      <w:ind w:left="119" w:right="119"/>
    </w:pPr>
    <w:rPr>
      <w:sz w:val="20"/>
    </w:rPr>
  </w:style>
  <w:style w:type="paragraph" w:customStyle="1" w:styleId="MarginIcons">
    <w:name w:val="Margin Icons"/>
    <w:basedOn w:val="BodyText"/>
    <w:rsid w:val="00C344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40F"/>
    <w:rPr>
      <w:rFonts w:ascii="Courier New" w:hAnsi="Courier New"/>
    </w:rPr>
  </w:style>
  <w:style w:type="paragraph" w:customStyle="1" w:styleId="NoteBullet">
    <w:name w:val="Note Bullet"/>
    <w:basedOn w:val="Note"/>
    <w:rsid w:val="00C3440F"/>
    <w:pPr>
      <w:tabs>
        <w:tab w:val="clear" w:pos="680"/>
      </w:tabs>
      <w:spacing w:before="60" w:after="60"/>
    </w:pPr>
  </w:style>
  <w:style w:type="paragraph" w:customStyle="1" w:styleId="SubHeading2">
    <w:name w:val="SubHeading2"/>
    <w:basedOn w:val="HeadingBase"/>
    <w:rsid w:val="00C3440F"/>
    <w:pPr>
      <w:spacing w:before="240" w:after="60"/>
    </w:pPr>
    <w:rPr>
      <w:sz w:val="20"/>
    </w:rPr>
  </w:style>
  <w:style w:type="paragraph" w:customStyle="1" w:styleId="SubHeading1">
    <w:name w:val="SubHeading1"/>
    <w:basedOn w:val="HeadingBase"/>
    <w:rsid w:val="00C3440F"/>
    <w:pPr>
      <w:spacing w:before="240" w:after="60"/>
    </w:pPr>
    <w:rPr>
      <w:color w:val="918585"/>
      <w:sz w:val="22"/>
    </w:rPr>
  </w:style>
  <w:style w:type="paragraph" w:customStyle="1" w:styleId="SideHeading">
    <w:name w:val="Side Heading"/>
    <w:basedOn w:val="HeadingBase"/>
    <w:rsid w:val="00C344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40F"/>
    <w:pPr>
      <w:tabs>
        <w:tab w:val="num" w:pos="360"/>
      </w:tabs>
    </w:pPr>
  </w:style>
  <w:style w:type="paragraph" w:styleId="PlainText">
    <w:name w:val="Plain Text"/>
    <w:basedOn w:val="Normal"/>
    <w:link w:val="PlainTextChar"/>
    <w:rsid w:val="00C3440F"/>
    <w:rPr>
      <w:sz w:val="20"/>
    </w:rPr>
  </w:style>
  <w:style w:type="character" w:customStyle="1" w:styleId="PlainTextChar">
    <w:name w:val="Plain Text Char"/>
    <w:basedOn w:val="DefaultParagraphFont"/>
    <w:link w:val="PlainText"/>
    <w:rsid w:val="00C3440F"/>
    <w:rPr>
      <w:rFonts w:ascii="Courier New" w:eastAsia="Times New Roman" w:hAnsi="Courier New" w:cs="Times New Roman"/>
      <w:sz w:val="20"/>
      <w:szCs w:val="20"/>
      <w:lang w:eastAsia="en-US"/>
    </w:rPr>
  </w:style>
  <w:style w:type="character" w:customStyle="1" w:styleId="MenuOption">
    <w:name w:val="Menu Option"/>
    <w:basedOn w:val="DefaultParagraphFont"/>
    <w:rsid w:val="00C3440F"/>
    <w:rPr>
      <w:b/>
      <w:smallCaps/>
    </w:rPr>
  </w:style>
  <w:style w:type="paragraph" w:customStyle="1" w:styleId="TableListNumber">
    <w:name w:val="Table List Number"/>
    <w:basedOn w:val="ListNumber"/>
    <w:rsid w:val="00C3440F"/>
    <w:pPr>
      <w:numPr>
        <w:numId w:val="0"/>
      </w:numPr>
    </w:pPr>
  </w:style>
  <w:style w:type="paragraph" w:styleId="TOC4">
    <w:name w:val="toc 4"/>
    <w:basedOn w:val="TOCBase"/>
    <w:next w:val="Normal"/>
    <w:semiHidden/>
    <w:rsid w:val="00C3440F"/>
    <w:pPr>
      <w:tabs>
        <w:tab w:val="right" w:leader="dot" w:pos="9071"/>
      </w:tabs>
      <w:ind w:left="1701"/>
    </w:pPr>
  </w:style>
  <w:style w:type="paragraph" w:customStyle="1" w:styleId="ListAlpha">
    <w:name w:val="List Alpha"/>
    <w:basedOn w:val="List"/>
    <w:rsid w:val="00C3440F"/>
    <w:pPr>
      <w:numPr>
        <w:numId w:val="9"/>
      </w:numPr>
    </w:pPr>
  </w:style>
  <w:style w:type="paragraph" w:customStyle="1" w:styleId="ListAlpha2">
    <w:name w:val="List Alpha 2"/>
    <w:basedOn w:val="List2"/>
    <w:rsid w:val="00C3440F"/>
    <w:pPr>
      <w:numPr>
        <w:numId w:val="8"/>
      </w:numPr>
    </w:pPr>
  </w:style>
  <w:style w:type="paragraph" w:styleId="List2">
    <w:name w:val="List 2"/>
    <w:basedOn w:val="BodyText"/>
    <w:rsid w:val="00C3440F"/>
    <w:pPr>
      <w:tabs>
        <w:tab w:val="left" w:pos="680"/>
      </w:tabs>
      <w:spacing w:before="60" w:after="60"/>
      <w:ind w:left="680" w:hanging="340"/>
    </w:pPr>
  </w:style>
  <w:style w:type="paragraph" w:styleId="List3">
    <w:name w:val="List 3"/>
    <w:basedOn w:val="BodyText"/>
    <w:rsid w:val="00C3440F"/>
    <w:pPr>
      <w:tabs>
        <w:tab w:val="left" w:pos="1021"/>
      </w:tabs>
      <w:spacing w:before="60" w:after="60"/>
      <w:ind w:left="1020" w:hanging="340"/>
    </w:pPr>
  </w:style>
  <w:style w:type="paragraph" w:styleId="List4">
    <w:name w:val="List 4"/>
    <w:basedOn w:val="BodyText"/>
    <w:rsid w:val="00C3440F"/>
    <w:pPr>
      <w:tabs>
        <w:tab w:val="left" w:pos="1361"/>
      </w:tabs>
      <w:spacing w:before="60" w:after="60"/>
      <w:ind w:left="1361" w:hanging="340"/>
    </w:pPr>
  </w:style>
  <w:style w:type="paragraph" w:styleId="List5">
    <w:name w:val="List 5"/>
    <w:basedOn w:val="BodyText"/>
    <w:rsid w:val="00C3440F"/>
    <w:pPr>
      <w:tabs>
        <w:tab w:val="left" w:pos="1701"/>
      </w:tabs>
      <w:spacing w:before="60" w:after="60"/>
      <w:ind w:left="1701" w:hanging="340"/>
    </w:pPr>
  </w:style>
  <w:style w:type="paragraph" w:styleId="ListBullet3">
    <w:name w:val="List Bullet 3"/>
    <w:basedOn w:val="List3"/>
    <w:rsid w:val="00C3440F"/>
    <w:pPr>
      <w:numPr>
        <w:numId w:val="14"/>
      </w:numPr>
      <w:tabs>
        <w:tab w:val="clear" w:pos="1021"/>
      </w:tabs>
      <w:ind w:left="1037" w:hanging="357"/>
    </w:pPr>
  </w:style>
  <w:style w:type="paragraph" w:styleId="ListBullet4">
    <w:name w:val="List Bullet 4"/>
    <w:basedOn w:val="List4"/>
    <w:rsid w:val="00C3440F"/>
    <w:pPr>
      <w:numPr>
        <w:numId w:val="3"/>
      </w:numPr>
      <w:tabs>
        <w:tab w:val="clear" w:pos="1361"/>
      </w:tabs>
    </w:pPr>
  </w:style>
  <w:style w:type="paragraph" w:styleId="ListBullet5">
    <w:name w:val="List Bullet 5"/>
    <w:basedOn w:val="List5"/>
    <w:rsid w:val="00C3440F"/>
    <w:pPr>
      <w:numPr>
        <w:numId w:val="4"/>
      </w:numPr>
    </w:pPr>
  </w:style>
  <w:style w:type="paragraph" w:styleId="ListContinue2">
    <w:name w:val="List Continue 2"/>
    <w:basedOn w:val="List2"/>
    <w:rsid w:val="00C3440F"/>
    <w:pPr>
      <w:ind w:firstLine="0"/>
    </w:pPr>
  </w:style>
  <w:style w:type="paragraph" w:styleId="ListContinue3">
    <w:name w:val="List Continue 3"/>
    <w:basedOn w:val="List3"/>
    <w:rsid w:val="00C3440F"/>
    <w:pPr>
      <w:ind w:left="1021" w:firstLine="0"/>
    </w:pPr>
  </w:style>
  <w:style w:type="paragraph" w:styleId="ListContinue4">
    <w:name w:val="List Continue 4"/>
    <w:basedOn w:val="List4"/>
    <w:rsid w:val="00C3440F"/>
    <w:pPr>
      <w:ind w:firstLine="0"/>
    </w:pPr>
  </w:style>
  <w:style w:type="paragraph" w:styleId="ListContinue5">
    <w:name w:val="List Continue 5"/>
    <w:basedOn w:val="List5"/>
    <w:rsid w:val="00C3440F"/>
    <w:pPr>
      <w:ind w:firstLine="0"/>
    </w:pPr>
  </w:style>
  <w:style w:type="paragraph" w:styleId="ListNumber3">
    <w:name w:val="List Number 3"/>
    <w:basedOn w:val="List3"/>
    <w:rsid w:val="00C3440F"/>
    <w:pPr>
      <w:numPr>
        <w:numId w:val="5"/>
      </w:numPr>
    </w:pPr>
  </w:style>
  <w:style w:type="paragraph" w:styleId="ListNumber4">
    <w:name w:val="List Number 4"/>
    <w:basedOn w:val="List4"/>
    <w:rsid w:val="00C3440F"/>
    <w:pPr>
      <w:numPr>
        <w:numId w:val="6"/>
      </w:numPr>
    </w:pPr>
  </w:style>
  <w:style w:type="paragraph" w:styleId="ListNumber5">
    <w:name w:val="List Number 5"/>
    <w:basedOn w:val="List5"/>
    <w:rsid w:val="00C3440F"/>
    <w:pPr>
      <w:numPr>
        <w:numId w:val="7"/>
      </w:numPr>
    </w:pPr>
  </w:style>
  <w:style w:type="paragraph" w:styleId="BlockText">
    <w:name w:val="Block Text"/>
    <w:basedOn w:val="Normal"/>
    <w:rsid w:val="00C3440F"/>
    <w:pPr>
      <w:spacing w:after="120"/>
      <w:ind w:left="1440" w:right="1440"/>
    </w:pPr>
  </w:style>
  <w:style w:type="character" w:customStyle="1" w:styleId="Subscript">
    <w:name w:val="Subscript"/>
    <w:basedOn w:val="DefaultParagraphFont"/>
    <w:rsid w:val="00C3440F"/>
    <w:rPr>
      <w:sz w:val="16"/>
      <w:vertAlign w:val="subscript"/>
    </w:rPr>
  </w:style>
  <w:style w:type="character" w:customStyle="1" w:styleId="Superscript">
    <w:name w:val="Superscript"/>
    <w:basedOn w:val="DefaultParagraphFont"/>
    <w:rsid w:val="00C3440F"/>
    <w:rPr>
      <w:sz w:val="16"/>
      <w:vertAlign w:val="superscript"/>
    </w:rPr>
  </w:style>
  <w:style w:type="character" w:customStyle="1" w:styleId="Symbols">
    <w:name w:val="Symbols"/>
    <w:basedOn w:val="DefaultParagraphFont"/>
    <w:rsid w:val="00C3440F"/>
    <w:rPr>
      <w:rFonts w:ascii="Symbol" w:hAnsi="Symbol"/>
    </w:rPr>
  </w:style>
  <w:style w:type="character" w:customStyle="1" w:styleId="MenuOptions">
    <w:name w:val="Menu Options"/>
    <w:basedOn w:val="DefaultParagraphFont"/>
    <w:rsid w:val="00C3440F"/>
    <w:rPr>
      <w:rFonts w:ascii="Arial Narrow" w:hAnsi="Arial Narrow"/>
      <w:smallCaps/>
    </w:rPr>
  </w:style>
  <w:style w:type="character" w:customStyle="1" w:styleId="Buttons">
    <w:name w:val="Buttons"/>
    <w:basedOn w:val="DefaultParagraphFont"/>
    <w:rsid w:val="00C3440F"/>
    <w:rPr>
      <w:b/>
    </w:rPr>
  </w:style>
  <w:style w:type="character" w:customStyle="1" w:styleId="Underlined">
    <w:name w:val="Underlined"/>
    <w:basedOn w:val="DefaultParagraphFont"/>
    <w:rsid w:val="00C3440F"/>
    <w:rPr>
      <w:u w:val="single"/>
    </w:rPr>
  </w:style>
  <w:style w:type="paragraph" w:customStyle="1" w:styleId="TableBodyTextRight">
    <w:name w:val="Table Body Text Right"/>
    <w:basedOn w:val="TableBodyText"/>
    <w:rsid w:val="00C3440F"/>
    <w:pPr>
      <w:widowControl w:val="0"/>
      <w:autoSpaceDE w:val="0"/>
      <w:autoSpaceDN w:val="0"/>
      <w:adjustRightInd w:val="0"/>
      <w:jc w:val="right"/>
    </w:pPr>
    <w:rPr>
      <w:rFonts w:cs="Arial"/>
      <w:szCs w:val="18"/>
    </w:rPr>
  </w:style>
  <w:style w:type="paragraph" w:customStyle="1" w:styleId="CopyrightText">
    <w:name w:val="Copyright Text"/>
    <w:basedOn w:val="BodyText"/>
    <w:rsid w:val="00C3440F"/>
    <w:rPr>
      <w:sz w:val="18"/>
    </w:rPr>
  </w:style>
  <w:style w:type="paragraph" w:customStyle="1" w:styleId="BodySmallRight">
    <w:name w:val="Body Small Right"/>
    <w:basedOn w:val="BodyTextRight"/>
    <w:rsid w:val="00C3440F"/>
    <w:rPr>
      <w:sz w:val="18"/>
      <w:szCs w:val="18"/>
    </w:rPr>
  </w:style>
  <w:style w:type="paragraph" w:customStyle="1" w:styleId="MarginEdition">
    <w:name w:val="Margin Edition"/>
    <w:basedOn w:val="MarginNote"/>
    <w:rsid w:val="00C3440F"/>
    <w:pPr>
      <w:spacing w:before="0" w:after="0"/>
    </w:pPr>
    <w:rPr>
      <w:rFonts w:ascii="Times New Roman" w:hAnsi="Times New Roman"/>
      <w:color w:val="999999"/>
    </w:rPr>
  </w:style>
  <w:style w:type="paragraph" w:customStyle="1" w:styleId="Spacer">
    <w:name w:val="Spacer"/>
    <w:basedOn w:val="Normal"/>
    <w:rsid w:val="00C3440F"/>
    <w:rPr>
      <w:sz w:val="2"/>
      <w:szCs w:val="2"/>
    </w:rPr>
  </w:style>
  <w:style w:type="character" w:customStyle="1" w:styleId="Small">
    <w:name w:val="Small"/>
    <w:basedOn w:val="DefaultParagraphFont"/>
    <w:rsid w:val="00C3440F"/>
    <w:rPr>
      <w:sz w:val="16"/>
    </w:rPr>
  </w:style>
  <w:style w:type="paragraph" w:customStyle="1" w:styleId="WideTable">
    <w:name w:val="Wide Table"/>
    <w:basedOn w:val="Normal"/>
    <w:rsid w:val="00C3440F"/>
    <w:pPr>
      <w:ind w:left="-1418"/>
    </w:pPr>
    <w:rPr>
      <w:sz w:val="2"/>
      <w:szCs w:val="2"/>
    </w:rPr>
  </w:style>
  <w:style w:type="character" w:styleId="PageNumber">
    <w:name w:val="page number"/>
    <w:basedOn w:val="DefaultParagraphFont"/>
    <w:rsid w:val="00C3440F"/>
  </w:style>
  <w:style w:type="paragraph" w:styleId="Quote">
    <w:name w:val="Quote"/>
    <w:basedOn w:val="Heading1"/>
    <w:link w:val="QuoteChar"/>
    <w:qFormat/>
    <w:rsid w:val="00C3440F"/>
    <w:rPr>
      <w:b w:val="0"/>
      <w:sz w:val="72"/>
      <w:szCs w:val="72"/>
      <w:lang w:val="en-NZ"/>
    </w:rPr>
  </w:style>
  <w:style w:type="character" w:customStyle="1" w:styleId="QuoteChar">
    <w:name w:val="Quote Char"/>
    <w:basedOn w:val="DefaultParagraphFont"/>
    <w:link w:val="Quote"/>
    <w:rsid w:val="00C344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40F"/>
    <w:pPr>
      <w:pageBreakBefore/>
    </w:pPr>
  </w:style>
  <w:style w:type="paragraph" w:customStyle="1" w:styleId="Border">
    <w:name w:val="Border"/>
    <w:basedOn w:val="Normal"/>
    <w:qFormat/>
    <w:rsid w:val="00C344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40F"/>
    <w:rPr>
      <w:b/>
      <w:bCs/>
      <w:i/>
      <w:iCs/>
      <w:color w:val="auto"/>
    </w:rPr>
  </w:style>
  <w:style w:type="paragraph" w:styleId="IntenseQuote">
    <w:name w:val="Intense Quote"/>
    <w:basedOn w:val="Normal"/>
    <w:next w:val="Normal"/>
    <w:link w:val="IntenseQuoteChar"/>
    <w:uiPriority w:val="30"/>
    <w:qFormat/>
    <w:rsid w:val="00C344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4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440F"/>
    <w:rPr>
      <w:smallCaps/>
      <w:color w:val="auto"/>
      <w:u w:val="single"/>
    </w:rPr>
  </w:style>
  <w:style w:type="character" w:styleId="IntenseReference">
    <w:name w:val="Intense Reference"/>
    <w:basedOn w:val="DefaultParagraphFont"/>
    <w:uiPriority w:val="32"/>
    <w:qFormat/>
    <w:rsid w:val="00C3440F"/>
    <w:rPr>
      <w:b/>
      <w:bCs/>
      <w:smallCaps/>
      <w:color w:val="auto"/>
      <w:spacing w:val="5"/>
      <w:u w:val="single"/>
    </w:rPr>
  </w:style>
  <w:style w:type="paragraph" w:customStyle="1" w:styleId="2ColumnHeading">
    <w:name w:val="2Column Heading"/>
    <w:basedOn w:val="BodyText"/>
    <w:qFormat/>
    <w:rsid w:val="00C3440F"/>
    <w:pPr>
      <w:spacing w:after="60"/>
      <w:ind w:left="-2268"/>
    </w:pPr>
    <w:rPr>
      <w:b/>
    </w:rPr>
  </w:style>
  <w:style w:type="paragraph" w:customStyle="1" w:styleId="Heading1TOC">
    <w:name w:val="Heading1 TOC"/>
    <w:basedOn w:val="Normal"/>
    <w:qFormat/>
    <w:rsid w:val="00C3440F"/>
    <w:pPr>
      <w:spacing w:before="240" w:after="120"/>
    </w:pPr>
    <w:rPr>
      <w:rFonts w:ascii="Times New Roman" w:hAnsi="Times New Roman"/>
      <w:b/>
      <w:sz w:val="32"/>
    </w:rPr>
  </w:style>
  <w:style w:type="paragraph" w:customStyle="1" w:styleId="Heading2TOC">
    <w:name w:val="Heading2 TOC"/>
    <w:basedOn w:val="Normal"/>
    <w:qFormat/>
    <w:rsid w:val="00C3440F"/>
    <w:pPr>
      <w:spacing w:before="240" w:after="60"/>
    </w:pPr>
    <w:rPr>
      <w:rFonts w:ascii="Times New Roman" w:hAnsi="Times New Roman"/>
      <w:b/>
      <w:sz w:val="28"/>
    </w:rPr>
  </w:style>
  <w:style w:type="character" w:customStyle="1" w:styleId="Underline">
    <w:name w:val="Underline"/>
    <w:basedOn w:val="DefaultParagraphFont"/>
    <w:qFormat/>
    <w:rsid w:val="00C3440F"/>
    <w:rPr>
      <w:u w:val="single"/>
    </w:rPr>
  </w:style>
  <w:style w:type="character" w:customStyle="1" w:styleId="BoldandItalics">
    <w:name w:val="Bold and Italics"/>
    <w:qFormat/>
    <w:rsid w:val="00C3440F"/>
    <w:rPr>
      <w:b/>
      <w:i/>
      <w:u w:val="none"/>
    </w:rPr>
  </w:style>
  <w:style w:type="paragraph" w:styleId="BalloonText">
    <w:name w:val="Balloon Text"/>
    <w:basedOn w:val="Normal"/>
    <w:link w:val="BalloonTextChar"/>
    <w:rsid w:val="00C3440F"/>
    <w:rPr>
      <w:rFonts w:ascii="Tahoma" w:hAnsi="Tahoma" w:cs="Tahoma"/>
      <w:sz w:val="16"/>
      <w:szCs w:val="16"/>
    </w:rPr>
  </w:style>
  <w:style w:type="character" w:customStyle="1" w:styleId="BalloonTextChar">
    <w:name w:val="Balloon Text Char"/>
    <w:basedOn w:val="DefaultParagraphFont"/>
    <w:link w:val="BalloonText"/>
    <w:rsid w:val="00C344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44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44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440F"/>
    <w:rPr>
      <w:b/>
      <w:color w:val="660033"/>
      <w:spacing w:val="0"/>
    </w:rPr>
  </w:style>
  <w:style w:type="paragraph" w:customStyle="1" w:styleId="Nameditemlist">
    <w:name w:val="Named item list"/>
    <w:basedOn w:val="BodyText"/>
    <w:qFormat/>
    <w:rsid w:val="00C3440F"/>
    <w:pPr>
      <w:tabs>
        <w:tab w:val="left" w:pos="2835"/>
      </w:tabs>
      <w:ind w:left="2835" w:hanging="2835"/>
    </w:pPr>
  </w:style>
  <w:style w:type="paragraph" w:customStyle="1" w:styleId="BodyTextnopadding">
    <w:name w:val="Body Text no padding"/>
    <w:basedOn w:val="BodyText"/>
    <w:qFormat/>
    <w:rsid w:val="00C3440F"/>
    <w:pPr>
      <w:spacing w:before="0" w:after="0"/>
    </w:pPr>
  </w:style>
  <w:style w:type="paragraph" w:customStyle="1" w:styleId="BodyTextBold">
    <w:name w:val="Body Text Bold"/>
    <w:basedOn w:val="BodyText"/>
    <w:qFormat/>
    <w:rsid w:val="00C3440F"/>
    <w:rPr>
      <w:b/>
    </w:rPr>
  </w:style>
  <w:style w:type="character" w:styleId="Hyperlink">
    <w:name w:val="Hyperlink"/>
    <w:basedOn w:val="DefaultParagraphFont"/>
    <w:uiPriority w:val="99"/>
    <w:unhideWhenUsed/>
    <w:rsid w:val="004453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466</Words>
  <Characters>3041</Characters>
  <Application>Microsoft Office Word</Application>
  <DocSecurity>0</DocSecurity>
  <Lines>66</Lines>
  <Paragraphs>36</Paragraphs>
  <ScaleCrop>false</ScaleCrop>
  <Company>Author-it Software Corporation Ltd.</Company>
  <LinksUpToDate>false</LinksUpToDate>
  <CharactersWithSpaces>3471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MEA395 Reassemble aircraft piston engines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2019-09-30T08:41:00Z</dcterms:created>
  <dcterms:modified xsi:type="dcterms:W3CDTF">2019-09-30T08:41:00Z</dcterms:modified>
</cp:coreProperties>
</file>