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4238" w:rsidP="00C34238">
      <w:pPr>
        <w:pStyle w:val="Title"/>
      </w:pPr>
      <w:r>
        <w:fldChar w:fldCharType="begin"/>
      </w:r>
      <w:r>
        <w:instrText xml:space="preserve"> TITLE   \* MERGEFORMAT </w:instrText>
      </w:r>
      <w:r>
        <w:fldChar w:fldCharType="separate"/>
      </w:r>
      <w:r>
        <w:t>MEA371 Perform major repairs and modifications to small aircraft metal structure</w:t>
      </w:r>
      <w:r>
        <w:fldChar w:fldCharType="end"/>
      </w:r>
    </w:p>
    <w:p w:rsidR="00C34238" w:rsidP="00C34238">
      <w:pPr>
        <w:pStyle w:val="Version"/>
        <w:sectPr w:rsidSect="005260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60C6" w:rsidP="005260C6">
      <w:pPr>
        <w:pStyle w:val="SuperHeading"/>
      </w:pPr>
      <w:r w:rsidRPr="005260C6">
        <w:t>MEA371 Perfor</w:t>
      </w:r>
      <w:r w:rsidRPr="005260C6">
        <w:t>m major repairs and modifications to small aircraft metal structure</w:t>
      </w:r>
    </w:p>
    <w:p w:rsidR="00000000" w:rsidRPr="005260C6" w:rsidP="005260C6">
      <w:pPr>
        <w:pStyle w:val="Heading1"/>
      </w:pPr>
      <w:bookmarkStart w:id="1" w:name="O_723783"/>
      <w:bookmarkEnd w:id="1"/>
      <w:r w:rsidRPr="005260C6">
        <w:t>Modification History</w:t>
      </w:r>
    </w:p>
    <w:p w:rsidR="00000000" w:rsidRPr="005260C6" w:rsidP="00C34238">
      <w:pPr>
        <w:pStyle w:val="BodyText"/>
      </w:pPr>
      <w:r w:rsidRPr="005260C6">
        <w:t>Release 1 - New unit of competency</w:t>
      </w:r>
    </w:p>
    <w:p w:rsidR="00000000" w:rsidRPr="005260C6" w:rsidP="005260C6">
      <w:pPr>
        <w:pStyle w:val="Heading1"/>
      </w:pPr>
      <w:bookmarkStart w:id="2" w:name="O_723791"/>
      <w:bookmarkEnd w:id="2"/>
      <w:r w:rsidRPr="005260C6">
        <w:t>Application</w:t>
      </w:r>
    </w:p>
    <w:p w:rsidR="00000000" w:rsidRPr="005260C6" w:rsidP="00C34238">
      <w:pPr>
        <w:pStyle w:val="BodyText"/>
      </w:pPr>
      <w:r w:rsidRPr="005260C6">
        <w:t>This unit of competency requires application of hand skills, applicable tools, maintenance publications and repair drawings to perform major repairs and modifications to small aircraft structure, including the replacement of primary structure components of</w:t>
      </w:r>
      <w:r w:rsidRPr="005260C6">
        <w:t xml:space="preserve"> both fixed and rotary wing aircraft. This may occur during scheduled or unscheduled maintenance activities and may involve individual or team-related activities.</w:t>
      </w:r>
    </w:p>
    <w:p w:rsidR="00000000" w:rsidRPr="005260C6" w:rsidP="00C34238">
      <w:pPr>
        <w:pStyle w:val="BodyText"/>
      </w:pPr>
      <w:r w:rsidRPr="005260C6">
        <w:t>The unit is part of the Aeroskills Mechatronics Certificates III and IV small aircraft maint</w:t>
      </w:r>
      <w:r w:rsidRPr="005260C6">
        <w:t xml:space="preserve">enance training pathways. </w:t>
      </w:r>
    </w:p>
    <w:p w:rsidR="00000000" w:rsidRPr="005260C6" w:rsidP="00C34238">
      <w:pPr>
        <w:pStyle w:val="BodyText"/>
      </w:pPr>
      <w:r w:rsidRPr="005260C6">
        <w:t>The unit is used in workplaces that operate under the airworthiness regulatory systems of the Australian Defence Force (ADF) and the Civil Aviation Safety Authority (CASA).</w:t>
      </w:r>
    </w:p>
    <w:p w:rsidR="00000000" w:rsidRPr="005260C6" w:rsidP="00C34238">
      <w:pPr>
        <w:pStyle w:val="BodyText"/>
      </w:pPr>
      <w:r w:rsidRPr="005260C6">
        <w:t>Where a CASA licensing outcome is sought this unit for</w:t>
      </w:r>
      <w:r w:rsidRPr="005260C6">
        <w:t>ms part of the CASA requirement for the granting of the chosen maintenance certification licence under Civil Aviation Safety Regulation (CASR) Part 66, in accordance with the licensing provisions in the Companion Volume Implementation Guide.</w:t>
      </w:r>
    </w:p>
    <w:p w:rsidR="00000000" w:rsidRPr="005260C6" w:rsidP="005260C6">
      <w:pPr>
        <w:pStyle w:val="Heading1"/>
      </w:pPr>
      <w:bookmarkStart w:id="3" w:name="O_723790"/>
      <w:bookmarkEnd w:id="3"/>
      <w:r w:rsidRPr="005260C6">
        <w:t>Pre-requisite Unit</w:t>
      </w:r>
    </w:p>
    <w:tbl>
      <w:tblPr>
        <w:tblW w:w="0" w:type="auto"/>
        <w:tblLayout w:type="fixed"/>
        <w:tblCellMar>
          <w:left w:w="62" w:type="dxa"/>
          <w:right w:w="62" w:type="dxa"/>
        </w:tblCellMar>
        <w:tblLook w:val="0000"/>
      </w:tblPr>
      <w:tblGrid>
        <w:gridCol w:w="1748"/>
        <w:gridCol w:w="7404"/>
      </w:tblGrid>
      <w:tr w:rsidTr="005260C6">
        <w:tblPrEx>
          <w:tblW w:w="0" w:type="auto"/>
          <w:tblLayout w:type="fixed"/>
          <w:tblCellMar>
            <w:left w:w="62" w:type="dxa"/>
            <w:right w:w="62" w:type="dxa"/>
          </w:tblCellMar>
          <w:tblLook w:val="0000"/>
        </w:tblPrEx>
        <w:tc>
          <w:tcPr>
            <w:tcW w:w="1748"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MEA369</w:t>
            </w:r>
          </w:p>
        </w:tc>
        <w:tc>
          <w:tcPr>
            <w:tcW w:w="7404"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Inspect and maintain structures and related components of non-pressurised small aircraft</w:t>
            </w:r>
          </w:p>
        </w:tc>
      </w:tr>
      <w:tr w:rsidTr="005260C6">
        <w:tblPrEx>
          <w:tblW w:w="0" w:type="auto"/>
          <w:tblLayout w:type="fixed"/>
          <w:tblCellMar>
            <w:left w:w="62" w:type="dxa"/>
            <w:right w:w="62" w:type="dxa"/>
          </w:tblCellMar>
          <w:tblLook w:val="0000"/>
        </w:tblPrEx>
        <w:tc>
          <w:tcPr>
            <w:tcW w:w="1748"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MEA370</w:t>
            </w:r>
          </w:p>
        </w:tc>
        <w:tc>
          <w:tcPr>
            <w:tcW w:w="7404" w:type="dxa"/>
            <w:tcBorders>
              <w:top w:val="nil"/>
              <w:left w:val="nil"/>
              <w:bottom w:val="nil"/>
              <w:right w:val="nil"/>
            </w:tcBorders>
            <w:tcMar>
              <w:top w:w="0" w:type="dxa"/>
              <w:left w:w="62" w:type="dxa"/>
              <w:bottom w:w="0" w:type="dxa"/>
              <w:right w:w="62" w:type="dxa"/>
            </w:tcMar>
          </w:tcPr>
          <w:p w:rsidR="00000000" w:rsidRPr="005260C6" w:rsidP="005260C6">
            <w:pPr>
              <w:pStyle w:val="BodyText"/>
            </w:pPr>
            <w:r w:rsidRPr="005260C6">
              <w:t>Repair the structure of non-pressurised small aircraft</w:t>
            </w:r>
          </w:p>
        </w:tc>
      </w:tr>
    </w:tbl>
    <w:p w:rsidR="00000000" w:rsidRPr="005260C6" w:rsidP="005260C6">
      <w:pPr>
        <w:pStyle w:val="BodyText"/>
      </w:pPr>
    </w:p>
    <w:p w:rsidR="00000000" w:rsidRPr="005260C6" w:rsidP="005260C6">
      <w:pPr>
        <w:pStyle w:val="AllowPageBreak"/>
      </w:pPr>
    </w:p>
    <w:p w:rsidR="00000000" w:rsidRPr="005260C6" w:rsidP="005260C6">
      <w:pPr>
        <w:pStyle w:val="Heading1"/>
      </w:pPr>
      <w:bookmarkStart w:id="4" w:name="O_723789"/>
      <w:bookmarkEnd w:id="4"/>
      <w:r w:rsidRPr="005260C6">
        <w:t>Competency Field</w:t>
      </w:r>
    </w:p>
    <w:p w:rsidR="00000000" w:rsidRPr="005260C6" w:rsidP="00C34238">
      <w:pPr>
        <w:pStyle w:val="BodyText"/>
      </w:pPr>
      <w:r w:rsidRPr="005260C6">
        <w:t>Aviation maintenance</w:t>
      </w:r>
    </w:p>
    <w:p w:rsidR="00000000" w:rsidRPr="005260C6" w:rsidP="005260C6">
      <w:pPr>
        <w:pStyle w:val="Heading1"/>
      </w:pPr>
      <w:bookmarkStart w:id="5" w:name="O_723788"/>
      <w:bookmarkEnd w:id="5"/>
      <w:r w:rsidRPr="005260C6">
        <w:t>Unit Sector</w:t>
      </w:r>
    </w:p>
    <w:p w:rsidR="00000000" w:rsidRPr="005260C6" w:rsidP="005260C6">
      <w:pPr>
        <w:pStyle w:val="Heading1"/>
      </w:pPr>
      <w:bookmarkStart w:id="6" w:name="O_723787"/>
      <w:bookmarkEnd w:id="6"/>
      <w:r w:rsidRPr="005260C6">
        <w:t>Elements and Performance Criteria</w:t>
      </w:r>
    </w:p>
    <w:tbl>
      <w:tblPr>
        <w:tblW w:w="9286" w:type="dxa"/>
        <w:tblLayout w:type="fixed"/>
        <w:tblCellMar>
          <w:left w:w="62" w:type="dxa"/>
          <w:right w:w="62" w:type="dxa"/>
        </w:tblCellMar>
        <w:tblLook w:val="0000"/>
      </w:tblPr>
      <w:tblGrid>
        <w:gridCol w:w="717"/>
        <w:gridCol w:w="2295"/>
        <w:gridCol w:w="1004"/>
        <w:gridCol w:w="5270"/>
      </w:tblGrid>
      <w:tr w:rsidTr="005260C6">
        <w:tblPrEx>
          <w:tblW w:w="9286"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Elements describe the 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 xml:space="preserve">Performance criteria describe the performance needed to demonstrate achievement of the element. </w:t>
            </w:r>
          </w:p>
        </w:tc>
      </w:tr>
      <w:tr w:rsidTr="005260C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1.</w:t>
            </w:r>
          </w:p>
        </w:tc>
        <w:tc>
          <w:tcPr>
            <w:tcW w:w="2295"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Prepare to undertake repair or modification</w:t>
            </w:r>
          </w:p>
        </w:tc>
        <w:tc>
          <w:tcPr>
            <w:tcW w:w="1004"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1.1</w:t>
            </w:r>
          </w:p>
        </w:tc>
        <w:tc>
          <w:tcPr>
            <w:tcW w:w="5270"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M</w:t>
            </w:r>
            <w:r w:rsidRPr="005260C6">
              <w:t>odification or the repair scheme is identified in accordance with structural repair manual and/or approved data</w:t>
            </w:r>
          </w:p>
        </w:tc>
      </w:tr>
      <w:tr w:rsidTr="005260C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1.2</w:t>
            </w:r>
          </w:p>
        </w:tc>
        <w:tc>
          <w:tcPr>
            <w:tcW w:w="5270"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Specialist advice is obtained in establishing an approved repair scheme where a standard repair scheme cannot be identified or where damage is beyond specified limits</w:t>
            </w:r>
          </w:p>
        </w:tc>
      </w:tr>
      <w:tr w:rsidTr="005260C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1.3</w:t>
            </w:r>
          </w:p>
        </w:tc>
        <w:tc>
          <w:tcPr>
            <w:tcW w:w="5270"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All materials and equipment required are organised</w:t>
            </w:r>
          </w:p>
        </w:tc>
      </w:tr>
      <w:tr w:rsidTr="005260C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1.4</w:t>
            </w:r>
          </w:p>
        </w:tc>
        <w:tc>
          <w:tcPr>
            <w:tcW w:w="5270"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Structure is supported a</w:t>
            </w:r>
            <w:r w:rsidRPr="005260C6">
              <w:t>nd prepared in accordance with the applicable maintenance manual to ensure personnel safety and freedom from damage</w:t>
            </w:r>
          </w:p>
        </w:tc>
      </w:tr>
      <w:tr w:rsidTr="005260C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1.5</w:t>
            </w:r>
          </w:p>
        </w:tc>
        <w:tc>
          <w:tcPr>
            <w:tcW w:w="5270"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Jigs, fixtures or bracing are used, as required, to maintain shape and/or alignment</w:t>
            </w:r>
          </w:p>
        </w:tc>
      </w:tr>
      <w:tr w:rsidTr="005260C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2.</w:t>
            </w:r>
          </w:p>
        </w:tc>
        <w:tc>
          <w:tcPr>
            <w:tcW w:w="2295"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Repair/modify aircraft structure</w:t>
            </w:r>
          </w:p>
        </w:tc>
        <w:tc>
          <w:tcPr>
            <w:tcW w:w="1004"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2.1</w:t>
            </w:r>
          </w:p>
        </w:tc>
        <w:tc>
          <w:tcPr>
            <w:tcW w:w="5270"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Structural repairs/modifications are performed, in accordance with approved repair scheme or modification drawings and instructions, ensuring that aircraft standard practices are used and process requirements are carried out while observing all relevant wo</w:t>
            </w:r>
            <w:r w:rsidRPr="005260C6">
              <w:t>rk health and safety (WHS) requirements, including the use of material safety data sheets (MSDS) and items of personal protective equipment (PPE)</w:t>
            </w:r>
          </w:p>
        </w:tc>
      </w:tr>
      <w:tr w:rsidTr="005260C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2.2</w:t>
            </w:r>
          </w:p>
        </w:tc>
        <w:tc>
          <w:tcPr>
            <w:tcW w:w="5270"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Work area is cleaned of all waste material or contaminants</w:t>
            </w:r>
          </w:p>
        </w:tc>
      </w:tr>
      <w:tr w:rsidTr="005260C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2.3</w:t>
            </w:r>
          </w:p>
        </w:tc>
        <w:tc>
          <w:tcPr>
            <w:tcW w:w="5270"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Required mensuration/alignment checks</w:t>
            </w:r>
            <w:r w:rsidRPr="005260C6">
              <w:t xml:space="preserve"> are completed and components are adjusted, where necessary, to operate within prescribed specifications</w:t>
            </w:r>
          </w:p>
        </w:tc>
      </w:tr>
      <w:tr w:rsidTr="005260C6">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2.4</w:t>
            </w:r>
          </w:p>
        </w:tc>
        <w:tc>
          <w:tcPr>
            <w:tcW w:w="5270"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Repaired components or assemblies are tagged, sealed and packaged or cradled in accordance with specified procedures, where required</w:t>
            </w:r>
          </w:p>
        </w:tc>
      </w:tr>
      <w:tr w:rsidTr="005260C6">
        <w:tblPrEx>
          <w:tblW w:w="9286" w:type="dxa"/>
          <w:tblLayout w:type="fixed"/>
          <w:tblCellMar>
            <w:left w:w="62" w:type="dxa"/>
            <w:right w:w="62" w:type="dxa"/>
          </w:tblCellMar>
          <w:tblLook w:val="0000"/>
        </w:tblPrEx>
        <w:trPr>
          <w:trHeight w:val="784"/>
        </w:trPr>
        <w:tc>
          <w:tcPr>
            <w:tcW w:w="71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2.5</w:t>
            </w:r>
          </w:p>
        </w:tc>
        <w:tc>
          <w:tcPr>
            <w:tcW w:w="5270" w:type="dxa"/>
            <w:tcBorders>
              <w:top w:val="nil"/>
              <w:left w:val="nil"/>
              <w:bottom w:val="nil"/>
              <w:right w:val="nil"/>
            </w:tcBorders>
            <w:tcMar>
              <w:top w:w="0" w:type="dxa"/>
              <w:left w:w="62" w:type="dxa"/>
              <w:bottom w:w="0" w:type="dxa"/>
              <w:right w:w="62" w:type="dxa"/>
            </w:tcMar>
          </w:tcPr>
          <w:p w:rsidR="00000000" w:rsidRPr="005260C6" w:rsidP="005260C6">
            <w:pPr>
              <w:pStyle w:val="BodyText"/>
            </w:pPr>
            <w:r w:rsidRPr="005260C6">
              <w:t>Requ</w:t>
            </w:r>
            <w:r w:rsidRPr="005260C6">
              <w:t xml:space="preserve">ired maintenance documentation is completed and processed in accordance with standard enterprise </w:t>
            </w:r>
            <w:r w:rsidRPr="005260C6">
              <w:t>procedures</w:t>
            </w:r>
          </w:p>
        </w:tc>
      </w:tr>
    </w:tbl>
    <w:p w:rsidR="00000000" w:rsidRPr="005260C6" w:rsidP="005260C6">
      <w:pPr>
        <w:pStyle w:val="BodyText"/>
      </w:pPr>
    </w:p>
    <w:p w:rsidR="00000000" w:rsidRPr="005260C6" w:rsidP="005260C6">
      <w:pPr>
        <w:pStyle w:val="AllowPageBreak"/>
      </w:pPr>
    </w:p>
    <w:p w:rsidR="00000000" w:rsidRPr="005260C6" w:rsidP="005260C6">
      <w:pPr>
        <w:pStyle w:val="Heading1"/>
      </w:pPr>
      <w:bookmarkStart w:id="7" w:name="O_723786"/>
      <w:bookmarkEnd w:id="7"/>
      <w:r w:rsidRPr="005260C6">
        <w:t>Foundation Skills</w:t>
      </w:r>
    </w:p>
    <w:p w:rsidR="00000000" w:rsidRPr="005260C6" w:rsidP="00C34238">
      <w:pPr>
        <w:pStyle w:val="BodyText"/>
      </w:pPr>
      <w:r w:rsidRPr="005260C6">
        <w:t>Foundation skills essential to performance are explicit in the performance criteria of this unit of competency.</w:t>
      </w:r>
    </w:p>
    <w:p w:rsidR="00000000" w:rsidRPr="005260C6" w:rsidP="005260C6">
      <w:pPr>
        <w:pStyle w:val="Heading1"/>
      </w:pPr>
      <w:bookmarkStart w:id="8" w:name="O_723785"/>
      <w:bookmarkEnd w:id="8"/>
      <w:r w:rsidRPr="005260C6">
        <w:t>Range of Conditions</w:t>
      </w:r>
    </w:p>
    <w:tbl>
      <w:tblPr>
        <w:tblW w:w="0" w:type="auto"/>
        <w:tblLayout w:type="fixed"/>
        <w:tblCellMar>
          <w:left w:w="62" w:type="dxa"/>
          <w:right w:w="62" w:type="dxa"/>
        </w:tblCellMar>
        <w:tblLook w:val="0000"/>
      </w:tblPr>
      <w:tblGrid>
        <w:gridCol w:w="2970"/>
        <w:gridCol w:w="6102"/>
      </w:tblGrid>
      <w:tr w:rsidTr="005260C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t>This field allows for different work environments and conditions that may affect performance. Essential operating conditions that may be present (depending on the work situation, needs of the candidate, accessibility o</w:t>
            </w:r>
            <w:r w:rsidRPr="005260C6">
              <w:t>f the item, and local industry and regional contexts) are included.</w:t>
            </w:r>
          </w:p>
        </w:tc>
      </w:tr>
      <w:tr w:rsidTr="005260C6">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rPr>
                <w:rStyle w:val="SpecialBold"/>
              </w:rPr>
              <w:t>Repair tasks include:</w:t>
            </w:r>
          </w:p>
        </w:tc>
        <w:tc>
          <w:tcPr>
            <w:tcW w:w="6102" w:type="dxa"/>
            <w:tcBorders>
              <w:top w:val="nil"/>
              <w:left w:val="nil"/>
              <w:bottom w:val="nil"/>
              <w:right w:val="nil"/>
            </w:tcBorders>
            <w:tcMar>
              <w:top w:w="0" w:type="dxa"/>
              <w:left w:w="62" w:type="dxa"/>
              <w:bottom w:w="0" w:type="dxa"/>
              <w:right w:w="62" w:type="dxa"/>
            </w:tcMar>
          </w:tcPr>
          <w:p w:rsidR="00000000" w:rsidRPr="005260C6" w:rsidP="005260C6">
            <w:pPr>
              <w:pStyle w:val="ListBullet"/>
            </w:pPr>
            <w:r w:rsidRPr="005260C6">
              <w:t>Removing and installing structural hardware and fastening devices</w:t>
            </w:r>
          </w:p>
          <w:p w:rsidR="00000000" w:rsidP="005260C6">
            <w:pPr>
              <w:pStyle w:val="ListBullet"/>
              <w:rPr>
                <w:lang w:val="en-NZ"/>
              </w:rPr>
            </w:pPr>
            <w:r w:rsidRPr="005260C6">
              <w:t>Repairing by replacement major load-carrying structural members, such as skins, longerons, spars, frames and bulkheads</w:t>
            </w:r>
          </w:p>
        </w:tc>
      </w:tr>
      <w:tr w:rsidTr="005260C6">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rPr>
                <w:rStyle w:val="SpecialBold"/>
              </w:rPr>
              <w:t>Assembly stress defects include:</w:t>
            </w:r>
          </w:p>
        </w:tc>
        <w:tc>
          <w:tcPr>
            <w:tcW w:w="6102" w:type="dxa"/>
            <w:tcBorders>
              <w:top w:val="nil"/>
              <w:left w:val="nil"/>
              <w:bottom w:val="nil"/>
              <w:right w:val="nil"/>
            </w:tcBorders>
            <w:tcMar>
              <w:top w:w="0" w:type="dxa"/>
              <w:left w:w="62" w:type="dxa"/>
              <w:bottom w:w="0" w:type="dxa"/>
              <w:right w:w="62" w:type="dxa"/>
            </w:tcMar>
          </w:tcPr>
          <w:p w:rsidR="00000000" w:rsidRPr="005260C6" w:rsidP="005260C6">
            <w:pPr>
              <w:pStyle w:val="ListBullet"/>
            </w:pPr>
            <w:r w:rsidRPr="005260C6">
              <w:t>Oil canning</w:t>
            </w:r>
          </w:p>
          <w:p w:rsidR="00000000" w:rsidRPr="005260C6" w:rsidP="005260C6">
            <w:pPr>
              <w:pStyle w:val="ListBullet"/>
            </w:pPr>
            <w:r w:rsidRPr="005260C6">
              <w:t>Buckling</w:t>
            </w:r>
          </w:p>
          <w:p w:rsidR="00000000" w:rsidP="005260C6">
            <w:pPr>
              <w:pStyle w:val="ListBullet"/>
              <w:rPr>
                <w:lang w:val="en-NZ"/>
              </w:rPr>
            </w:pPr>
            <w:r w:rsidRPr="005260C6">
              <w:t>Contour misalignment</w:t>
            </w:r>
          </w:p>
        </w:tc>
      </w:tr>
      <w:tr w:rsidTr="005260C6">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5260C6">
            <w:pPr>
              <w:pStyle w:val="BodyText"/>
              <w:rPr>
                <w:lang w:val="en-NZ"/>
              </w:rPr>
            </w:pPr>
            <w:r w:rsidRPr="005260C6">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5260C6" w:rsidP="005260C6">
            <w:pPr>
              <w:pStyle w:val="ListBullet"/>
            </w:pPr>
            <w:r w:rsidRPr="005260C6">
              <w:t>Industry standard pro</w:t>
            </w:r>
            <w:r w:rsidRPr="005260C6">
              <w:t>cedures specified by manufacturers, regulatory authorities or the enterprise</w:t>
            </w:r>
          </w:p>
        </w:tc>
      </w:tr>
    </w:tbl>
    <w:p w:rsidR="00000000" w:rsidRPr="005260C6" w:rsidP="005260C6">
      <w:pPr>
        <w:pStyle w:val="BodyText"/>
      </w:pPr>
    </w:p>
    <w:p w:rsidR="00000000" w:rsidRPr="005260C6" w:rsidP="005260C6">
      <w:pPr>
        <w:pStyle w:val="AllowPageBreak"/>
      </w:pPr>
    </w:p>
    <w:p w:rsidR="00000000" w:rsidRPr="005260C6" w:rsidP="005260C6">
      <w:pPr>
        <w:pStyle w:val="Heading1"/>
      </w:pPr>
      <w:bookmarkStart w:id="9" w:name="O_723784"/>
      <w:bookmarkEnd w:id="9"/>
      <w:r w:rsidRPr="005260C6">
        <w:t>Unit Mapping Information</w:t>
      </w:r>
    </w:p>
    <w:p w:rsidR="00000000" w:rsidRPr="005260C6" w:rsidP="00C34238">
      <w:pPr>
        <w:pStyle w:val="BodyText"/>
      </w:pPr>
      <w:r w:rsidRPr="005260C6">
        <w:t xml:space="preserve">Release 1 – partially replaces MEA311D Inspect and repair/modify aircraft structures </w:t>
      </w:r>
    </w:p>
    <w:p w:rsidR="00000000" w:rsidRPr="005260C6" w:rsidP="005260C6">
      <w:pPr>
        <w:pStyle w:val="Heading1"/>
      </w:pPr>
      <w:bookmarkStart w:id="10" w:name="O_723777"/>
      <w:bookmarkEnd w:id="10"/>
      <w:r w:rsidRPr="005260C6">
        <w:t>Links</w:t>
      </w:r>
    </w:p>
    <w:p w:rsidR="00000000" w:rsidRPr="005260C6" w:rsidP="00C34238">
      <w:pPr>
        <w:pStyle w:val="BodyText"/>
      </w:pPr>
      <w:r w:rsidRPr="005260C6">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2D585D">
        <w:rPr>
          <w:rStyle w:val="Hyperlink"/>
        </w:rPr>
        <w:t>https://vetnet.education.gov.au/Pages/TrainingDocs.aspx?q=ce216c9c-04d5-4b3b-9bcf-4e81d0950371</w:t>
      </w:r>
      <w:r>
        <w:fldChar w:fldCharType="end"/>
      </w:r>
    </w:p>
    <w:p w:rsidR="00000000" w:rsidRPr="005260C6" w:rsidP="005260C6"/>
    <w:sectPr w:rsidSect="005260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0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0C6" w:rsidRPr="00C34238" w:rsidP="00C342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0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38" w:rsidP="005260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4238" w:rsidP="005260C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34238" w:rsidP="005260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0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60C6" w:rsidRPr="00C34238" w:rsidP="00C342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60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238" w:rsidRPr="002D2AF8" w:rsidP="005260C6">
    <w:pPr>
      <w:pStyle w:val="Header"/>
      <w:framePr w:wrap="around"/>
    </w:pPr>
    <w:r>
      <w:fldChar w:fldCharType="begin"/>
    </w:r>
    <w:r>
      <w:instrText xml:space="preserve"> TITLE   \* MERGEFORMAT </w:instrText>
    </w:r>
    <w:r>
      <w:fldChar w:fldCharType="separate"/>
    </w:r>
    <w:r>
      <w:t>MEA371 Perform major repairs and modifications to small aircraft metal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C34238" w:rsidP="005260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A82F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FC4C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0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60C6"/>
    <w:pPr>
      <w:spacing w:before="360" w:after="60"/>
      <w:outlineLvl w:val="0"/>
    </w:pPr>
    <w:rPr>
      <w:sz w:val="32"/>
    </w:rPr>
  </w:style>
  <w:style w:type="paragraph" w:styleId="Heading2">
    <w:name w:val="heading 2"/>
    <w:basedOn w:val="HeadingBase"/>
    <w:next w:val="BodyText"/>
    <w:link w:val="Heading2Char"/>
    <w:qFormat/>
    <w:rsid w:val="005260C6"/>
    <w:pPr>
      <w:keepLines/>
      <w:spacing w:before="240" w:after="120"/>
      <w:outlineLvl w:val="1"/>
    </w:pPr>
    <w:rPr>
      <w:sz w:val="28"/>
      <w:szCs w:val="40"/>
    </w:rPr>
  </w:style>
  <w:style w:type="paragraph" w:styleId="Heading3">
    <w:name w:val="heading 3"/>
    <w:basedOn w:val="HeadingBase"/>
    <w:next w:val="BodyText"/>
    <w:link w:val="Heading3Char"/>
    <w:qFormat/>
    <w:rsid w:val="005260C6"/>
    <w:pPr>
      <w:spacing w:before="180" w:after="120"/>
      <w:outlineLvl w:val="2"/>
    </w:pPr>
    <w:rPr>
      <w:spacing w:val="-10"/>
      <w:kern w:val="32"/>
    </w:rPr>
  </w:style>
  <w:style w:type="paragraph" w:styleId="Heading4">
    <w:name w:val="heading 4"/>
    <w:basedOn w:val="HeadingBase"/>
    <w:next w:val="BodyText"/>
    <w:link w:val="Heading4Char"/>
    <w:qFormat/>
    <w:rsid w:val="005260C6"/>
    <w:pPr>
      <w:spacing w:before="160" w:after="120"/>
      <w:outlineLvl w:val="3"/>
    </w:pPr>
    <w:rPr>
      <w:sz w:val="22"/>
    </w:rPr>
  </w:style>
  <w:style w:type="paragraph" w:styleId="Heading5">
    <w:name w:val="heading 5"/>
    <w:basedOn w:val="HeadingBase"/>
    <w:next w:val="Normal"/>
    <w:link w:val="Heading5Char"/>
    <w:qFormat/>
    <w:rsid w:val="005260C6"/>
    <w:pPr>
      <w:spacing w:before="80"/>
      <w:outlineLvl w:val="4"/>
    </w:pPr>
    <w:rPr>
      <w:color w:val="918585"/>
      <w:sz w:val="20"/>
    </w:rPr>
  </w:style>
  <w:style w:type="paragraph" w:styleId="Heading6">
    <w:name w:val="heading 6"/>
    <w:basedOn w:val="HeadingBase"/>
    <w:next w:val="Normal"/>
    <w:link w:val="Heading6Char"/>
    <w:qFormat/>
    <w:rsid w:val="005260C6"/>
    <w:pPr>
      <w:spacing w:before="60"/>
      <w:outlineLvl w:val="5"/>
    </w:pPr>
    <w:rPr>
      <w:color w:val="918585"/>
      <w:sz w:val="20"/>
    </w:rPr>
  </w:style>
  <w:style w:type="paragraph" w:styleId="Heading7">
    <w:name w:val="heading 7"/>
    <w:basedOn w:val="Normal"/>
    <w:next w:val="Normal"/>
    <w:link w:val="Heading7Char"/>
    <w:qFormat/>
    <w:rsid w:val="005260C6"/>
    <w:pPr>
      <w:ind w:left="720"/>
      <w:outlineLvl w:val="6"/>
    </w:pPr>
    <w:rPr>
      <w:i/>
    </w:rPr>
  </w:style>
  <w:style w:type="paragraph" w:styleId="Heading8">
    <w:name w:val="heading 8"/>
    <w:basedOn w:val="Normal"/>
    <w:next w:val="Normal"/>
    <w:link w:val="Heading8Char"/>
    <w:qFormat/>
    <w:rsid w:val="005260C6"/>
    <w:pPr>
      <w:ind w:left="720"/>
      <w:outlineLvl w:val="7"/>
    </w:pPr>
    <w:rPr>
      <w:i/>
    </w:rPr>
  </w:style>
  <w:style w:type="paragraph" w:styleId="Heading9">
    <w:name w:val="heading 9"/>
    <w:basedOn w:val="Normal"/>
    <w:next w:val="Normal"/>
    <w:link w:val="Heading9Char"/>
    <w:qFormat/>
    <w:rsid w:val="005260C6"/>
    <w:pPr>
      <w:ind w:left="720"/>
      <w:outlineLvl w:val="8"/>
    </w:pPr>
    <w:rPr>
      <w:i/>
    </w:rPr>
  </w:style>
  <w:style w:type="character" w:default="1" w:styleId="DefaultParagraphFont">
    <w:name w:val="Default Paragraph Font"/>
    <w:uiPriority w:val="1"/>
    <w:unhideWhenUsed/>
    <w:rsid w:val="005260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60C6"/>
  </w:style>
  <w:style w:type="character" w:customStyle="1" w:styleId="Heading1Char">
    <w:name w:val="Heading 1 Char"/>
    <w:basedOn w:val="DefaultParagraphFont"/>
    <w:link w:val="Heading1"/>
    <w:rsid w:val="005260C6"/>
    <w:rPr>
      <w:rFonts w:ascii="Times New Roman" w:eastAsia="Times New Roman" w:hAnsi="Times New Roman" w:cs="Times New Roman"/>
      <w:b/>
      <w:sz w:val="32"/>
      <w:szCs w:val="20"/>
      <w:lang w:eastAsia="en-US"/>
    </w:rPr>
  </w:style>
  <w:style w:type="paragraph" w:styleId="BodyText">
    <w:name w:val="Body Text"/>
    <w:basedOn w:val="Normal"/>
    <w:link w:val="BodyTextChar"/>
    <w:rsid w:val="005260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60C6"/>
    <w:rPr>
      <w:rFonts w:ascii="Times New Roman" w:eastAsia="Times New Roman" w:hAnsi="Times New Roman" w:cs="Times New Roman"/>
      <w:sz w:val="24"/>
      <w:lang w:eastAsia="en-US"/>
    </w:rPr>
  </w:style>
  <w:style w:type="paragraph" w:styleId="ListBullet">
    <w:name w:val="List Bullet"/>
    <w:basedOn w:val="List"/>
    <w:rsid w:val="005260C6"/>
    <w:pPr>
      <w:numPr>
        <w:numId w:val="11"/>
      </w:numPr>
      <w:tabs>
        <w:tab w:val="clear" w:pos="340"/>
      </w:tabs>
      <w:spacing w:before="40" w:after="40"/>
    </w:pPr>
  </w:style>
  <w:style w:type="character" w:customStyle="1" w:styleId="SpecialBold">
    <w:name w:val="Special Bold"/>
    <w:basedOn w:val="DefaultParagraphFont"/>
    <w:rsid w:val="005260C6"/>
    <w:rPr>
      <w:b/>
      <w:spacing w:val="0"/>
    </w:rPr>
  </w:style>
  <w:style w:type="paragraph" w:customStyle="1" w:styleId="SuperHeading">
    <w:name w:val="SuperHeading"/>
    <w:basedOn w:val="Normal"/>
    <w:rsid w:val="005260C6"/>
    <w:pPr>
      <w:spacing w:before="240" w:after="120"/>
      <w:outlineLvl w:val="0"/>
    </w:pPr>
    <w:rPr>
      <w:rFonts w:ascii="Times New Roman" w:hAnsi="Times New Roman"/>
      <w:b/>
      <w:sz w:val="32"/>
    </w:rPr>
  </w:style>
  <w:style w:type="paragraph" w:customStyle="1" w:styleId="AllowPageBreak">
    <w:name w:val="AllowPageBreak"/>
    <w:rsid w:val="005260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60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60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60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60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60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60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60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60C6"/>
    <w:rPr>
      <w:rFonts w:ascii="Courier New" w:eastAsia="Times New Roman" w:hAnsi="Courier New" w:cs="Times New Roman"/>
      <w:i/>
      <w:szCs w:val="20"/>
      <w:lang w:eastAsia="en-US"/>
    </w:rPr>
  </w:style>
  <w:style w:type="paragraph" w:customStyle="1" w:styleId="HeadingBase">
    <w:name w:val="Heading Base"/>
    <w:rsid w:val="005260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60C6"/>
    <w:pPr>
      <w:tabs>
        <w:tab w:val="right" w:leader="dot" w:pos="9072"/>
      </w:tabs>
      <w:ind w:left="567"/>
    </w:pPr>
    <w:rPr>
      <w:szCs w:val="22"/>
    </w:rPr>
  </w:style>
  <w:style w:type="paragraph" w:customStyle="1" w:styleId="TOCBase">
    <w:name w:val="TOC Base"/>
    <w:rsid w:val="005260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60C6"/>
    <w:pPr>
      <w:tabs>
        <w:tab w:val="right" w:leader="dot" w:pos="9072"/>
      </w:tabs>
      <w:spacing w:before="40" w:after="40"/>
      <w:ind w:left="284"/>
    </w:pPr>
    <w:rPr>
      <w:rFonts w:ascii="Times New Roman" w:hAnsi="Times New Roman"/>
    </w:rPr>
  </w:style>
  <w:style w:type="paragraph" w:styleId="TOC1">
    <w:name w:val="toc 1"/>
    <w:basedOn w:val="TOCBase"/>
    <w:next w:val="Normal"/>
    <w:rsid w:val="005260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60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60C6"/>
    <w:rPr>
      <w:rFonts w:ascii="Times New Roman" w:eastAsia="Times New Roman" w:hAnsi="Times New Roman" w:cs="Times New Roman"/>
      <w:sz w:val="16"/>
      <w:lang w:eastAsia="en-US"/>
    </w:rPr>
  </w:style>
  <w:style w:type="paragraph" w:styleId="Title">
    <w:name w:val="Title"/>
    <w:basedOn w:val="HeadingBase"/>
    <w:link w:val="TitleChar"/>
    <w:qFormat/>
    <w:rsid w:val="005260C6"/>
    <w:pPr>
      <w:spacing w:before="5040"/>
      <w:jc w:val="center"/>
    </w:pPr>
    <w:rPr>
      <w:sz w:val="48"/>
      <w:szCs w:val="72"/>
      <w:lang w:val="en-US"/>
    </w:rPr>
  </w:style>
  <w:style w:type="character" w:customStyle="1" w:styleId="TitleChar">
    <w:name w:val="Title Char"/>
    <w:basedOn w:val="DefaultParagraphFont"/>
    <w:link w:val="Title"/>
    <w:rsid w:val="005260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60C6"/>
    <w:pPr>
      <w:tabs>
        <w:tab w:val="left" w:pos="3600"/>
        <w:tab w:val="left" w:pos="3958"/>
      </w:tabs>
    </w:pPr>
  </w:style>
  <w:style w:type="paragraph" w:styleId="List">
    <w:name w:val="List"/>
    <w:basedOn w:val="BodyText"/>
    <w:next w:val="BodyText"/>
    <w:rsid w:val="005260C6"/>
    <w:pPr>
      <w:tabs>
        <w:tab w:val="left" w:pos="340"/>
      </w:tabs>
      <w:spacing w:before="60" w:after="60"/>
      <w:ind w:left="340" w:hanging="340"/>
    </w:pPr>
  </w:style>
  <w:style w:type="paragraph" w:customStyle="1" w:styleId="Note">
    <w:name w:val="Note"/>
    <w:basedOn w:val="BodyText"/>
    <w:rsid w:val="005260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60C6"/>
    <w:pPr>
      <w:framePr w:wrap="auto" w:hAnchor="text" w:y="6049"/>
    </w:pPr>
    <w:rPr>
      <w:color w:val="000000"/>
      <w:sz w:val="40"/>
    </w:rPr>
  </w:style>
  <w:style w:type="paragraph" w:customStyle="1" w:styleId="TOCTitle">
    <w:name w:val="TOCTitle"/>
    <w:basedOn w:val="Heading1"/>
    <w:rsid w:val="005260C6"/>
    <w:pPr>
      <w:spacing w:after="240"/>
      <w:jc w:val="center"/>
      <w:outlineLvl w:val="9"/>
    </w:pPr>
    <w:rPr>
      <w:caps/>
    </w:rPr>
  </w:style>
  <w:style w:type="paragraph" w:customStyle="1" w:styleId="Version">
    <w:name w:val="Version"/>
    <w:rsid w:val="005260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60C6"/>
    <w:pPr>
      <w:numPr>
        <w:numId w:val="12"/>
      </w:numPr>
      <w:tabs>
        <w:tab w:val="clear" w:pos="680"/>
      </w:tabs>
    </w:pPr>
  </w:style>
  <w:style w:type="paragraph" w:styleId="Index1">
    <w:name w:val="index 1"/>
    <w:basedOn w:val="Normal"/>
    <w:next w:val="Normal"/>
    <w:semiHidden/>
    <w:rsid w:val="005260C6"/>
    <w:pPr>
      <w:keepNext w:val="0"/>
      <w:tabs>
        <w:tab w:val="right" w:pos="4176"/>
      </w:tabs>
      <w:ind w:left="198" w:hanging="198"/>
    </w:pPr>
    <w:rPr>
      <w:rFonts w:ascii="Garamond" w:hAnsi="Garamond"/>
    </w:rPr>
  </w:style>
  <w:style w:type="paragraph" w:styleId="IndexHeading">
    <w:name w:val="index heading"/>
    <w:basedOn w:val="Normal"/>
    <w:next w:val="Index1"/>
    <w:semiHidden/>
    <w:rsid w:val="005260C6"/>
    <w:pPr>
      <w:spacing w:before="120" w:after="120"/>
    </w:pPr>
    <w:rPr>
      <w:rFonts w:ascii="Arial" w:hAnsi="Arial"/>
      <w:b/>
      <w:color w:val="918585"/>
      <w:sz w:val="24"/>
    </w:rPr>
  </w:style>
  <w:style w:type="paragraph" w:styleId="Header">
    <w:name w:val="header"/>
    <w:basedOn w:val="Normal"/>
    <w:link w:val="HeaderChar"/>
    <w:rsid w:val="005260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60C6"/>
    <w:rPr>
      <w:rFonts w:ascii="Times New Roman" w:eastAsia="Times New Roman" w:hAnsi="Times New Roman" w:cs="Times New Roman"/>
      <w:sz w:val="16"/>
      <w:szCs w:val="20"/>
      <w:lang w:val="en-GB" w:eastAsia="en-US"/>
    </w:rPr>
  </w:style>
  <w:style w:type="paragraph" w:customStyle="1" w:styleId="Chapter">
    <w:name w:val="Chapter"/>
    <w:basedOn w:val="Normal"/>
    <w:rsid w:val="005260C6"/>
    <w:pPr>
      <w:spacing w:before="240"/>
    </w:pPr>
    <w:rPr>
      <w:rFonts w:ascii="Times New Roman" w:hAnsi="Times New Roman"/>
      <w:smallCaps/>
      <w:spacing w:val="80"/>
      <w:sz w:val="28"/>
    </w:rPr>
  </w:style>
  <w:style w:type="paragraph" w:customStyle="1" w:styleId="InChapter">
    <w:name w:val="InChapter"/>
    <w:basedOn w:val="Heading3"/>
    <w:rsid w:val="005260C6"/>
    <w:pPr>
      <w:spacing w:after="240"/>
      <w:outlineLvl w:val="9"/>
    </w:pPr>
    <w:rPr>
      <w:noProof/>
    </w:rPr>
  </w:style>
  <w:style w:type="paragraph" w:styleId="Index2">
    <w:name w:val="index 2"/>
    <w:basedOn w:val="Normal"/>
    <w:next w:val="Normal"/>
    <w:semiHidden/>
    <w:rsid w:val="005260C6"/>
    <w:pPr>
      <w:tabs>
        <w:tab w:val="right" w:pos="4176"/>
      </w:tabs>
      <w:ind w:left="568" w:hanging="284"/>
    </w:pPr>
    <w:rPr>
      <w:rFonts w:ascii="Garamond" w:hAnsi="Garamond"/>
    </w:rPr>
  </w:style>
  <w:style w:type="paragraph" w:customStyle="1" w:styleId="Byline">
    <w:name w:val="Byline"/>
    <w:rsid w:val="005260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60C6"/>
    <w:pPr>
      <w:tabs>
        <w:tab w:val="clear" w:pos="3600"/>
        <w:tab w:val="clear" w:pos="3958"/>
      </w:tabs>
      <w:jc w:val="right"/>
    </w:pPr>
  </w:style>
  <w:style w:type="character" w:styleId="Emphasis">
    <w:name w:val="Emphasis"/>
    <w:basedOn w:val="DefaultParagraphFont"/>
    <w:qFormat/>
    <w:rsid w:val="005260C6"/>
    <w:rPr>
      <w:i/>
    </w:rPr>
  </w:style>
  <w:style w:type="paragraph" w:styleId="Caption">
    <w:name w:val="caption"/>
    <w:basedOn w:val="BodyText"/>
    <w:next w:val="Normal"/>
    <w:qFormat/>
    <w:rsid w:val="005260C6"/>
    <w:pPr>
      <w:framePr w:w="2268" w:hSpace="181" w:vSpace="181" w:wrap="around" w:vAnchor="text" w:hAnchor="page" w:x="1135" w:y="285" w:anchorLock="1"/>
    </w:pPr>
    <w:rPr>
      <w:i/>
    </w:rPr>
  </w:style>
  <w:style w:type="paragraph" w:customStyle="1" w:styleId="MiniTOCTitle">
    <w:name w:val="MiniTOCTitle"/>
    <w:basedOn w:val="Heading4"/>
    <w:rsid w:val="005260C6"/>
    <w:pPr>
      <w:spacing w:before="240"/>
      <w:outlineLvl w:val="9"/>
    </w:pPr>
    <w:rPr>
      <w:noProof/>
      <w:sz w:val="24"/>
    </w:rPr>
  </w:style>
  <w:style w:type="paragraph" w:customStyle="1" w:styleId="MiniTOCItem">
    <w:name w:val="MiniTOCItem"/>
    <w:basedOn w:val="ListBullet"/>
    <w:rsid w:val="005260C6"/>
    <w:pPr>
      <w:numPr>
        <w:numId w:val="0"/>
      </w:numPr>
      <w:tabs>
        <w:tab w:val="right" w:leader="dot" w:pos="6521"/>
      </w:tabs>
      <w:spacing w:before="0" w:after="0"/>
    </w:pPr>
  </w:style>
  <w:style w:type="paragraph" w:customStyle="1" w:styleId="TOFTitle">
    <w:name w:val="TOFTitle"/>
    <w:basedOn w:val="TOCTitle"/>
    <w:rsid w:val="005260C6"/>
  </w:style>
  <w:style w:type="paragraph" w:styleId="TableofFigures">
    <w:name w:val="table of figures"/>
    <w:basedOn w:val="Normal"/>
    <w:next w:val="Normal"/>
    <w:semiHidden/>
    <w:rsid w:val="005260C6"/>
    <w:pPr>
      <w:tabs>
        <w:tab w:val="right" w:leader="dot" w:pos="9072"/>
      </w:tabs>
      <w:ind w:left="970" w:hanging="403"/>
    </w:pPr>
    <w:rPr>
      <w:rFonts w:ascii="Times New Roman" w:hAnsi="Times New Roman"/>
      <w:b/>
    </w:rPr>
  </w:style>
  <w:style w:type="paragraph" w:styleId="ListNumber">
    <w:name w:val="List Number"/>
    <w:basedOn w:val="List"/>
    <w:rsid w:val="005260C6"/>
    <w:pPr>
      <w:numPr>
        <w:numId w:val="14"/>
      </w:numPr>
      <w:tabs>
        <w:tab w:val="clear" w:pos="340"/>
      </w:tabs>
    </w:pPr>
  </w:style>
  <w:style w:type="character" w:customStyle="1" w:styleId="WingdingSymbols">
    <w:name w:val="Wingding Symbols"/>
    <w:rsid w:val="005260C6"/>
    <w:rPr>
      <w:rFonts w:ascii="Wingdings" w:hAnsi="Wingdings"/>
    </w:rPr>
  </w:style>
  <w:style w:type="paragraph" w:customStyle="1" w:styleId="TableHeading">
    <w:name w:val="Table Heading"/>
    <w:basedOn w:val="HeadingBase"/>
    <w:rsid w:val="005260C6"/>
    <w:pPr>
      <w:keepLines/>
      <w:pBdr>
        <w:bottom w:val="single" w:sz="6" w:space="1" w:color="918585"/>
      </w:pBdr>
      <w:spacing w:before="240"/>
    </w:pPr>
  </w:style>
  <w:style w:type="character" w:customStyle="1" w:styleId="HotSpot">
    <w:name w:val="HotSpot"/>
    <w:rsid w:val="005260C6"/>
    <w:rPr>
      <w:color w:val="0033CC"/>
      <w:u w:val="none"/>
    </w:rPr>
  </w:style>
  <w:style w:type="paragraph" w:customStyle="1" w:styleId="BodyTextRight">
    <w:name w:val="Body Text Right"/>
    <w:basedOn w:val="BodyText"/>
    <w:rsid w:val="005260C6"/>
    <w:pPr>
      <w:spacing w:before="0" w:after="0"/>
      <w:jc w:val="right"/>
    </w:pPr>
  </w:style>
  <w:style w:type="paragraph" w:styleId="Index3">
    <w:name w:val="index 3"/>
    <w:basedOn w:val="ListNumber2"/>
    <w:next w:val="Normal"/>
    <w:semiHidden/>
    <w:rsid w:val="005260C6"/>
    <w:pPr>
      <w:numPr>
        <w:numId w:val="0"/>
      </w:numPr>
      <w:tabs>
        <w:tab w:val="right" w:leader="dot" w:pos="4176"/>
      </w:tabs>
    </w:pPr>
  </w:style>
  <w:style w:type="paragraph" w:styleId="ListNumber2">
    <w:name w:val="List Number 2"/>
    <w:basedOn w:val="List2"/>
    <w:rsid w:val="005260C6"/>
    <w:pPr>
      <w:numPr>
        <w:numId w:val="9"/>
      </w:numPr>
      <w:tabs>
        <w:tab w:val="clear" w:pos="1060"/>
      </w:tabs>
    </w:pPr>
  </w:style>
  <w:style w:type="paragraph" w:customStyle="1" w:styleId="MarginNote">
    <w:name w:val="Margin Note"/>
    <w:basedOn w:val="BodyText"/>
    <w:rsid w:val="005260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60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60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60C6"/>
    <w:rPr>
      <w:sz w:val="32"/>
    </w:rPr>
  </w:style>
  <w:style w:type="paragraph" w:customStyle="1" w:styleId="HeadingProcedure">
    <w:name w:val="Heading Procedure"/>
    <w:basedOn w:val="HeadingBase"/>
    <w:next w:val="Normal"/>
    <w:rsid w:val="005260C6"/>
    <w:pPr>
      <w:tabs>
        <w:tab w:val="left" w:pos="0"/>
      </w:tabs>
      <w:spacing w:before="120" w:after="60"/>
    </w:pPr>
    <w:rPr>
      <w:i/>
      <w:color w:val="918585"/>
      <w:sz w:val="22"/>
    </w:rPr>
  </w:style>
  <w:style w:type="paragraph" w:customStyle="1" w:styleId="TableBodyText">
    <w:name w:val="Table Body Text"/>
    <w:basedOn w:val="BodyText"/>
    <w:rsid w:val="005260C6"/>
    <w:pPr>
      <w:spacing w:before="60" w:after="60"/>
    </w:pPr>
  </w:style>
  <w:style w:type="paragraph" w:styleId="ListContinue">
    <w:name w:val="List Continue"/>
    <w:basedOn w:val="List"/>
    <w:rsid w:val="005260C6"/>
    <w:pPr>
      <w:ind w:firstLine="0"/>
    </w:pPr>
  </w:style>
  <w:style w:type="paragraph" w:customStyle="1" w:styleId="ListNote">
    <w:name w:val="List Note"/>
    <w:basedOn w:val="List"/>
    <w:rsid w:val="005260C6"/>
    <w:pPr>
      <w:pBdr>
        <w:top w:val="single" w:sz="6" w:space="2" w:color="918585"/>
        <w:bottom w:val="single" w:sz="6" w:space="2" w:color="918585"/>
      </w:pBdr>
      <w:tabs>
        <w:tab w:val="left" w:pos="1021"/>
      </w:tabs>
      <w:ind w:firstLine="0"/>
    </w:pPr>
  </w:style>
  <w:style w:type="paragraph" w:customStyle="1" w:styleId="Warning">
    <w:name w:val="Warning"/>
    <w:basedOn w:val="BodyText"/>
    <w:rsid w:val="005260C6"/>
    <w:pPr>
      <w:shd w:val="clear" w:color="auto" w:fill="D9D9D9"/>
      <w:tabs>
        <w:tab w:val="left" w:pos="992"/>
      </w:tabs>
      <w:ind w:left="119" w:right="119"/>
    </w:pPr>
    <w:rPr>
      <w:sz w:val="20"/>
    </w:rPr>
  </w:style>
  <w:style w:type="paragraph" w:customStyle="1" w:styleId="MarginIcons">
    <w:name w:val="Margin Icons"/>
    <w:basedOn w:val="BodyText"/>
    <w:rsid w:val="005260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60C6"/>
    <w:rPr>
      <w:rFonts w:ascii="Courier New" w:hAnsi="Courier New"/>
    </w:rPr>
  </w:style>
  <w:style w:type="paragraph" w:customStyle="1" w:styleId="NoteBullet">
    <w:name w:val="Note Bullet"/>
    <w:basedOn w:val="Note"/>
    <w:rsid w:val="005260C6"/>
    <w:pPr>
      <w:tabs>
        <w:tab w:val="clear" w:pos="680"/>
      </w:tabs>
      <w:spacing w:before="60" w:after="60"/>
    </w:pPr>
  </w:style>
  <w:style w:type="paragraph" w:customStyle="1" w:styleId="SubHeading2">
    <w:name w:val="SubHeading2"/>
    <w:basedOn w:val="HeadingBase"/>
    <w:rsid w:val="005260C6"/>
    <w:pPr>
      <w:spacing w:before="240" w:after="60"/>
    </w:pPr>
    <w:rPr>
      <w:sz w:val="20"/>
    </w:rPr>
  </w:style>
  <w:style w:type="paragraph" w:customStyle="1" w:styleId="SubHeading1">
    <w:name w:val="SubHeading1"/>
    <w:basedOn w:val="HeadingBase"/>
    <w:rsid w:val="005260C6"/>
    <w:pPr>
      <w:spacing w:before="240" w:after="60"/>
    </w:pPr>
    <w:rPr>
      <w:color w:val="918585"/>
      <w:sz w:val="22"/>
    </w:rPr>
  </w:style>
  <w:style w:type="paragraph" w:customStyle="1" w:styleId="SideHeading">
    <w:name w:val="Side Heading"/>
    <w:basedOn w:val="HeadingBase"/>
    <w:rsid w:val="005260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60C6"/>
    <w:pPr>
      <w:numPr>
        <w:numId w:val="10"/>
      </w:numPr>
    </w:pPr>
  </w:style>
  <w:style w:type="paragraph" w:styleId="PlainText">
    <w:name w:val="Plain Text"/>
    <w:basedOn w:val="Normal"/>
    <w:link w:val="PlainTextChar"/>
    <w:rsid w:val="005260C6"/>
    <w:rPr>
      <w:sz w:val="20"/>
    </w:rPr>
  </w:style>
  <w:style w:type="character" w:customStyle="1" w:styleId="PlainTextChar">
    <w:name w:val="Plain Text Char"/>
    <w:basedOn w:val="DefaultParagraphFont"/>
    <w:link w:val="PlainText"/>
    <w:rsid w:val="005260C6"/>
    <w:rPr>
      <w:rFonts w:ascii="Courier New" w:eastAsia="Times New Roman" w:hAnsi="Courier New" w:cs="Times New Roman"/>
      <w:sz w:val="20"/>
      <w:szCs w:val="20"/>
      <w:lang w:eastAsia="en-US"/>
    </w:rPr>
  </w:style>
  <w:style w:type="character" w:customStyle="1" w:styleId="MenuOption">
    <w:name w:val="Menu Option"/>
    <w:basedOn w:val="DefaultParagraphFont"/>
    <w:rsid w:val="005260C6"/>
    <w:rPr>
      <w:b/>
      <w:smallCaps/>
    </w:rPr>
  </w:style>
  <w:style w:type="paragraph" w:customStyle="1" w:styleId="TableListNumber">
    <w:name w:val="Table List Number"/>
    <w:basedOn w:val="ListNumber"/>
    <w:rsid w:val="005260C6"/>
    <w:pPr>
      <w:numPr>
        <w:numId w:val="0"/>
      </w:numPr>
    </w:pPr>
  </w:style>
  <w:style w:type="paragraph" w:styleId="TOC4">
    <w:name w:val="toc 4"/>
    <w:basedOn w:val="TOCBase"/>
    <w:next w:val="Normal"/>
    <w:semiHidden/>
    <w:rsid w:val="005260C6"/>
    <w:pPr>
      <w:tabs>
        <w:tab w:val="right" w:leader="dot" w:pos="9071"/>
      </w:tabs>
      <w:ind w:left="1701"/>
    </w:pPr>
  </w:style>
  <w:style w:type="paragraph" w:customStyle="1" w:styleId="ListAlpha">
    <w:name w:val="List Alpha"/>
    <w:basedOn w:val="List"/>
    <w:rsid w:val="005260C6"/>
    <w:pPr>
      <w:numPr>
        <w:numId w:val="8"/>
      </w:numPr>
    </w:pPr>
  </w:style>
  <w:style w:type="paragraph" w:customStyle="1" w:styleId="ListAlpha2">
    <w:name w:val="List Alpha 2"/>
    <w:basedOn w:val="List2"/>
    <w:rsid w:val="005260C6"/>
    <w:pPr>
      <w:numPr>
        <w:numId w:val="7"/>
      </w:numPr>
    </w:pPr>
  </w:style>
  <w:style w:type="paragraph" w:styleId="List2">
    <w:name w:val="List 2"/>
    <w:basedOn w:val="BodyText"/>
    <w:rsid w:val="005260C6"/>
    <w:pPr>
      <w:tabs>
        <w:tab w:val="left" w:pos="680"/>
      </w:tabs>
      <w:spacing w:before="60" w:after="60"/>
      <w:ind w:left="680" w:hanging="340"/>
    </w:pPr>
  </w:style>
  <w:style w:type="paragraph" w:styleId="List3">
    <w:name w:val="List 3"/>
    <w:basedOn w:val="BodyText"/>
    <w:rsid w:val="005260C6"/>
    <w:pPr>
      <w:tabs>
        <w:tab w:val="left" w:pos="1021"/>
      </w:tabs>
      <w:spacing w:before="60" w:after="60"/>
      <w:ind w:left="1020" w:hanging="340"/>
    </w:pPr>
  </w:style>
  <w:style w:type="paragraph" w:styleId="List4">
    <w:name w:val="List 4"/>
    <w:basedOn w:val="BodyText"/>
    <w:rsid w:val="005260C6"/>
    <w:pPr>
      <w:tabs>
        <w:tab w:val="left" w:pos="1361"/>
      </w:tabs>
      <w:spacing w:before="60" w:after="60"/>
      <w:ind w:left="1361" w:hanging="340"/>
    </w:pPr>
  </w:style>
  <w:style w:type="paragraph" w:styleId="List5">
    <w:name w:val="List 5"/>
    <w:basedOn w:val="BodyText"/>
    <w:rsid w:val="005260C6"/>
    <w:pPr>
      <w:tabs>
        <w:tab w:val="left" w:pos="1701"/>
      </w:tabs>
      <w:spacing w:before="60" w:after="60"/>
      <w:ind w:left="1701" w:hanging="340"/>
    </w:pPr>
  </w:style>
  <w:style w:type="paragraph" w:styleId="ListBullet3">
    <w:name w:val="List Bullet 3"/>
    <w:basedOn w:val="List3"/>
    <w:rsid w:val="005260C6"/>
    <w:pPr>
      <w:numPr>
        <w:numId w:val="13"/>
      </w:numPr>
      <w:tabs>
        <w:tab w:val="clear" w:pos="1021"/>
      </w:tabs>
      <w:ind w:left="1037" w:hanging="357"/>
    </w:pPr>
  </w:style>
  <w:style w:type="paragraph" w:styleId="ListBullet4">
    <w:name w:val="List Bullet 4"/>
    <w:basedOn w:val="List4"/>
    <w:rsid w:val="005260C6"/>
    <w:pPr>
      <w:numPr>
        <w:numId w:val="2"/>
      </w:numPr>
      <w:tabs>
        <w:tab w:val="clear" w:pos="1361"/>
      </w:tabs>
    </w:pPr>
  </w:style>
  <w:style w:type="paragraph" w:styleId="ListBullet5">
    <w:name w:val="List Bullet 5"/>
    <w:basedOn w:val="List5"/>
    <w:rsid w:val="005260C6"/>
    <w:pPr>
      <w:numPr>
        <w:numId w:val="3"/>
      </w:numPr>
    </w:pPr>
  </w:style>
  <w:style w:type="paragraph" w:styleId="ListContinue2">
    <w:name w:val="List Continue 2"/>
    <w:basedOn w:val="List2"/>
    <w:rsid w:val="005260C6"/>
    <w:pPr>
      <w:ind w:firstLine="0"/>
    </w:pPr>
  </w:style>
  <w:style w:type="paragraph" w:styleId="ListContinue3">
    <w:name w:val="List Continue 3"/>
    <w:basedOn w:val="List3"/>
    <w:rsid w:val="005260C6"/>
    <w:pPr>
      <w:ind w:left="1021" w:firstLine="0"/>
    </w:pPr>
  </w:style>
  <w:style w:type="paragraph" w:styleId="ListContinue4">
    <w:name w:val="List Continue 4"/>
    <w:basedOn w:val="List4"/>
    <w:rsid w:val="005260C6"/>
    <w:pPr>
      <w:ind w:firstLine="0"/>
    </w:pPr>
  </w:style>
  <w:style w:type="paragraph" w:styleId="ListContinue5">
    <w:name w:val="List Continue 5"/>
    <w:basedOn w:val="List5"/>
    <w:rsid w:val="005260C6"/>
    <w:pPr>
      <w:ind w:firstLine="0"/>
    </w:pPr>
  </w:style>
  <w:style w:type="paragraph" w:styleId="ListNumber3">
    <w:name w:val="List Number 3"/>
    <w:basedOn w:val="List3"/>
    <w:rsid w:val="005260C6"/>
    <w:pPr>
      <w:numPr>
        <w:numId w:val="4"/>
      </w:numPr>
    </w:pPr>
  </w:style>
  <w:style w:type="paragraph" w:styleId="ListNumber4">
    <w:name w:val="List Number 4"/>
    <w:basedOn w:val="List4"/>
    <w:rsid w:val="005260C6"/>
    <w:pPr>
      <w:numPr>
        <w:numId w:val="5"/>
      </w:numPr>
    </w:pPr>
  </w:style>
  <w:style w:type="paragraph" w:styleId="ListNumber5">
    <w:name w:val="List Number 5"/>
    <w:basedOn w:val="List5"/>
    <w:rsid w:val="005260C6"/>
    <w:pPr>
      <w:numPr>
        <w:numId w:val="6"/>
      </w:numPr>
    </w:pPr>
  </w:style>
  <w:style w:type="paragraph" w:styleId="BlockText">
    <w:name w:val="Block Text"/>
    <w:basedOn w:val="Normal"/>
    <w:rsid w:val="005260C6"/>
    <w:pPr>
      <w:spacing w:after="120"/>
      <w:ind w:left="1440" w:right="1440"/>
    </w:pPr>
  </w:style>
  <w:style w:type="character" w:customStyle="1" w:styleId="Subscript">
    <w:name w:val="Subscript"/>
    <w:basedOn w:val="DefaultParagraphFont"/>
    <w:rsid w:val="005260C6"/>
    <w:rPr>
      <w:sz w:val="16"/>
      <w:vertAlign w:val="subscript"/>
    </w:rPr>
  </w:style>
  <w:style w:type="character" w:customStyle="1" w:styleId="Superscript">
    <w:name w:val="Superscript"/>
    <w:basedOn w:val="DefaultParagraphFont"/>
    <w:rsid w:val="005260C6"/>
    <w:rPr>
      <w:sz w:val="16"/>
      <w:vertAlign w:val="superscript"/>
    </w:rPr>
  </w:style>
  <w:style w:type="character" w:customStyle="1" w:styleId="Symbols">
    <w:name w:val="Symbols"/>
    <w:basedOn w:val="DefaultParagraphFont"/>
    <w:rsid w:val="005260C6"/>
    <w:rPr>
      <w:rFonts w:ascii="Symbol" w:hAnsi="Symbol"/>
    </w:rPr>
  </w:style>
  <w:style w:type="character" w:customStyle="1" w:styleId="MenuOptions">
    <w:name w:val="Menu Options"/>
    <w:basedOn w:val="DefaultParagraphFont"/>
    <w:rsid w:val="005260C6"/>
    <w:rPr>
      <w:rFonts w:ascii="Arial Narrow" w:hAnsi="Arial Narrow"/>
      <w:smallCaps/>
    </w:rPr>
  </w:style>
  <w:style w:type="character" w:customStyle="1" w:styleId="Buttons">
    <w:name w:val="Buttons"/>
    <w:basedOn w:val="DefaultParagraphFont"/>
    <w:rsid w:val="005260C6"/>
    <w:rPr>
      <w:b/>
    </w:rPr>
  </w:style>
  <w:style w:type="character" w:customStyle="1" w:styleId="Underlined">
    <w:name w:val="Underlined"/>
    <w:basedOn w:val="DefaultParagraphFont"/>
    <w:rsid w:val="005260C6"/>
    <w:rPr>
      <w:u w:val="single"/>
    </w:rPr>
  </w:style>
  <w:style w:type="paragraph" w:customStyle="1" w:styleId="TableBodyTextRight">
    <w:name w:val="Table Body Text Right"/>
    <w:basedOn w:val="TableBodyText"/>
    <w:rsid w:val="005260C6"/>
    <w:pPr>
      <w:widowControl w:val="0"/>
      <w:autoSpaceDE w:val="0"/>
      <w:autoSpaceDN w:val="0"/>
      <w:adjustRightInd w:val="0"/>
      <w:jc w:val="right"/>
    </w:pPr>
    <w:rPr>
      <w:rFonts w:cs="Arial"/>
      <w:szCs w:val="18"/>
    </w:rPr>
  </w:style>
  <w:style w:type="paragraph" w:customStyle="1" w:styleId="CopyrightText">
    <w:name w:val="Copyright Text"/>
    <w:basedOn w:val="BodyText"/>
    <w:rsid w:val="005260C6"/>
    <w:rPr>
      <w:sz w:val="18"/>
    </w:rPr>
  </w:style>
  <w:style w:type="paragraph" w:customStyle="1" w:styleId="BodySmallRight">
    <w:name w:val="Body Small Right"/>
    <w:basedOn w:val="BodyTextRight"/>
    <w:rsid w:val="005260C6"/>
    <w:rPr>
      <w:sz w:val="18"/>
      <w:szCs w:val="18"/>
    </w:rPr>
  </w:style>
  <w:style w:type="paragraph" w:customStyle="1" w:styleId="MarginEdition">
    <w:name w:val="Margin Edition"/>
    <w:basedOn w:val="MarginNote"/>
    <w:rsid w:val="005260C6"/>
    <w:pPr>
      <w:spacing w:before="0" w:after="0"/>
    </w:pPr>
    <w:rPr>
      <w:rFonts w:ascii="Times New Roman" w:hAnsi="Times New Roman"/>
      <w:color w:val="999999"/>
    </w:rPr>
  </w:style>
  <w:style w:type="paragraph" w:customStyle="1" w:styleId="Spacer">
    <w:name w:val="Spacer"/>
    <w:basedOn w:val="Normal"/>
    <w:rsid w:val="005260C6"/>
    <w:rPr>
      <w:sz w:val="2"/>
      <w:szCs w:val="2"/>
    </w:rPr>
  </w:style>
  <w:style w:type="character" w:customStyle="1" w:styleId="Small">
    <w:name w:val="Small"/>
    <w:basedOn w:val="DefaultParagraphFont"/>
    <w:rsid w:val="005260C6"/>
    <w:rPr>
      <w:sz w:val="16"/>
    </w:rPr>
  </w:style>
  <w:style w:type="paragraph" w:customStyle="1" w:styleId="WideTable">
    <w:name w:val="Wide Table"/>
    <w:basedOn w:val="Normal"/>
    <w:rsid w:val="005260C6"/>
    <w:pPr>
      <w:ind w:left="-1418"/>
    </w:pPr>
    <w:rPr>
      <w:sz w:val="2"/>
      <w:szCs w:val="2"/>
    </w:rPr>
  </w:style>
  <w:style w:type="character" w:styleId="PageNumber">
    <w:name w:val="page number"/>
    <w:basedOn w:val="DefaultParagraphFont"/>
    <w:rsid w:val="005260C6"/>
  </w:style>
  <w:style w:type="paragraph" w:styleId="Quote">
    <w:name w:val="Quote"/>
    <w:basedOn w:val="Heading1"/>
    <w:link w:val="QuoteChar"/>
    <w:qFormat/>
    <w:rsid w:val="005260C6"/>
    <w:rPr>
      <w:b w:val="0"/>
      <w:sz w:val="72"/>
      <w:szCs w:val="72"/>
      <w:lang w:val="en-NZ"/>
    </w:rPr>
  </w:style>
  <w:style w:type="character" w:customStyle="1" w:styleId="QuoteChar">
    <w:name w:val="Quote Char"/>
    <w:basedOn w:val="DefaultParagraphFont"/>
    <w:link w:val="Quote"/>
    <w:rsid w:val="005260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60C6"/>
    <w:pPr>
      <w:pageBreakBefore/>
    </w:pPr>
  </w:style>
  <w:style w:type="paragraph" w:customStyle="1" w:styleId="Border">
    <w:name w:val="Border"/>
    <w:basedOn w:val="Normal"/>
    <w:qFormat/>
    <w:rsid w:val="005260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60C6"/>
    <w:rPr>
      <w:b/>
      <w:bCs/>
      <w:i/>
      <w:iCs/>
      <w:color w:val="auto"/>
    </w:rPr>
  </w:style>
  <w:style w:type="paragraph" w:styleId="IntenseQuote">
    <w:name w:val="Intense Quote"/>
    <w:basedOn w:val="Normal"/>
    <w:next w:val="Normal"/>
    <w:link w:val="IntenseQuoteChar"/>
    <w:uiPriority w:val="30"/>
    <w:qFormat/>
    <w:rsid w:val="005260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60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60C6"/>
    <w:rPr>
      <w:smallCaps/>
      <w:color w:val="auto"/>
      <w:u w:val="single"/>
    </w:rPr>
  </w:style>
  <w:style w:type="character" w:styleId="IntenseReference">
    <w:name w:val="Intense Reference"/>
    <w:basedOn w:val="DefaultParagraphFont"/>
    <w:uiPriority w:val="32"/>
    <w:qFormat/>
    <w:rsid w:val="005260C6"/>
    <w:rPr>
      <w:b/>
      <w:bCs/>
      <w:smallCaps/>
      <w:color w:val="auto"/>
      <w:spacing w:val="5"/>
      <w:u w:val="single"/>
    </w:rPr>
  </w:style>
  <w:style w:type="paragraph" w:customStyle="1" w:styleId="2ColumnHeading">
    <w:name w:val="2Column Heading"/>
    <w:basedOn w:val="BodyText"/>
    <w:qFormat/>
    <w:rsid w:val="005260C6"/>
    <w:pPr>
      <w:spacing w:after="60"/>
      <w:ind w:left="-2268"/>
    </w:pPr>
    <w:rPr>
      <w:b/>
    </w:rPr>
  </w:style>
  <w:style w:type="paragraph" w:customStyle="1" w:styleId="Heading1TOC">
    <w:name w:val="Heading1 TOC"/>
    <w:basedOn w:val="Normal"/>
    <w:qFormat/>
    <w:rsid w:val="005260C6"/>
    <w:pPr>
      <w:spacing w:before="240" w:after="120"/>
    </w:pPr>
    <w:rPr>
      <w:rFonts w:ascii="Times New Roman" w:hAnsi="Times New Roman"/>
      <w:b/>
      <w:sz w:val="32"/>
    </w:rPr>
  </w:style>
  <w:style w:type="paragraph" w:customStyle="1" w:styleId="Heading2TOC">
    <w:name w:val="Heading2 TOC"/>
    <w:basedOn w:val="Normal"/>
    <w:qFormat/>
    <w:rsid w:val="005260C6"/>
    <w:pPr>
      <w:spacing w:before="240" w:after="60"/>
    </w:pPr>
    <w:rPr>
      <w:rFonts w:ascii="Times New Roman" w:hAnsi="Times New Roman"/>
      <w:b/>
      <w:sz w:val="28"/>
    </w:rPr>
  </w:style>
  <w:style w:type="character" w:customStyle="1" w:styleId="Underline">
    <w:name w:val="Underline"/>
    <w:basedOn w:val="DefaultParagraphFont"/>
    <w:qFormat/>
    <w:rsid w:val="005260C6"/>
    <w:rPr>
      <w:u w:val="single"/>
    </w:rPr>
  </w:style>
  <w:style w:type="character" w:customStyle="1" w:styleId="BoldandItalics">
    <w:name w:val="Bold and Italics"/>
    <w:qFormat/>
    <w:rsid w:val="005260C6"/>
    <w:rPr>
      <w:b/>
      <w:i/>
      <w:u w:val="none"/>
    </w:rPr>
  </w:style>
  <w:style w:type="paragraph" w:styleId="BalloonText">
    <w:name w:val="Balloon Text"/>
    <w:basedOn w:val="Normal"/>
    <w:link w:val="BalloonTextChar"/>
    <w:rsid w:val="005260C6"/>
    <w:rPr>
      <w:rFonts w:ascii="Tahoma" w:hAnsi="Tahoma" w:cs="Tahoma"/>
      <w:sz w:val="16"/>
      <w:szCs w:val="16"/>
    </w:rPr>
  </w:style>
  <w:style w:type="character" w:customStyle="1" w:styleId="BalloonTextChar">
    <w:name w:val="Balloon Text Char"/>
    <w:basedOn w:val="DefaultParagraphFont"/>
    <w:link w:val="BalloonText"/>
    <w:rsid w:val="005260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60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60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60C6"/>
    <w:rPr>
      <w:b/>
      <w:color w:val="660033"/>
      <w:spacing w:val="0"/>
    </w:rPr>
  </w:style>
  <w:style w:type="paragraph" w:customStyle="1" w:styleId="Nameditemlist">
    <w:name w:val="Named item list"/>
    <w:basedOn w:val="BodyText"/>
    <w:qFormat/>
    <w:rsid w:val="005260C6"/>
    <w:pPr>
      <w:tabs>
        <w:tab w:val="left" w:pos="2835"/>
      </w:tabs>
      <w:ind w:left="2835" w:hanging="2835"/>
    </w:pPr>
  </w:style>
  <w:style w:type="paragraph" w:customStyle="1" w:styleId="BodyTextnopadding">
    <w:name w:val="Body Text no padding"/>
    <w:basedOn w:val="BodyText"/>
    <w:qFormat/>
    <w:rsid w:val="005260C6"/>
    <w:pPr>
      <w:spacing w:before="0" w:after="0"/>
    </w:pPr>
  </w:style>
  <w:style w:type="paragraph" w:customStyle="1" w:styleId="BodyTextBold">
    <w:name w:val="Body Text Bold"/>
    <w:basedOn w:val="BodyText"/>
    <w:qFormat/>
    <w:rsid w:val="005260C6"/>
    <w:rPr>
      <w:b/>
    </w:rPr>
  </w:style>
  <w:style w:type="character" w:styleId="Hyperlink">
    <w:name w:val="Hyperlink"/>
    <w:basedOn w:val="DefaultParagraphFont"/>
    <w:uiPriority w:val="99"/>
    <w:unhideWhenUsed/>
    <w:rsid w:val="00C342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604</Words>
  <Characters>3916</Characters>
  <Application>Microsoft Office Word</Application>
  <DocSecurity>0</DocSecurity>
  <Lines>156</Lines>
  <Paragraphs>74</Paragraphs>
  <ScaleCrop>false</ScaleCrop>
  <Company>Author-it Software Corporation Ltd.</Company>
  <LinksUpToDate>false</LinksUpToDate>
  <CharactersWithSpaces>4446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MEA371 Perform major repairs and modifications to small aircraft metal structure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2019-09-30T08:23:00Z</dcterms:created>
  <dcterms:modified xsi:type="dcterms:W3CDTF">2019-09-30T08:23:00Z</dcterms:modified>
</cp:coreProperties>
</file>