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06A1D" w:rsidP="00406A1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MEA369 Inspect and maintain structures and related components of non-pressurised small aircraft</w:t>
      </w:r>
      <w:r>
        <w:fldChar w:fldCharType="end"/>
      </w:r>
    </w:p>
    <w:p w:rsidR="00406A1D" w:rsidP="00406A1D">
      <w:pPr>
        <w:pStyle w:val="Version"/>
        <w:sectPr w:rsidSect="009C566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9C5664" w:rsidP="009C5664">
      <w:pPr>
        <w:pStyle w:val="SuperHeading"/>
      </w:pPr>
      <w:r w:rsidRPr="009C5664">
        <w:t>Assessment Requirements for MEA369 Inspect and maintain structures and related components of non-pressurised small aircraft</w:t>
      </w:r>
    </w:p>
    <w:p w:rsidR="00000000" w:rsidRPr="009C5664" w:rsidP="009C5664">
      <w:pPr>
        <w:pStyle w:val="Heading1"/>
      </w:pPr>
      <w:bookmarkStart w:id="1" w:name="O_998940"/>
      <w:bookmarkEnd w:id="1"/>
      <w:r w:rsidRPr="009C5664">
        <w:t>Modification History</w:t>
      </w:r>
    </w:p>
    <w:p w:rsidR="00000000" w:rsidRPr="009C5664" w:rsidP="00406A1D">
      <w:pPr>
        <w:pStyle w:val="BodyText"/>
      </w:pPr>
      <w:r w:rsidRPr="009C5664">
        <w:t>Release 2. Equivalent to MEA369 Inspect and maintain structures and related components of non-pressurised small aircraft with amended prerequisite codes.</w:t>
      </w:r>
    </w:p>
    <w:p w:rsidR="00000000" w:rsidRPr="009C5664" w:rsidP="009C5664">
      <w:pPr>
        <w:pStyle w:val="Heading1"/>
      </w:pPr>
      <w:bookmarkStart w:id="2" w:name="O_998939"/>
      <w:bookmarkEnd w:id="2"/>
      <w:r w:rsidRPr="009C5664">
        <w:t>Performance Evidence</w:t>
      </w:r>
    </w:p>
    <w:p w:rsidR="00000000" w:rsidRPr="009C5664" w:rsidP="00406A1D">
      <w:pPr>
        <w:pStyle w:val="BodyText"/>
      </w:pPr>
      <w:r w:rsidRPr="009C5664">
        <w:t>Evidence required to demonstrate competency in this unit must be</w:t>
      </w:r>
      <w:r w:rsidRPr="009C5664">
        <w:t xml:space="preserve"> relevant to and satisfy all of the requirements of the elements and performance criteria under the specified conditions of assessment, and must include:</w:t>
      </w:r>
    </w:p>
    <w:p w:rsidR="00000000" w:rsidRPr="009C5664" w:rsidP="009C5664">
      <w:pPr>
        <w:pStyle w:val="ListBullet"/>
      </w:pPr>
      <w:r w:rsidRPr="009C5664">
        <w:t>applying all relevant WHS procedures, including the selection and use of MSDS and applicable items of</w:t>
      </w:r>
      <w:r w:rsidRPr="009C5664">
        <w:t xml:space="preserve"> PPE </w:t>
      </w:r>
    </w:p>
    <w:p w:rsidR="00000000" w:rsidRPr="009C5664" w:rsidP="009C5664">
      <w:pPr>
        <w:pStyle w:val="ListBullet"/>
      </w:pPr>
      <w:r w:rsidRPr="009C5664">
        <w:t>demonstrating appropriate cleaning procedures to enable structure inspection</w:t>
      </w:r>
    </w:p>
    <w:p w:rsidR="00000000" w:rsidRPr="009C5664" w:rsidP="009C5664">
      <w:pPr>
        <w:pStyle w:val="ListBullet"/>
      </w:pPr>
      <w:r w:rsidRPr="009C5664">
        <w:t>demonstrating correct inspection procedures in accordance with aircraft and procedures manuals</w:t>
      </w:r>
    </w:p>
    <w:p w:rsidR="00000000" w:rsidRPr="009C5664" w:rsidP="009C5664">
      <w:pPr>
        <w:pStyle w:val="ListBullet"/>
      </w:pPr>
      <w:r w:rsidRPr="009C5664">
        <w:t>identifying damage to aircraft metallic (ferrous and non-ferrous) structures a</w:t>
      </w:r>
      <w:r w:rsidRPr="009C5664">
        <w:t>nd/or components by way of impact, fatigue or the various types of corrosion</w:t>
      </w:r>
    </w:p>
    <w:p w:rsidR="00000000" w:rsidRPr="009C5664" w:rsidP="009C5664">
      <w:pPr>
        <w:pStyle w:val="ListBullet"/>
      </w:pPr>
      <w:r w:rsidRPr="009C5664">
        <w:t>inspecting damage and assessing composite components/structures</w:t>
      </w:r>
    </w:p>
    <w:p w:rsidR="00000000" w:rsidRPr="009C5664" w:rsidP="009C5664">
      <w:pPr>
        <w:pStyle w:val="ListBullet"/>
      </w:pPr>
      <w:r w:rsidRPr="009C5664">
        <w:t>identifying various aircraft metals and their basic properties</w:t>
      </w:r>
    </w:p>
    <w:p w:rsidR="00000000" w:rsidRPr="009C5664" w:rsidP="009C5664">
      <w:pPr>
        <w:pStyle w:val="ListBullet"/>
      </w:pPr>
      <w:r w:rsidRPr="009C5664">
        <w:t>identifying composite materials used in aircraft con</w:t>
      </w:r>
      <w:r w:rsidRPr="009C5664">
        <w:t>struction, associated safety precautions and hazards</w:t>
      </w:r>
    </w:p>
    <w:p w:rsidR="00000000" w:rsidRPr="009C5664" w:rsidP="009C5664">
      <w:pPr>
        <w:pStyle w:val="ListBullet"/>
      </w:pPr>
      <w:r w:rsidRPr="009C5664">
        <w:t>using appropriate hand tools and machines, including riveting equipment, drilling equipment, aligning tools and material fasteners (grip pins)</w:t>
      </w:r>
    </w:p>
    <w:p w:rsidR="00000000" w:rsidRPr="009C5664" w:rsidP="009C5664">
      <w:pPr>
        <w:pStyle w:val="ListBullet"/>
      </w:pPr>
      <w:r w:rsidRPr="009C5664">
        <w:t>applying correct removal, installation and repair techniques</w:t>
      </w:r>
      <w:r w:rsidRPr="009C5664">
        <w:t xml:space="preserve"> for a range of rivets (blind and solid) using hand, squeeze and pneumatic situations</w:t>
      </w:r>
    </w:p>
    <w:p w:rsidR="00000000" w:rsidRPr="009C5664" w:rsidP="009C5664">
      <w:pPr>
        <w:pStyle w:val="ListBullet"/>
      </w:pPr>
      <w:r w:rsidRPr="009C5664">
        <w:t xml:space="preserve">performing metal, composite and fabric repairs classified as elementary maintenance  </w:t>
      </w:r>
    </w:p>
    <w:p w:rsidR="00000000" w:rsidRPr="009C5664" w:rsidP="009C5664">
      <w:pPr>
        <w:pStyle w:val="ListBullet"/>
      </w:pPr>
      <w:r w:rsidRPr="009C5664">
        <w:t>restoring aircraft structure sealing and surface finishes</w:t>
      </w:r>
    </w:p>
    <w:p w:rsidR="00000000" w:rsidRPr="009C5664" w:rsidP="009C5664">
      <w:pPr>
        <w:pStyle w:val="ListBullet"/>
      </w:pPr>
      <w:r w:rsidRPr="009C5664">
        <w:t>using relevant maintenance</w:t>
      </w:r>
      <w:r w:rsidRPr="009C5664">
        <w:t xml:space="preserve"> documentation and aircraft manuals to:</w:t>
      </w:r>
    </w:p>
    <w:p w:rsidR="00000000" w:rsidRPr="009C5664" w:rsidP="009C5664">
      <w:pPr>
        <w:pStyle w:val="ListBullet2"/>
      </w:pPr>
      <w:r w:rsidRPr="009C5664">
        <w:t>remove and install structural and non-structural components</w:t>
      </w:r>
    </w:p>
    <w:p w:rsidR="00000000" w:rsidRPr="009C5664" w:rsidP="009C5664">
      <w:pPr>
        <w:pStyle w:val="ListBullet2"/>
      </w:pPr>
      <w:r w:rsidRPr="009C5664">
        <w:t>remove and install aircraft interior fittings</w:t>
      </w:r>
    </w:p>
    <w:p w:rsidR="00000000" w:rsidRPr="009C5664" w:rsidP="009C5664">
      <w:pPr>
        <w:pStyle w:val="ListBullet2"/>
      </w:pPr>
      <w:r w:rsidRPr="009C5664">
        <w:t>remove and install doors, door seals, windows and transparent panels</w:t>
      </w:r>
    </w:p>
    <w:p w:rsidR="00000000" w:rsidRPr="009C5664" w:rsidP="009C5664">
      <w:pPr>
        <w:pStyle w:val="ListBullet2"/>
      </w:pPr>
      <w:r w:rsidRPr="009C5664">
        <w:t>checking and adjusting all doors and access panels, including locking mechanisms</w:t>
      </w:r>
    </w:p>
    <w:p w:rsidR="00000000" w:rsidRPr="009C5664" w:rsidP="009C5664">
      <w:pPr>
        <w:pStyle w:val="ListBullet"/>
      </w:pPr>
      <w:r w:rsidRPr="009C5664">
        <w:t>removing and installing emergency equipment.</w:t>
      </w:r>
    </w:p>
    <w:p w:rsidR="00000000" w:rsidRPr="009C5664" w:rsidP="00406A1D">
      <w:pPr>
        <w:pStyle w:val="BodyText"/>
      </w:pPr>
      <w:r w:rsidRPr="009C5664">
        <w:t>It is essential that the procedures take into account all aircraft and personal safety precautions relating to aircraft structure</w:t>
      </w:r>
      <w:r w:rsidRPr="009C5664">
        <w:t>.</w:t>
      </w:r>
    </w:p>
    <w:p w:rsidR="00000000" w:rsidRPr="009C5664" w:rsidP="00406A1D">
      <w:pPr>
        <w:pStyle w:val="BodyText"/>
      </w:pPr>
      <w:r w:rsidRPr="009C5664">
        <w:t>Evidence of transferability of skills and knowledge related to inspection, testing and minor repair of aircraft structure other than primary structure is essential. This may be demonstrated through application across a number of aircraft structures or ai</w:t>
      </w:r>
      <w:r w:rsidRPr="009C5664">
        <w:t xml:space="preserve">rcraft types. Ability to interpret inspection and minor repair procedures and apply them in practice is critical. </w:t>
      </w:r>
    </w:p>
    <w:p w:rsidR="00000000" w:rsidRPr="009C5664" w:rsidP="009C5664">
      <w:pPr>
        <w:pStyle w:val="Heading1"/>
      </w:pPr>
      <w:bookmarkStart w:id="3" w:name="O_998938"/>
      <w:bookmarkEnd w:id="3"/>
      <w:r w:rsidRPr="009C5664">
        <w:t>Knowledge Evidence</w:t>
      </w:r>
    </w:p>
    <w:p w:rsidR="00000000" w:rsidRPr="009C5664" w:rsidP="00406A1D">
      <w:pPr>
        <w:pStyle w:val="BodyText"/>
      </w:pPr>
      <w:r w:rsidRPr="009C5664">
        <w:t>Evidence required to demonstrate competency in this unit must be relevant to and satisfy all of the requi</w:t>
      </w:r>
      <w:r w:rsidRPr="009C5664">
        <w:t>rements of the elements and performance criteria and include knowledge of:</w:t>
      </w:r>
    </w:p>
    <w:p w:rsidR="00000000" w:rsidRPr="009C5664" w:rsidP="009C5664">
      <w:pPr>
        <w:pStyle w:val="ListBullet"/>
      </w:pPr>
      <w:r w:rsidRPr="009C5664">
        <w:t>applicable WHS procedures, including the use of PPE and MSDS</w:t>
      </w:r>
    </w:p>
    <w:p w:rsidR="00000000" w:rsidRPr="009C5664" w:rsidP="009C5664">
      <w:pPr>
        <w:pStyle w:val="ListBullet"/>
      </w:pPr>
      <w:r w:rsidRPr="009C5664">
        <w:t>construction methods and materials used in:</w:t>
      </w:r>
    </w:p>
    <w:p w:rsidR="00000000" w:rsidRPr="009C5664" w:rsidP="009C5664">
      <w:pPr>
        <w:pStyle w:val="ListBullet2"/>
      </w:pPr>
      <w:r w:rsidRPr="009C5664">
        <w:t>fuselage sections</w:t>
      </w:r>
    </w:p>
    <w:p w:rsidR="00000000" w:rsidRPr="009C5664" w:rsidP="009C5664">
      <w:pPr>
        <w:pStyle w:val="ListBullet2"/>
      </w:pPr>
      <w:r w:rsidRPr="009C5664">
        <w:t>wing sections</w:t>
      </w:r>
    </w:p>
    <w:p w:rsidR="00000000" w:rsidRPr="009C5664" w:rsidP="009C5664">
      <w:pPr>
        <w:pStyle w:val="ListBullet2"/>
      </w:pPr>
      <w:r w:rsidRPr="009C5664">
        <w:t>engine nacelles and mounts</w:t>
      </w:r>
    </w:p>
    <w:p w:rsidR="00000000" w:rsidRPr="009C5664" w:rsidP="009C5664">
      <w:pPr>
        <w:pStyle w:val="ListBullet2"/>
      </w:pPr>
      <w:r w:rsidRPr="009C5664">
        <w:t>windows and window frames</w:t>
      </w:r>
    </w:p>
    <w:p w:rsidR="00000000" w:rsidRPr="009C5664" w:rsidP="009C5664">
      <w:pPr>
        <w:pStyle w:val="ListBullet2"/>
      </w:pPr>
      <w:r w:rsidRPr="009C5664">
        <w:t>doors, locks and access panels</w:t>
      </w:r>
    </w:p>
    <w:p w:rsidR="00000000" w:rsidRPr="009C5664" w:rsidP="009C5664">
      <w:pPr>
        <w:pStyle w:val="ListBullet"/>
      </w:pPr>
      <w:r w:rsidRPr="009C5664">
        <w:t>definition of structural terms, i.e. safe life, damage tolerant, failsafe, stress, strain, shear and cycles</w:t>
      </w:r>
    </w:p>
    <w:p w:rsidR="00000000" w:rsidRPr="009C5664" w:rsidP="009C5664">
      <w:pPr>
        <w:pStyle w:val="ListBullet"/>
      </w:pPr>
      <w:r w:rsidRPr="009C5664">
        <w:t>inspection requirements for metal and composite structure, including:</w:t>
      </w:r>
    </w:p>
    <w:p w:rsidR="00000000" w:rsidRPr="009C5664" w:rsidP="009C5664">
      <w:pPr>
        <w:pStyle w:val="ListBullet2"/>
      </w:pPr>
      <w:r w:rsidRPr="009C5664">
        <w:t>ageing aircraft ins</w:t>
      </w:r>
      <w:r w:rsidRPr="009C5664">
        <w:t>pection requirements</w:t>
      </w:r>
    </w:p>
    <w:p w:rsidR="00000000" w:rsidRPr="009C5664" w:rsidP="009C5664">
      <w:pPr>
        <w:pStyle w:val="ListBullet2"/>
      </w:pPr>
      <w:r w:rsidRPr="009C5664">
        <w:t>safe life structure</w:t>
      </w:r>
    </w:p>
    <w:p w:rsidR="00000000" w:rsidRPr="009C5664" w:rsidP="009C5664">
      <w:pPr>
        <w:pStyle w:val="ListBullet2"/>
      </w:pPr>
      <w:r w:rsidRPr="009C5664">
        <w:t>damage tolerant structure</w:t>
      </w:r>
    </w:p>
    <w:p w:rsidR="00000000" w:rsidRPr="009C5664" w:rsidP="009C5664">
      <w:pPr>
        <w:pStyle w:val="ListBullet2"/>
      </w:pPr>
      <w:r w:rsidRPr="009C5664">
        <w:t>fail safe structure</w:t>
      </w:r>
    </w:p>
    <w:p w:rsidR="00000000" w:rsidRPr="009C5664" w:rsidP="009C5664">
      <w:pPr>
        <w:pStyle w:val="ListBullet2"/>
      </w:pPr>
      <w:r w:rsidRPr="009C5664">
        <w:t>inspection following abnormal events</w:t>
      </w:r>
    </w:p>
    <w:p w:rsidR="00000000" w:rsidRPr="009C5664" w:rsidP="009C5664">
      <w:pPr>
        <w:pStyle w:val="ListBullet"/>
      </w:pPr>
      <w:r w:rsidRPr="009C5664">
        <w:t>potential causes of structural failure</w:t>
      </w:r>
    </w:p>
    <w:p w:rsidR="00000000" w:rsidRPr="009C5664" w:rsidP="009C5664">
      <w:pPr>
        <w:pStyle w:val="ListBullet"/>
      </w:pPr>
      <w:r w:rsidRPr="009C5664">
        <w:t>NDT methods and application of the various techniques</w:t>
      </w:r>
    </w:p>
    <w:p w:rsidR="00000000" w:rsidRPr="009C5664" w:rsidP="009C5664">
      <w:pPr>
        <w:pStyle w:val="ListBullet"/>
      </w:pPr>
      <w:r w:rsidRPr="009C5664">
        <w:t>construction methods of, and assessing</w:t>
      </w:r>
      <w:r w:rsidRPr="009C5664">
        <w:t xml:space="preserve"> common defects in, aircraft plastic transparencies</w:t>
      </w:r>
    </w:p>
    <w:p w:rsidR="00000000" w:rsidRPr="009C5664" w:rsidP="009C5664">
      <w:pPr>
        <w:pStyle w:val="ListBullet"/>
      </w:pPr>
      <w:r w:rsidRPr="009C5664">
        <w:t>basic constructional features of, and assessing common defects in, glass windscreens</w:t>
      </w:r>
    </w:p>
    <w:p w:rsidR="00000000" w:rsidRPr="009C5664" w:rsidP="009C5664">
      <w:pPr>
        <w:pStyle w:val="ListBullet"/>
      </w:pPr>
      <w:r w:rsidRPr="009C5664">
        <w:t>aircraft fabric coverings and methods for performance of minor repairs classified as elementary maintenance</w:t>
      </w:r>
    </w:p>
    <w:p w:rsidR="00000000" w:rsidRPr="009C5664" w:rsidP="009C5664">
      <w:pPr>
        <w:pStyle w:val="ListBullet"/>
      </w:pPr>
      <w:r w:rsidRPr="009C5664">
        <w:t>the various</w:t>
      </w:r>
      <w:r w:rsidRPr="009C5664">
        <w:t xml:space="preserve"> forms of structural corrosion, stating the causes and structural effects of corrosion on aircraft</w:t>
      </w:r>
    </w:p>
    <w:p w:rsidR="00000000" w:rsidRPr="009C5664" w:rsidP="009C5664">
      <w:pPr>
        <w:pStyle w:val="ListBullet"/>
      </w:pPr>
      <w:r w:rsidRPr="009C5664">
        <w:t>the terms associated with composite materials and types of composite materials</w:t>
      </w:r>
    </w:p>
    <w:p w:rsidR="00000000" w:rsidRPr="009C5664" w:rsidP="009C5664">
      <w:pPr>
        <w:pStyle w:val="ListBullet"/>
      </w:pPr>
      <w:r w:rsidRPr="009C5664">
        <w:t xml:space="preserve">non-structural component methods of attachment and faying surface treatment </w:t>
      </w:r>
    </w:p>
    <w:p w:rsidR="00000000" w:rsidRPr="009C5664" w:rsidP="009C5664">
      <w:pPr>
        <w:pStyle w:val="ListBullet"/>
      </w:pPr>
      <w:r w:rsidRPr="009C5664">
        <w:t>non-pressurised fuselage aircraft doors, related seals and window and transparent panel attachment methods and sealing</w:t>
      </w:r>
    </w:p>
    <w:p w:rsidR="00000000" w:rsidRPr="009C5664" w:rsidP="009C5664">
      <w:pPr>
        <w:pStyle w:val="ListBullet"/>
      </w:pPr>
      <w:r w:rsidRPr="009C5664">
        <w:t>aircraft interior fittings (trim, linings, seats and floor panels) construction and attachment methods</w:t>
      </w:r>
    </w:p>
    <w:p w:rsidR="00000000" w:rsidRPr="009C5664" w:rsidP="009C5664">
      <w:pPr>
        <w:pStyle w:val="ListBullet"/>
      </w:pPr>
      <w:r w:rsidRPr="009C5664">
        <w:t>the location and attachment or sto</w:t>
      </w:r>
      <w:r w:rsidRPr="009C5664">
        <w:t>wage methods for emergency equipment</w:t>
      </w:r>
    </w:p>
    <w:p w:rsidR="00000000" w:rsidRPr="009C5664" w:rsidP="009C5664">
      <w:pPr>
        <w:pStyle w:val="ListBullet"/>
      </w:pPr>
      <w:r w:rsidRPr="009C5664">
        <w:t>assessment of structural damage:</w:t>
      </w:r>
    </w:p>
    <w:p w:rsidR="00000000" w:rsidRPr="009C5664" w:rsidP="009C5664">
      <w:pPr>
        <w:pStyle w:val="ListBullet2"/>
      </w:pPr>
      <w:r w:rsidRPr="009C5664">
        <w:t>types and classes of mechanical damage</w:t>
      </w:r>
    </w:p>
    <w:p w:rsidR="00000000" w:rsidRPr="009C5664" w:rsidP="009C5664">
      <w:pPr>
        <w:pStyle w:val="ListBullet2"/>
      </w:pPr>
      <w:r w:rsidRPr="009C5664">
        <w:t>types of corrosion and determining the extent of damage</w:t>
      </w:r>
    </w:p>
    <w:p w:rsidR="00000000" w:rsidRPr="009C5664" w:rsidP="009C5664">
      <w:pPr>
        <w:pStyle w:val="ListBullet2"/>
      </w:pPr>
      <w:r w:rsidRPr="009C5664">
        <w:t>relevant documentation and manuals</w:t>
      </w:r>
    </w:p>
    <w:p w:rsidR="00000000" w:rsidRPr="009C5664" w:rsidP="009C5664">
      <w:pPr>
        <w:pStyle w:val="ListBullet2"/>
      </w:pPr>
      <w:r w:rsidRPr="009C5664">
        <w:t>damage limits and repair schemes for metallic and non-m</w:t>
      </w:r>
      <w:r w:rsidRPr="009C5664">
        <w:t>etallic structure</w:t>
      </w:r>
    </w:p>
    <w:p w:rsidR="00000000" w:rsidRPr="009C5664" w:rsidP="009C5664">
      <w:pPr>
        <w:pStyle w:val="ListBullet"/>
      </w:pPr>
      <w:r w:rsidRPr="009C5664">
        <w:t>how to perform minor repairs to metal and composite structure that are classified as elementary maintenance</w:t>
      </w:r>
    </w:p>
    <w:p w:rsidR="00000000" w:rsidRPr="009C5664" w:rsidP="009C5664">
      <w:pPr>
        <w:pStyle w:val="ListBullet"/>
      </w:pPr>
      <w:r w:rsidRPr="009C5664">
        <w:t>surface finishes and methods of restoration, including specific WHS and PPE requirements</w:t>
      </w:r>
    </w:p>
    <w:p w:rsidR="00000000" w:rsidRPr="009C5664" w:rsidP="009C5664">
      <w:pPr>
        <w:pStyle w:val="ListBullet"/>
      </w:pPr>
      <w:r w:rsidRPr="009C5664">
        <w:t>how to obtain MSDS</w:t>
      </w:r>
    </w:p>
    <w:p w:rsidR="00000000" w:rsidRPr="009C5664" w:rsidP="009C5664">
      <w:pPr>
        <w:pStyle w:val="ListBullet"/>
      </w:pPr>
      <w:r w:rsidRPr="009C5664">
        <w:t xml:space="preserve">relevant maintenance </w:t>
      </w:r>
      <w:r w:rsidRPr="009C5664">
        <w:t>and structural repair manuals</w:t>
      </w:r>
    </w:p>
    <w:p w:rsidR="00000000" w:rsidRPr="009C5664" w:rsidP="009C5664">
      <w:pPr>
        <w:pStyle w:val="ListBullet"/>
      </w:pPr>
      <w:r w:rsidRPr="009C5664">
        <w:t>relevant regulatory requirements and standard procedures.</w:t>
      </w:r>
    </w:p>
    <w:p w:rsidR="00000000" w:rsidRPr="009C5664" w:rsidP="009C5664">
      <w:pPr>
        <w:pStyle w:val="AllowPageBreak"/>
      </w:pPr>
    </w:p>
    <w:p w:rsidR="00000000" w:rsidRPr="009C5664" w:rsidP="009C5664">
      <w:pPr>
        <w:pStyle w:val="Heading1"/>
      </w:pPr>
      <w:bookmarkStart w:id="4" w:name="O_998937"/>
      <w:bookmarkEnd w:id="4"/>
      <w:r w:rsidRPr="009C5664">
        <w:t>Assessment Conditions</w:t>
      </w:r>
    </w:p>
    <w:p w:rsidR="00000000" w:rsidRPr="009C5664" w:rsidP="009C5664">
      <w:pPr>
        <w:pStyle w:val="ListBullet"/>
      </w:pPr>
      <w:r w:rsidRPr="009C5664">
        <w:t xml:space="preserve">Competency should be assessed in the work environment or simulated work environment using </w:t>
      </w:r>
      <w:r w:rsidRPr="009C5664">
        <w:t>tools and equipment specified in maintenance documentation. It is also expected that general-purpose tools and test equipment found in most routine situations would be used where appropriate.</w:t>
      </w:r>
    </w:p>
    <w:p w:rsidR="00000000" w:rsidRPr="009C5664" w:rsidP="009C5664">
      <w:pPr>
        <w:pStyle w:val="ListBullet"/>
      </w:pPr>
      <w:r w:rsidRPr="009C5664">
        <w:t>The following conditions of assessment represent the requirement</w:t>
      </w:r>
      <w:r w:rsidRPr="009C5664">
        <w:t>s of the Regulators (ADF and CASA) and maintenance stakeholders and must be rigorously observed.</w:t>
      </w:r>
    </w:p>
    <w:p w:rsidR="00000000" w:rsidRPr="009C5664" w:rsidP="009C5664">
      <w:pPr>
        <w:pStyle w:val="ListBullet"/>
      </w:pPr>
      <w:r w:rsidRPr="009C5664">
        <w:t xml:space="preserve">A person cannot be assessed as competent until it can be demonstrated to the satisfaction of the workplace assessor that the relevant elements and performance </w:t>
      </w:r>
      <w:r w:rsidRPr="009C5664">
        <w:t>criteria of the unit of competency are being achieved under routine supervision across the variables in the Range of Conditions as follows:</w:t>
      </w:r>
    </w:p>
    <w:p w:rsidR="00000000" w:rsidRPr="009C5664" w:rsidP="009C5664">
      <w:pPr>
        <w:pStyle w:val="ListBullet2"/>
      </w:pPr>
      <w:r w:rsidRPr="009C5664">
        <w:t>inspection and/or testing of at least one (1) item from each of the following groups:</w:t>
      </w:r>
    </w:p>
    <w:p w:rsidR="00000000" w:rsidRPr="009C5664" w:rsidP="009C5664">
      <w:pPr>
        <w:pStyle w:val="ListBullet3"/>
      </w:pPr>
      <w:r w:rsidRPr="009C5664">
        <w:t>non-ferrous and ferrous allo</w:t>
      </w:r>
      <w:r w:rsidRPr="009C5664">
        <w:t>ys and composite (FRP) materials used in aircraft construction</w:t>
      </w:r>
    </w:p>
    <w:p w:rsidR="00000000" w:rsidRPr="009C5664" w:rsidP="009C5664">
      <w:pPr>
        <w:pStyle w:val="ListBullet3"/>
      </w:pPr>
      <w:r w:rsidRPr="009C5664">
        <w:t>structural fastening and attachment hardware and/or devices</w:t>
      </w:r>
    </w:p>
    <w:p w:rsidR="00000000" w:rsidRPr="009C5664" w:rsidP="009C5664">
      <w:pPr>
        <w:pStyle w:val="ListBullet3"/>
      </w:pPr>
      <w:r w:rsidRPr="009C5664">
        <w:t>seals and sealants</w:t>
      </w:r>
    </w:p>
    <w:p w:rsidR="00000000" w:rsidRPr="009C5664" w:rsidP="009C5664">
      <w:pPr>
        <w:pStyle w:val="ListBullet3"/>
      </w:pPr>
      <w:r w:rsidRPr="009C5664">
        <w:t>glass and moulded plastics</w:t>
      </w:r>
    </w:p>
    <w:p w:rsidR="00000000" w:rsidRPr="009C5664" w:rsidP="009C5664">
      <w:pPr>
        <w:pStyle w:val="ListBullet3"/>
      </w:pPr>
      <w:r w:rsidRPr="009C5664">
        <w:t>preparation for application of NDT techniques</w:t>
      </w:r>
    </w:p>
    <w:p w:rsidR="00000000" w:rsidRPr="009C5664" w:rsidP="009C5664">
      <w:pPr>
        <w:pStyle w:val="ListBullet3"/>
      </w:pPr>
      <w:r w:rsidRPr="009C5664">
        <w:t>doors, hinges and locking mechanisms for damage/misalignment</w:t>
      </w:r>
    </w:p>
    <w:p w:rsidR="00000000" w:rsidRPr="009C5664" w:rsidP="009C5664">
      <w:pPr>
        <w:pStyle w:val="ListBullet3"/>
      </w:pPr>
      <w:r w:rsidRPr="009C5664">
        <w:t>inspections applicable to each of safe life, damage tolerant and fail safe structure relevant to enterprise</w:t>
      </w:r>
    </w:p>
    <w:p w:rsidR="00000000" w:rsidRPr="009C5664" w:rsidP="009C5664">
      <w:pPr>
        <w:pStyle w:val="ListBullet3"/>
      </w:pPr>
      <w:r w:rsidRPr="009C5664">
        <w:t>ageing aircraft inspection programs</w:t>
      </w:r>
    </w:p>
    <w:p w:rsidR="00000000" w:rsidRPr="009C5664" w:rsidP="009C5664">
      <w:pPr>
        <w:pStyle w:val="ListBullet3"/>
      </w:pPr>
      <w:r w:rsidRPr="009C5664">
        <w:t>inspection after abnormal events</w:t>
      </w:r>
    </w:p>
    <w:p w:rsidR="00000000" w:rsidRPr="009C5664" w:rsidP="009C5664">
      <w:pPr>
        <w:pStyle w:val="ListBullet2"/>
      </w:pPr>
      <w:r w:rsidRPr="009C5664">
        <w:t>recognition of ea</w:t>
      </w:r>
      <w:r w:rsidRPr="009C5664">
        <w:t>ch type of damage:</w:t>
      </w:r>
    </w:p>
    <w:p w:rsidR="00000000" w:rsidRPr="009C5664" w:rsidP="009C5664">
      <w:pPr>
        <w:pStyle w:val="ListBullet3"/>
      </w:pPr>
      <w:r w:rsidRPr="009C5664">
        <w:t xml:space="preserve">impact damage </w:t>
      </w:r>
    </w:p>
    <w:p w:rsidR="00000000" w:rsidRPr="009C5664" w:rsidP="009C5664">
      <w:pPr>
        <w:pStyle w:val="ListBullet3"/>
      </w:pPr>
      <w:r w:rsidRPr="009C5664">
        <w:t>fatigue cracking</w:t>
      </w:r>
    </w:p>
    <w:p w:rsidR="00000000" w:rsidRPr="009C5664" w:rsidP="009C5664">
      <w:pPr>
        <w:pStyle w:val="ListBullet3"/>
      </w:pPr>
      <w:r w:rsidRPr="009C5664">
        <w:t>corrosion</w:t>
      </w:r>
    </w:p>
    <w:p w:rsidR="00000000" w:rsidRPr="009C5664" w:rsidP="009C5664">
      <w:pPr>
        <w:pStyle w:val="ListBullet3"/>
      </w:pPr>
      <w:r w:rsidRPr="009C5664">
        <w:t>delamination of composites and bonded structures</w:t>
      </w:r>
    </w:p>
    <w:p w:rsidR="00000000" w:rsidRPr="009C5664" w:rsidP="009C5664">
      <w:pPr>
        <w:pStyle w:val="ListBullet2"/>
      </w:pPr>
      <w:r w:rsidRPr="009C5664">
        <w:t>one (1) minor elementary maintenance repair task from each of the following groups:</w:t>
      </w:r>
    </w:p>
    <w:p w:rsidR="00000000" w:rsidRPr="009C5664" w:rsidP="009C5664">
      <w:pPr>
        <w:pStyle w:val="ListBullet3"/>
      </w:pPr>
      <w:r w:rsidRPr="009C5664">
        <w:t>repair of non-structural fairings, cover plates and cowlings</w:t>
      </w:r>
    </w:p>
    <w:p w:rsidR="00000000" w:rsidRPr="009C5664" w:rsidP="009C5664">
      <w:pPr>
        <w:pStyle w:val="ListBullet3"/>
      </w:pPr>
      <w:r w:rsidRPr="009C5664">
        <w:t>stop drilling of cracks and bonding to acrylic or Perspex windscreens</w:t>
      </w:r>
    </w:p>
    <w:p w:rsidR="00000000" w:rsidRPr="009C5664" w:rsidP="009C5664">
      <w:pPr>
        <w:pStyle w:val="ListBullet3"/>
      </w:pPr>
      <w:r w:rsidRPr="009C5664">
        <w:t xml:space="preserve">restoration of preservative or protective materials </w:t>
      </w:r>
    </w:p>
    <w:p w:rsidR="00000000" w:rsidRPr="009C5664" w:rsidP="009C5664">
      <w:pPr>
        <w:pStyle w:val="ListBullet2"/>
      </w:pPr>
      <w:r w:rsidRPr="009C5664">
        <w:t>one (1) removal and installation task from each of the following groups</w:t>
      </w:r>
      <w:r w:rsidRPr="009C5664">
        <w:t>:</w:t>
      </w:r>
    </w:p>
    <w:p w:rsidR="00000000" w:rsidRPr="009C5664" w:rsidP="009C5664">
      <w:pPr>
        <w:pStyle w:val="ListBullet3"/>
      </w:pPr>
      <w:r w:rsidRPr="009C5664">
        <w:t>removable components of wings, tail booms, pylons, empennage, skids, fairings and nacelles</w:t>
      </w:r>
    </w:p>
    <w:p w:rsidR="00000000" w:rsidRPr="009C5664" w:rsidP="009C5664">
      <w:pPr>
        <w:pStyle w:val="ListBullet3"/>
      </w:pPr>
      <w:r w:rsidRPr="009C5664">
        <w:t>removable components or sections of non-pressurised fuselages</w:t>
      </w:r>
    </w:p>
    <w:p w:rsidR="00000000" w:rsidRPr="009C5664" w:rsidP="009C5664">
      <w:pPr>
        <w:pStyle w:val="ListBullet3"/>
      </w:pPr>
      <w:r w:rsidRPr="009C5664">
        <w:t>non-pressurised fuselage entry, cargo, access doors and associated seals (including checking and adj</w:t>
      </w:r>
      <w:r w:rsidRPr="009C5664">
        <w:t>ustment of all doors and access panels and associated locking mechanisms)</w:t>
      </w:r>
    </w:p>
    <w:p w:rsidR="00000000" w:rsidRPr="009C5664" w:rsidP="009C5664">
      <w:pPr>
        <w:pStyle w:val="ListBullet3"/>
      </w:pPr>
      <w:r w:rsidRPr="009C5664">
        <w:t>non-pressurised fuselage windows and transparent panels</w:t>
      </w:r>
    </w:p>
    <w:p w:rsidR="00000000" w:rsidRPr="009C5664" w:rsidP="009C5664">
      <w:pPr>
        <w:pStyle w:val="ListBullet3"/>
      </w:pPr>
      <w:r w:rsidRPr="009C5664">
        <w:t>floor panels.</w:t>
      </w:r>
    </w:p>
    <w:p w:rsidR="00000000" w:rsidRPr="009C5664" w:rsidP="009C5664">
      <w:pPr>
        <w:pStyle w:val="ListBullet"/>
      </w:pPr>
      <w:r w:rsidRPr="009C5664">
        <w:t>This shall be established via the records in the Log of Industrial Experience and Achievement or, where appropr</w:t>
      </w:r>
      <w:r w:rsidRPr="009C5664">
        <w:t>iate, an equivalent Industry Evidence Guide (for details refer to the Companion Volume Assessment Guidelines).</w:t>
      </w:r>
    </w:p>
    <w:p w:rsidR="00000000" w:rsidRPr="009C5664" w:rsidP="009C5664">
      <w:pPr>
        <w:pStyle w:val="ListBullet"/>
      </w:pPr>
      <w:r w:rsidRPr="009C5664">
        <w:t>Assessors must satisfy National Vocational Education and Training Regulator (NVR)/Australian Quality Training Framework (AQTF) assessor requirements.</w:t>
      </w:r>
    </w:p>
    <w:p w:rsidR="00000000" w:rsidRPr="009C5664" w:rsidP="009C5664">
      <w:pPr>
        <w:pStyle w:val="ListBullet"/>
      </w:pPr>
      <w:r w:rsidRPr="009C5664">
        <w:t>Where the unit is to be used for CASA licensing purposes the Assessor must also meet the criteria specifie</w:t>
      </w:r>
      <w:r w:rsidRPr="009C5664">
        <w:t xml:space="preserve">d in the CASR Part 147 Manual of Standards. </w:t>
      </w:r>
    </w:p>
    <w:p w:rsidR="00000000" w:rsidRPr="009C5664" w:rsidP="009C5664">
      <w:pPr>
        <w:pStyle w:val="ListBullet"/>
      </w:pPr>
      <w:r w:rsidRPr="009C5664">
        <w:t>The competency elements and performance criteria also cover some of those required for units MEA304 Remove and install non-pressurised aircraft structural and non-structural components and MEA339 Inspect, repair</w:t>
      </w:r>
      <w:r w:rsidRPr="009C5664">
        <w:t xml:space="preserve"> and maintain aircraft structures. Refer to those units for details of credits that may be granted during assessment of those units.</w:t>
      </w:r>
    </w:p>
    <w:p w:rsidR="00000000" w:rsidRPr="009C5664" w:rsidP="009C5664">
      <w:pPr>
        <w:pStyle w:val="AllowPageBreak"/>
      </w:pPr>
    </w:p>
    <w:p w:rsidR="00000000" w:rsidRPr="009C5664" w:rsidP="009C5664">
      <w:pPr>
        <w:pStyle w:val="Heading1"/>
      </w:pPr>
      <w:bookmarkStart w:id="5" w:name="O_998952"/>
      <w:bookmarkEnd w:id="5"/>
      <w:r w:rsidRPr="009C5664">
        <w:t>Links</w:t>
      </w:r>
    </w:p>
    <w:p w:rsidR="00000000" w:rsidRPr="009C5664" w:rsidP="00406A1D">
      <w:pPr>
        <w:pStyle w:val="BodyText"/>
      </w:pPr>
      <w:r w:rsidRPr="009C566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"https://vetnet.gov.au/Pages/TrainingDocs.aspx?q=ce216c9c-04d5-4b3b-9bcf-4e81d0950371" </w:instrText>
      </w:r>
      <w:r>
        <w:fldChar w:fldCharType="separate"/>
      </w:r>
      <w:r w:rsidRPr="00DC5C99">
        <w:rPr>
          <w:rStyle w:val="Hyperlink"/>
        </w:rPr>
        <w:t>https://vetnet.gov.au/Pages/TrainingDocs.aspx?q=ce216c9c-04d5-4b3b-9bcf-4e81d0950371</w:t>
      </w:r>
      <w:r>
        <w:fldChar w:fldCharType="end"/>
      </w:r>
    </w:p>
    <w:p w:rsidR="00000000" w:rsidRPr="009C5664" w:rsidP="009C5664"/>
    <w:sectPr w:rsidSect="009C566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566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5664" w:rsidRPr="00406A1D" w:rsidP="00406A1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566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6A1D" w:rsidP="009C566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06A1D" w:rsidP="009C566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406A1D" w:rsidP="009C566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566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6A1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C5664" w:rsidRPr="00406A1D" w:rsidP="00406A1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566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6A1D" w:rsidRPr="002D2AF8" w:rsidP="009C566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MEA369 Inspect and maintain structures and related components of non-pressurised small aircraft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November 2022</w:t>
    </w:r>
    <w:r>
      <w:fldChar w:fldCharType="end"/>
    </w:r>
  </w:p>
  <w:p w:rsidR="00406A1D" w:rsidP="009C566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15CCD4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1220C3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1140F7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C566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C566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C566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C566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C566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C566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C566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C566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C566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C566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C566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C5664"/>
  </w:style>
  <w:style w:type="character" w:customStyle="1" w:styleId="Heading1Char">
    <w:name w:val="Heading 1 Char"/>
    <w:basedOn w:val="DefaultParagraphFont"/>
    <w:link w:val="Heading1"/>
    <w:rsid w:val="009C566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C566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C566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C5664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9C5664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C566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C566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9C5664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9C566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C566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C566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C566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C566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C566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C566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C566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C566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C566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C566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C566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C566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C566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C566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C566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C566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C566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C566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C566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C5664"/>
    <w:rPr>
      <w:b/>
      <w:spacing w:val="0"/>
    </w:rPr>
  </w:style>
  <w:style w:type="paragraph" w:customStyle="1" w:styleId="SuperTitle">
    <w:name w:val="SuperTitle"/>
    <w:basedOn w:val="Title"/>
    <w:rsid w:val="009C566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C566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C566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C566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C566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C566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C566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C566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C566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C566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C566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C566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C5664"/>
    <w:rPr>
      <w:i/>
    </w:rPr>
  </w:style>
  <w:style w:type="paragraph" w:styleId="Caption">
    <w:name w:val="caption"/>
    <w:basedOn w:val="BodyText"/>
    <w:next w:val="Normal"/>
    <w:qFormat/>
    <w:rsid w:val="009C566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C566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C566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C5664"/>
  </w:style>
  <w:style w:type="paragraph" w:styleId="TableofFigures">
    <w:name w:val="table of figures"/>
    <w:basedOn w:val="Normal"/>
    <w:next w:val="Normal"/>
    <w:semiHidden/>
    <w:rsid w:val="009C566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C5664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9C5664"/>
    <w:rPr>
      <w:rFonts w:ascii="Wingdings" w:hAnsi="Wingdings"/>
    </w:rPr>
  </w:style>
  <w:style w:type="paragraph" w:customStyle="1" w:styleId="TableHeading">
    <w:name w:val="Table Heading"/>
    <w:basedOn w:val="HeadingBase"/>
    <w:rsid w:val="009C566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C5664"/>
    <w:rPr>
      <w:color w:val="0033CC"/>
      <w:u w:val="none"/>
    </w:rPr>
  </w:style>
  <w:style w:type="paragraph" w:customStyle="1" w:styleId="BodyTextRight">
    <w:name w:val="Body Text Right"/>
    <w:basedOn w:val="BodyText"/>
    <w:rsid w:val="009C566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C566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C5664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C566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C566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C566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C5664"/>
    <w:rPr>
      <w:sz w:val="32"/>
    </w:rPr>
  </w:style>
  <w:style w:type="paragraph" w:customStyle="1" w:styleId="HeadingProcedure">
    <w:name w:val="Heading Procedure"/>
    <w:basedOn w:val="HeadingBase"/>
    <w:next w:val="Normal"/>
    <w:rsid w:val="009C566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C5664"/>
    <w:pPr>
      <w:spacing w:before="60" w:after="60"/>
    </w:pPr>
  </w:style>
  <w:style w:type="paragraph" w:styleId="ListContinue">
    <w:name w:val="List Continue"/>
    <w:basedOn w:val="List"/>
    <w:rsid w:val="009C5664"/>
    <w:pPr>
      <w:ind w:firstLine="0"/>
    </w:pPr>
  </w:style>
  <w:style w:type="paragraph" w:customStyle="1" w:styleId="ListNote">
    <w:name w:val="List Note"/>
    <w:basedOn w:val="List"/>
    <w:rsid w:val="009C566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C566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C566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C5664"/>
    <w:rPr>
      <w:rFonts w:ascii="Courier New" w:hAnsi="Courier New"/>
    </w:rPr>
  </w:style>
  <w:style w:type="paragraph" w:customStyle="1" w:styleId="NoteBullet">
    <w:name w:val="Note Bullet"/>
    <w:basedOn w:val="Note"/>
    <w:rsid w:val="009C566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C566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C566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C566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C5664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9C566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C566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C5664"/>
    <w:rPr>
      <w:b/>
      <w:smallCaps/>
    </w:rPr>
  </w:style>
  <w:style w:type="paragraph" w:customStyle="1" w:styleId="TableListNumber">
    <w:name w:val="Table List Number"/>
    <w:basedOn w:val="ListNumber"/>
    <w:rsid w:val="009C566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C566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C5664"/>
    <w:pPr>
      <w:numPr>
        <w:numId w:val="10"/>
      </w:numPr>
    </w:pPr>
  </w:style>
  <w:style w:type="paragraph" w:customStyle="1" w:styleId="ListAlpha2">
    <w:name w:val="List Alpha 2"/>
    <w:basedOn w:val="List2"/>
    <w:rsid w:val="009C5664"/>
    <w:pPr>
      <w:numPr>
        <w:numId w:val="9"/>
      </w:numPr>
    </w:pPr>
  </w:style>
  <w:style w:type="paragraph" w:styleId="List2">
    <w:name w:val="List 2"/>
    <w:basedOn w:val="BodyText"/>
    <w:rsid w:val="009C566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C566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C566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C5664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9C5664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9C5664"/>
    <w:pPr>
      <w:numPr>
        <w:numId w:val="5"/>
      </w:numPr>
    </w:pPr>
  </w:style>
  <w:style w:type="paragraph" w:styleId="ListContinue2">
    <w:name w:val="List Continue 2"/>
    <w:basedOn w:val="List2"/>
    <w:rsid w:val="009C5664"/>
    <w:pPr>
      <w:ind w:firstLine="0"/>
    </w:pPr>
  </w:style>
  <w:style w:type="paragraph" w:styleId="ListContinue3">
    <w:name w:val="List Continue 3"/>
    <w:basedOn w:val="List3"/>
    <w:rsid w:val="009C5664"/>
    <w:pPr>
      <w:ind w:left="1021" w:firstLine="0"/>
    </w:pPr>
  </w:style>
  <w:style w:type="paragraph" w:styleId="ListContinue4">
    <w:name w:val="List Continue 4"/>
    <w:basedOn w:val="List4"/>
    <w:rsid w:val="009C5664"/>
    <w:pPr>
      <w:ind w:firstLine="0"/>
    </w:pPr>
  </w:style>
  <w:style w:type="paragraph" w:styleId="ListContinue5">
    <w:name w:val="List Continue 5"/>
    <w:basedOn w:val="List5"/>
    <w:rsid w:val="009C5664"/>
    <w:pPr>
      <w:ind w:firstLine="0"/>
    </w:pPr>
  </w:style>
  <w:style w:type="paragraph" w:styleId="ListNumber3">
    <w:name w:val="List Number 3"/>
    <w:basedOn w:val="List3"/>
    <w:rsid w:val="009C5664"/>
    <w:pPr>
      <w:numPr>
        <w:numId w:val="6"/>
      </w:numPr>
    </w:pPr>
  </w:style>
  <w:style w:type="paragraph" w:styleId="ListNumber4">
    <w:name w:val="List Number 4"/>
    <w:basedOn w:val="List4"/>
    <w:rsid w:val="009C5664"/>
    <w:pPr>
      <w:numPr>
        <w:numId w:val="7"/>
      </w:numPr>
    </w:pPr>
  </w:style>
  <w:style w:type="paragraph" w:styleId="ListNumber5">
    <w:name w:val="List Number 5"/>
    <w:basedOn w:val="List5"/>
    <w:rsid w:val="009C5664"/>
    <w:pPr>
      <w:numPr>
        <w:numId w:val="8"/>
      </w:numPr>
    </w:pPr>
  </w:style>
  <w:style w:type="paragraph" w:styleId="BlockText">
    <w:name w:val="Block Text"/>
    <w:basedOn w:val="Normal"/>
    <w:rsid w:val="009C566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C566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C5664"/>
    <w:rPr>
      <w:sz w:val="16"/>
      <w:vertAlign w:val="superscript"/>
    </w:rPr>
  </w:style>
  <w:style w:type="character" w:customStyle="1" w:styleId="Symbols">
    <w:name w:val="Symbols"/>
    <w:basedOn w:val="DefaultParagraphFont"/>
    <w:rsid w:val="009C5664"/>
    <w:rPr>
      <w:rFonts w:ascii="Symbol" w:hAnsi="Symbol"/>
    </w:rPr>
  </w:style>
  <w:style w:type="character" w:customStyle="1" w:styleId="MenuOptions">
    <w:name w:val="Menu Options"/>
    <w:basedOn w:val="DefaultParagraphFont"/>
    <w:rsid w:val="009C566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C5664"/>
    <w:rPr>
      <w:b/>
    </w:rPr>
  </w:style>
  <w:style w:type="character" w:customStyle="1" w:styleId="Underlined">
    <w:name w:val="Underlined"/>
    <w:basedOn w:val="DefaultParagraphFont"/>
    <w:rsid w:val="009C5664"/>
    <w:rPr>
      <w:u w:val="single"/>
    </w:rPr>
  </w:style>
  <w:style w:type="paragraph" w:customStyle="1" w:styleId="TableBodyTextRight">
    <w:name w:val="Table Body Text Right"/>
    <w:basedOn w:val="TableBodyText"/>
    <w:rsid w:val="009C566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C5664"/>
    <w:rPr>
      <w:sz w:val="18"/>
    </w:rPr>
  </w:style>
  <w:style w:type="paragraph" w:customStyle="1" w:styleId="BodySmallRight">
    <w:name w:val="Body Small Right"/>
    <w:basedOn w:val="BodyTextRight"/>
    <w:rsid w:val="009C5664"/>
    <w:rPr>
      <w:sz w:val="18"/>
      <w:szCs w:val="18"/>
    </w:rPr>
  </w:style>
  <w:style w:type="paragraph" w:customStyle="1" w:styleId="MarginEdition">
    <w:name w:val="Margin Edition"/>
    <w:basedOn w:val="MarginNote"/>
    <w:rsid w:val="009C566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C5664"/>
    <w:rPr>
      <w:sz w:val="2"/>
      <w:szCs w:val="2"/>
    </w:rPr>
  </w:style>
  <w:style w:type="character" w:customStyle="1" w:styleId="Small">
    <w:name w:val="Small"/>
    <w:basedOn w:val="DefaultParagraphFont"/>
    <w:rsid w:val="009C5664"/>
    <w:rPr>
      <w:sz w:val="16"/>
    </w:rPr>
  </w:style>
  <w:style w:type="paragraph" w:customStyle="1" w:styleId="WideTable">
    <w:name w:val="Wide Table"/>
    <w:basedOn w:val="Normal"/>
    <w:rsid w:val="009C566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C5664"/>
  </w:style>
  <w:style w:type="paragraph" w:styleId="Quote">
    <w:name w:val="Quote"/>
    <w:basedOn w:val="Heading1"/>
    <w:link w:val="QuoteChar"/>
    <w:qFormat/>
    <w:rsid w:val="009C566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C566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C5664"/>
    <w:pPr>
      <w:pageBreakBefore/>
    </w:pPr>
  </w:style>
  <w:style w:type="paragraph" w:customStyle="1" w:styleId="Border">
    <w:name w:val="Border"/>
    <w:basedOn w:val="Normal"/>
    <w:qFormat/>
    <w:rsid w:val="009C566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C566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C566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C566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C566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C566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C566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C566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C566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C5664"/>
    <w:rPr>
      <w:u w:val="single"/>
    </w:rPr>
  </w:style>
  <w:style w:type="character" w:customStyle="1" w:styleId="BoldandItalics">
    <w:name w:val="Bold and Italics"/>
    <w:qFormat/>
    <w:rsid w:val="009C5664"/>
    <w:rPr>
      <w:b/>
      <w:i/>
      <w:u w:val="none"/>
    </w:rPr>
  </w:style>
  <w:style w:type="paragraph" w:styleId="BalloonText">
    <w:name w:val="Balloon Text"/>
    <w:basedOn w:val="Normal"/>
    <w:link w:val="BalloonTextChar"/>
    <w:rsid w:val="009C566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C566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C566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C566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C566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C566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C5664"/>
    <w:pPr>
      <w:spacing w:before="0" w:after="0"/>
    </w:pPr>
  </w:style>
  <w:style w:type="paragraph" w:customStyle="1" w:styleId="BodyTextBold">
    <w:name w:val="Body Text Bold"/>
    <w:basedOn w:val="BodyText"/>
    <w:qFormat/>
    <w:rsid w:val="009C5664"/>
    <w:rPr>
      <w:b/>
    </w:rPr>
  </w:style>
  <w:style w:type="character" w:styleId="Hyperlink">
    <w:name w:val="Hyperlink"/>
    <w:basedOn w:val="DefaultParagraphFont"/>
    <w:uiPriority w:val="99"/>
    <w:unhideWhenUsed/>
    <w:rsid w:val="00406A1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1106</Words>
  <Characters>7158</Characters>
  <Application>Microsoft Office Word</Application>
  <DocSecurity>0</DocSecurity>
  <Lines>152</Lines>
  <Paragraphs>113</Paragraphs>
  <ScaleCrop>false</ScaleCrop>
  <Company>Author-it Software Corporation Ltd.</Company>
  <LinksUpToDate>false</LinksUpToDate>
  <CharactersWithSpaces>8151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MEA369 Inspect and maintain structures and related components of non-pressurised small aircraft</dc:title>
  <dc:subject>Approved</dc:subject>
  <dc:creator>Innovation and Business Skills Australia</dc:creator>
  <cp:keywords>Release: 2</cp:keywords>
  <dc:description>Review Date: 12 April 2008</dc:description>
  <cp:lastModifiedBy>HSD_TPCMSd.prod</cp:lastModifiedBy>
  <cp:revision>3</cp:revision>
  <dcterms:created xsi:type="dcterms:W3CDTF">2022-11-22T01:24:00Z</dcterms:created>
  <dcterms:modified xsi:type="dcterms:W3CDTF">2022-11-22T01:24:00Z</dcterms:modified>
</cp:coreProperties>
</file>