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924" w:rsidP="00620924">
      <w:pPr>
        <w:pStyle w:val="Title"/>
      </w:pPr>
      <w:r>
        <w:fldChar w:fldCharType="begin"/>
      </w:r>
      <w:r>
        <w:instrText xml:space="preserve"> TITLE   \* MERGEFORMAT </w:instrText>
      </w:r>
      <w:r>
        <w:fldChar w:fldCharType="separate"/>
      </w:r>
      <w:r>
        <w:t>Assessment Requirements for MEA366 Perform borescope inspections</w:t>
      </w:r>
      <w:r>
        <w:fldChar w:fldCharType="end"/>
      </w:r>
    </w:p>
    <w:p w:rsidR="00620924" w:rsidP="00620924">
      <w:pPr>
        <w:pStyle w:val="Version"/>
        <w:sectPr w:rsidSect="00804B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4B20" w:rsidP="00804B20">
      <w:pPr>
        <w:pStyle w:val="SuperHeading"/>
      </w:pPr>
      <w:r w:rsidRPr="00804B20">
        <w:t>Assessment Requirements for MEA366 Perform borescope in</w:t>
      </w:r>
      <w:r w:rsidRPr="00804B20">
        <w:t>spections</w:t>
      </w:r>
    </w:p>
    <w:p w:rsidR="00000000" w:rsidRPr="00804B20" w:rsidP="00804B20">
      <w:pPr>
        <w:pStyle w:val="Heading1"/>
      </w:pPr>
      <w:bookmarkStart w:id="1" w:name="O_1006313"/>
      <w:bookmarkEnd w:id="1"/>
      <w:r w:rsidRPr="00804B20">
        <w:t>Modification History</w:t>
      </w:r>
    </w:p>
    <w:p w:rsidR="00000000" w:rsidRPr="00804B20" w:rsidP="00620924">
      <w:pPr>
        <w:pStyle w:val="BodyText"/>
      </w:pPr>
      <w:r w:rsidRPr="00804B20">
        <w:t>Release 2. Equivalent to MEA366 Perform borescope inspections with ammended prerequisite units.</w:t>
      </w:r>
    </w:p>
    <w:p w:rsidR="00000000" w:rsidRPr="00804B20" w:rsidP="00804B20">
      <w:pPr>
        <w:pStyle w:val="Heading1"/>
      </w:pPr>
      <w:bookmarkStart w:id="2" w:name="O_1006312"/>
      <w:bookmarkEnd w:id="2"/>
      <w:r w:rsidRPr="00804B20">
        <w:t>Performance Evidence</w:t>
      </w:r>
    </w:p>
    <w:p w:rsidR="00000000" w:rsidRPr="00804B20" w:rsidP="00620924">
      <w:pPr>
        <w:pStyle w:val="BodyText"/>
      </w:pPr>
      <w:r w:rsidRPr="00804B20">
        <w:t>Evidence required to demonstrate competency in this unit must be relevant to and satisfy all of the requirements of the elements and performance criteria under the specified conditions of assessment, and must include:</w:t>
      </w:r>
    </w:p>
    <w:p w:rsidR="00000000" w:rsidRPr="00804B20" w:rsidP="00804B20">
      <w:pPr>
        <w:pStyle w:val="ListBullet"/>
      </w:pPr>
      <w:r w:rsidRPr="00804B20">
        <w:t>selecting applicable borescope equipm</w:t>
      </w:r>
      <w:r w:rsidRPr="00804B20">
        <w:t>ent and assembling it for use</w:t>
      </w:r>
    </w:p>
    <w:p w:rsidR="00000000" w:rsidRPr="00804B20" w:rsidP="00804B20">
      <w:pPr>
        <w:pStyle w:val="ListBullet"/>
      </w:pPr>
      <w:r w:rsidRPr="00804B20">
        <w:t>identifying required borescope inspections and required techniques using applicable maintenance data</w:t>
      </w:r>
    </w:p>
    <w:p w:rsidR="00000000" w:rsidRPr="00804B20" w:rsidP="00804B20">
      <w:pPr>
        <w:pStyle w:val="ListBullet"/>
      </w:pPr>
      <w:r w:rsidRPr="00804B20">
        <w:t>setting up the applicable system component or engine in accordance with applicable maintenance data for safe borescope inspec</w:t>
      </w:r>
      <w:r w:rsidRPr="00804B20">
        <w:t>tion</w:t>
      </w:r>
    </w:p>
    <w:p w:rsidR="00000000" w:rsidRPr="00804B20" w:rsidP="00804B20">
      <w:pPr>
        <w:pStyle w:val="ListBullet"/>
      </w:pPr>
      <w:r w:rsidRPr="00804B20">
        <w:t>applying borescope inspection techniques to safely perform required inspections without damage to engine components</w:t>
      </w:r>
    </w:p>
    <w:p w:rsidR="00000000" w:rsidRPr="00804B20" w:rsidP="00804B20">
      <w:pPr>
        <w:pStyle w:val="ListBullet"/>
      </w:pPr>
      <w:r w:rsidRPr="00804B20">
        <w:t>identifying and correctly assessing and reporting/recording defect indications</w:t>
      </w:r>
    </w:p>
    <w:p w:rsidR="00000000" w:rsidRPr="00804B20" w:rsidP="00804B20">
      <w:pPr>
        <w:pStyle w:val="ListBullet"/>
      </w:pPr>
      <w:r w:rsidRPr="00804B20">
        <w:t>maintaining and correctly storing borescope equipment af</w:t>
      </w:r>
      <w:r w:rsidRPr="00804B20">
        <w:t>ter use.</w:t>
      </w:r>
    </w:p>
    <w:p w:rsidR="00000000" w:rsidRPr="00804B20" w:rsidP="00620924">
      <w:pPr>
        <w:pStyle w:val="BodyText"/>
      </w:pPr>
      <w:r w:rsidRPr="00804B20">
        <w:t>The underlying skills inherent in this unit should be transferable across a range of remote visual inspection applications associated with internal engine components. It is essential that inspection procedures take into account all safety precauti</w:t>
      </w:r>
      <w:r w:rsidRPr="00804B20">
        <w:t>ons associated with borescope inspection techniques and the applicable engine.</w:t>
      </w:r>
    </w:p>
    <w:p w:rsidR="00620924" w:rsidP="00620924">
      <w:pPr>
        <w:pStyle w:val="BodyText"/>
      </w:pPr>
      <w:r w:rsidRPr="00804B20">
        <w:t>This shall be demonstrated through application across a representative range of borescope inspection tasks that are performed within the enterprise. Ability to interpret inspect</w:t>
      </w:r>
      <w:r w:rsidRPr="00804B20">
        <w:t>ion procedures and specifications (allowable limits) and apply them in practice is critical.</w:t>
      </w:r>
    </w:p>
    <w:p w:rsidR="00000000" w:rsidRPr="00804B20" w:rsidP="00804B20">
      <w:pPr>
        <w:pStyle w:val="Heading1"/>
      </w:pPr>
      <w:bookmarkStart w:id="3" w:name="O_1006311"/>
      <w:bookmarkEnd w:id="3"/>
      <w:r w:rsidRPr="00804B20">
        <w:t>Knowledge Evidence</w:t>
      </w:r>
    </w:p>
    <w:p w:rsidR="00000000" w:rsidRPr="00804B20" w:rsidP="00620924">
      <w:pPr>
        <w:pStyle w:val="BodyText"/>
      </w:pPr>
      <w:r w:rsidRPr="00804B20">
        <w:t>Evidence required to demonstrate competency in this unit must be relevant to and satisfy all of the requirements of the elem</w:t>
      </w:r>
      <w:r w:rsidRPr="00804B20">
        <w:t>ents and performance criteria and include knowledge of:</w:t>
      </w:r>
    </w:p>
    <w:p w:rsidR="00000000" w:rsidRPr="00804B20" w:rsidP="00804B20">
      <w:pPr>
        <w:pStyle w:val="ListBullet"/>
      </w:pPr>
      <w:r w:rsidRPr="00804B20">
        <w:t>types of borescope and their applications</w:t>
      </w:r>
    </w:p>
    <w:p w:rsidR="00000000" w:rsidRPr="00804B20" w:rsidP="00804B20">
      <w:pPr>
        <w:pStyle w:val="ListBullet"/>
      </w:pPr>
      <w:r w:rsidRPr="00804B20">
        <w:t>how to assemble borescope equipment and prepare it for use</w:t>
      </w:r>
    </w:p>
    <w:p w:rsidR="00000000" w:rsidRPr="00804B20" w:rsidP="00804B20">
      <w:pPr>
        <w:pStyle w:val="ListBullet"/>
      </w:pPr>
      <w:r w:rsidRPr="00804B20">
        <w:t>use of associated imaging and recording equipment, such as video and digital camera</w:t>
      </w:r>
    </w:p>
    <w:p w:rsidR="00000000" w:rsidRPr="00804B20" w:rsidP="00804B20">
      <w:pPr>
        <w:pStyle w:val="ListBullet"/>
      </w:pPr>
      <w:r w:rsidRPr="00804B20">
        <w:t>use of mainten</w:t>
      </w:r>
      <w:r w:rsidRPr="00804B20">
        <w:t>ance data to identify borescope inspection requirements</w:t>
      </w:r>
    </w:p>
    <w:p w:rsidR="00000000" w:rsidRPr="00804B20" w:rsidP="00804B20">
      <w:pPr>
        <w:pStyle w:val="ListBullet"/>
      </w:pPr>
      <w:r w:rsidRPr="00804B20">
        <w:t>borescope inspection techniques and safety</w:t>
      </w:r>
    </w:p>
    <w:p w:rsidR="00000000" w:rsidRPr="00804B20" w:rsidP="00804B20">
      <w:pPr>
        <w:pStyle w:val="ListBullet"/>
      </w:pPr>
      <w:r w:rsidRPr="00804B20">
        <w:t>remote engine rotation equipment</w:t>
      </w:r>
    </w:p>
    <w:p w:rsidR="00000000" w:rsidRPr="00804B20" w:rsidP="00804B20">
      <w:pPr>
        <w:pStyle w:val="ListBullet"/>
      </w:pPr>
      <w:r w:rsidRPr="00804B20">
        <w:t>defect assessment techniques</w:t>
      </w:r>
    </w:p>
    <w:p w:rsidR="00000000" w:rsidRPr="00804B20" w:rsidP="00804B20">
      <w:pPr>
        <w:pStyle w:val="ListBullet"/>
      </w:pPr>
      <w:r w:rsidRPr="00804B20">
        <w:t>borescope inspection reporting and recording requirements</w:t>
      </w:r>
    </w:p>
    <w:p w:rsidR="00000000" w:rsidRPr="00804B20" w:rsidP="00804B20">
      <w:pPr>
        <w:pStyle w:val="ListBullet"/>
      </w:pPr>
      <w:r w:rsidRPr="00804B20">
        <w:t>borescope maintenance and storage requirements.</w:t>
      </w:r>
    </w:p>
    <w:p w:rsidR="00000000" w:rsidRPr="00804B20" w:rsidP="00804B20">
      <w:pPr>
        <w:pStyle w:val="AllowPageBreak"/>
      </w:pPr>
    </w:p>
    <w:p w:rsidR="00000000" w:rsidRPr="00804B20" w:rsidP="00804B20">
      <w:pPr>
        <w:pStyle w:val="Heading1"/>
      </w:pPr>
      <w:bookmarkStart w:id="4" w:name="O_1006310"/>
      <w:bookmarkEnd w:id="4"/>
      <w:r w:rsidRPr="00804B20">
        <w:t>Assessment Conditions</w:t>
      </w:r>
    </w:p>
    <w:p w:rsidR="00000000" w:rsidRPr="00804B20" w:rsidP="00804B20">
      <w:pPr>
        <w:pStyle w:val="ListBullet"/>
      </w:pPr>
      <w:r w:rsidRPr="00804B20">
        <w:t>Competency should be assessed in the work environment or simulated work environment using tools and equipment specified in maintenance documentation. It is also expec</w:t>
      </w:r>
      <w:r w:rsidRPr="00804B20">
        <w:t>ted that general-purpose tools and test equipment found in most routine situations would be used where appropriate.</w:t>
      </w:r>
    </w:p>
    <w:p w:rsidR="00000000" w:rsidRPr="00804B20" w:rsidP="00804B20">
      <w:pPr>
        <w:pStyle w:val="ListBullet"/>
      </w:pPr>
      <w:r w:rsidRPr="00804B20">
        <w:t>Demonstrated knowledge of both borescope inspection techniques and of the subject engine will be necessary before undertaking any action. Th</w:t>
      </w:r>
      <w:r w:rsidRPr="00804B20">
        <w:t>e work plan should take account of applicable safety and quality requirements in accordance with the industry and regulatory standards.</w:t>
      </w:r>
    </w:p>
    <w:p w:rsidR="00000000" w:rsidRPr="00804B20" w:rsidP="00804B20">
      <w:pPr>
        <w:pStyle w:val="ListBullet"/>
      </w:pPr>
      <w:r w:rsidRPr="00804B20">
        <w:t>The following conditions of assessment represent the requirements of the Regulators (ADF and CASA) and maintenance stake</w:t>
      </w:r>
      <w:r w:rsidRPr="00804B20">
        <w:t>holders and must be rigorously observed.</w:t>
      </w:r>
    </w:p>
    <w:p w:rsidR="00000000" w:rsidRPr="00804B20" w:rsidP="00804B20">
      <w:pPr>
        <w:pStyle w:val="ListBullet"/>
      </w:pPr>
      <w:r w:rsidRPr="00804B20">
        <w:t>A person cannot be assessed as competent until it can be demonstrated to the satisfaction of the workplace assessor that the relevant elements and performance criteria of the unit of competency are being achieved un</w:t>
      </w:r>
      <w:r w:rsidRPr="00804B20">
        <w:t xml:space="preserve">der routine supervision on a representative range of the borescope inspection tasks performed within the enterprise. </w:t>
      </w:r>
    </w:p>
    <w:p w:rsidR="00000000" w:rsidRPr="00804B20" w:rsidP="00804B20">
      <w:pPr>
        <w:pStyle w:val="ListBullet"/>
      </w:pPr>
      <w:r w:rsidRPr="00804B20">
        <w:t>This shall be established via the records in the Log of Industrial Experience and Achievement, or where appropriate, an equivalent Industr</w:t>
      </w:r>
      <w:r w:rsidRPr="00804B20">
        <w:t>y Evidence Guide (for details refer to the Companion Volume Assessment Guidelines).</w:t>
      </w:r>
    </w:p>
    <w:p w:rsidR="00000000" w:rsidRPr="00804B20" w:rsidP="00804B20">
      <w:pPr>
        <w:pStyle w:val="ListBullet"/>
      </w:pPr>
      <w:r w:rsidRPr="00804B20">
        <w:t>Assessors must satisfy the requirements of the National Vocational Education and Training Regulator (Australian Skills Quality Authority, or its successors).</w:t>
      </w:r>
    </w:p>
    <w:p w:rsidR="00000000" w:rsidRPr="00804B20" w:rsidP="00804B20">
      <w:pPr>
        <w:pStyle w:val="ListBullet"/>
      </w:pPr>
      <w:r w:rsidRPr="00804B20">
        <w:t>Where the unit</w:t>
      </w:r>
      <w:r w:rsidRPr="00804B20">
        <w:t xml:space="preserve"> is to be used for CASA licensing purposes the Assessor must also meet the criteria specified in the CASR Part 147 Manual of Standards.</w:t>
      </w:r>
    </w:p>
    <w:p w:rsidR="00000000" w:rsidRPr="00804B20" w:rsidP="00804B20">
      <w:pPr>
        <w:pStyle w:val="AllowPageBreak"/>
      </w:pPr>
    </w:p>
    <w:p w:rsidR="00000000" w:rsidRPr="00804B20" w:rsidP="00804B20">
      <w:pPr>
        <w:pStyle w:val="Heading1"/>
      </w:pPr>
      <w:bookmarkStart w:id="5" w:name="O_1006325"/>
      <w:bookmarkEnd w:id="5"/>
      <w:r w:rsidRPr="00804B20">
        <w:t>Links</w:t>
      </w:r>
    </w:p>
    <w:p w:rsidR="00000000" w:rsidRPr="00804B20" w:rsidP="00620924">
      <w:pPr>
        <w:pStyle w:val="BodyText"/>
      </w:pPr>
      <w:r w:rsidRPr="00804B2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C67F0">
        <w:rPr>
          <w:rStyle w:val="Hyperlink"/>
        </w:rPr>
        <w:t>https://vetnet.education.gov.au/Pages/TrainingDocs.aspx?q=ce216c9c-04d5-4b3b-9bcf-4e81d0950371</w:t>
      </w:r>
      <w:r>
        <w:fldChar w:fldCharType="end"/>
      </w:r>
    </w:p>
    <w:p w:rsidR="00000000" w:rsidRPr="00804B20" w:rsidP="00804B20"/>
    <w:sectPr w:rsidSect="00804B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0" w:rsidRPr="00620924" w:rsidP="006209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24" w:rsidP="00804B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0924" w:rsidP="00804B2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0924" w:rsidP="00804B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B20" w:rsidRPr="00620924" w:rsidP="006209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924" w:rsidRPr="002D2AF8" w:rsidP="00804B20">
    <w:pPr>
      <w:pStyle w:val="Header"/>
      <w:framePr w:wrap="around"/>
    </w:pPr>
    <w:r>
      <w:fldChar w:fldCharType="begin"/>
    </w:r>
    <w:r>
      <w:instrText xml:space="preserve"> TITLE   \* MERGEFORMAT </w:instrText>
    </w:r>
    <w:r>
      <w:fldChar w:fldCharType="separate"/>
    </w:r>
    <w:r>
      <w:t>Assessment Requirements for MEA366 Perform borescope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620924" w:rsidP="00804B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302C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0878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B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B20"/>
    <w:pPr>
      <w:spacing w:before="360" w:after="60"/>
      <w:outlineLvl w:val="0"/>
    </w:pPr>
    <w:rPr>
      <w:sz w:val="32"/>
    </w:rPr>
  </w:style>
  <w:style w:type="paragraph" w:styleId="Heading2">
    <w:name w:val="heading 2"/>
    <w:basedOn w:val="HeadingBase"/>
    <w:next w:val="BodyText"/>
    <w:link w:val="Heading2Char"/>
    <w:qFormat/>
    <w:rsid w:val="00804B20"/>
    <w:pPr>
      <w:keepLines/>
      <w:spacing w:before="240" w:after="120"/>
      <w:outlineLvl w:val="1"/>
    </w:pPr>
    <w:rPr>
      <w:sz w:val="28"/>
      <w:szCs w:val="40"/>
    </w:rPr>
  </w:style>
  <w:style w:type="paragraph" w:styleId="Heading3">
    <w:name w:val="heading 3"/>
    <w:basedOn w:val="HeadingBase"/>
    <w:next w:val="BodyText"/>
    <w:link w:val="Heading3Char"/>
    <w:qFormat/>
    <w:rsid w:val="00804B20"/>
    <w:pPr>
      <w:spacing w:before="180" w:after="120"/>
      <w:outlineLvl w:val="2"/>
    </w:pPr>
    <w:rPr>
      <w:spacing w:val="-10"/>
      <w:kern w:val="32"/>
    </w:rPr>
  </w:style>
  <w:style w:type="paragraph" w:styleId="Heading4">
    <w:name w:val="heading 4"/>
    <w:basedOn w:val="HeadingBase"/>
    <w:next w:val="BodyText"/>
    <w:link w:val="Heading4Char"/>
    <w:qFormat/>
    <w:rsid w:val="00804B20"/>
    <w:pPr>
      <w:spacing w:before="160" w:after="120"/>
      <w:outlineLvl w:val="3"/>
    </w:pPr>
    <w:rPr>
      <w:sz w:val="22"/>
    </w:rPr>
  </w:style>
  <w:style w:type="paragraph" w:styleId="Heading5">
    <w:name w:val="heading 5"/>
    <w:basedOn w:val="HeadingBase"/>
    <w:next w:val="Normal"/>
    <w:link w:val="Heading5Char"/>
    <w:qFormat/>
    <w:rsid w:val="00804B20"/>
    <w:pPr>
      <w:spacing w:before="80"/>
      <w:outlineLvl w:val="4"/>
    </w:pPr>
    <w:rPr>
      <w:color w:val="918585"/>
      <w:sz w:val="20"/>
    </w:rPr>
  </w:style>
  <w:style w:type="paragraph" w:styleId="Heading6">
    <w:name w:val="heading 6"/>
    <w:basedOn w:val="HeadingBase"/>
    <w:next w:val="Normal"/>
    <w:link w:val="Heading6Char"/>
    <w:qFormat/>
    <w:rsid w:val="00804B20"/>
    <w:pPr>
      <w:spacing w:before="60"/>
      <w:outlineLvl w:val="5"/>
    </w:pPr>
    <w:rPr>
      <w:color w:val="918585"/>
      <w:sz w:val="20"/>
    </w:rPr>
  </w:style>
  <w:style w:type="paragraph" w:styleId="Heading7">
    <w:name w:val="heading 7"/>
    <w:basedOn w:val="Normal"/>
    <w:next w:val="Normal"/>
    <w:link w:val="Heading7Char"/>
    <w:qFormat/>
    <w:rsid w:val="00804B20"/>
    <w:pPr>
      <w:ind w:left="720"/>
      <w:outlineLvl w:val="6"/>
    </w:pPr>
    <w:rPr>
      <w:i/>
    </w:rPr>
  </w:style>
  <w:style w:type="paragraph" w:styleId="Heading8">
    <w:name w:val="heading 8"/>
    <w:basedOn w:val="Normal"/>
    <w:next w:val="Normal"/>
    <w:link w:val="Heading8Char"/>
    <w:qFormat/>
    <w:rsid w:val="00804B20"/>
    <w:pPr>
      <w:ind w:left="720"/>
      <w:outlineLvl w:val="7"/>
    </w:pPr>
    <w:rPr>
      <w:i/>
    </w:rPr>
  </w:style>
  <w:style w:type="paragraph" w:styleId="Heading9">
    <w:name w:val="heading 9"/>
    <w:basedOn w:val="Normal"/>
    <w:next w:val="Normal"/>
    <w:link w:val="Heading9Char"/>
    <w:qFormat/>
    <w:rsid w:val="00804B20"/>
    <w:pPr>
      <w:ind w:left="720"/>
      <w:outlineLvl w:val="8"/>
    </w:pPr>
    <w:rPr>
      <w:i/>
    </w:rPr>
  </w:style>
  <w:style w:type="character" w:default="1" w:styleId="DefaultParagraphFont">
    <w:name w:val="Default Paragraph Font"/>
    <w:uiPriority w:val="1"/>
    <w:unhideWhenUsed/>
    <w:rsid w:val="00804B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B20"/>
  </w:style>
  <w:style w:type="character" w:customStyle="1" w:styleId="Heading1Char">
    <w:name w:val="Heading 1 Char"/>
    <w:basedOn w:val="DefaultParagraphFont"/>
    <w:link w:val="Heading1"/>
    <w:rsid w:val="00804B20"/>
    <w:rPr>
      <w:rFonts w:ascii="Times New Roman" w:eastAsia="Times New Roman" w:hAnsi="Times New Roman" w:cs="Times New Roman"/>
      <w:b/>
      <w:sz w:val="32"/>
      <w:szCs w:val="20"/>
      <w:lang w:eastAsia="en-US"/>
    </w:rPr>
  </w:style>
  <w:style w:type="paragraph" w:styleId="BodyText">
    <w:name w:val="Body Text"/>
    <w:basedOn w:val="Normal"/>
    <w:link w:val="BodyTextChar"/>
    <w:rsid w:val="00804B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B20"/>
    <w:rPr>
      <w:rFonts w:ascii="Times New Roman" w:eastAsia="Times New Roman" w:hAnsi="Times New Roman" w:cs="Times New Roman"/>
      <w:sz w:val="24"/>
      <w:lang w:eastAsia="en-US"/>
    </w:rPr>
  </w:style>
  <w:style w:type="paragraph" w:styleId="ListBullet">
    <w:name w:val="List Bullet"/>
    <w:basedOn w:val="List"/>
    <w:rsid w:val="00804B20"/>
    <w:pPr>
      <w:numPr>
        <w:numId w:val="11"/>
      </w:numPr>
      <w:tabs>
        <w:tab w:val="clear" w:pos="340"/>
      </w:tabs>
      <w:spacing w:before="40" w:after="40"/>
    </w:pPr>
  </w:style>
  <w:style w:type="paragraph" w:customStyle="1" w:styleId="SuperHeading">
    <w:name w:val="SuperHeading"/>
    <w:basedOn w:val="Normal"/>
    <w:rsid w:val="00804B20"/>
    <w:pPr>
      <w:spacing w:before="240" w:after="120"/>
      <w:outlineLvl w:val="0"/>
    </w:pPr>
    <w:rPr>
      <w:rFonts w:ascii="Times New Roman" w:hAnsi="Times New Roman"/>
      <w:b/>
      <w:sz w:val="32"/>
    </w:rPr>
  </w:style>
  <w:style w:type="paragraph" w:customStyle="1" w:styleId="AllowPageBreak">
    <w:name w:val="AllowPageBreak"/>
    <w:rsid w:val="00804B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4B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B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B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B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B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B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B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B20"/>
    <w:rPr>
      <w:rFonts w:ascii="Courier New" w:eastAsia="Times New Roman" w:hAnsi="Courier New" w:cs="Times New Roman"/>
      <w:i/>
      <w:szCs w:val="20"/>
      <w:lang w:eastAsia="en-US"/>
    </w:rPr>
  </w:style>
  <w:style w:type="paragraph" w:customStyle="1" w:styleId="HeadingBase">
    <w:name w:val="Heading Base"/>
    <w:rsid w:val="00804B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B20"/>
    <w:pPr>
      <w:tabs>
        <w:tab w:val="right" w:leader="dot" w:pos="9072"/>
      </w:tabs>
      <w:ind w:left="567"/>
    </w:pPr>
    <w:rPr>
      <w:szCs w:val="22"/>
    </w:rPr>
  </w:style>
  <w:style w:type="paragraph" w:customStyle="1" w:styleId="TOCBase">
    <w:name w:val="TOC Base"/>
    <w:rsid w:val="00804B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B20"/>
    <w:pPr>
      <w:tabs>
        <w:tab w:val="right" w:leader="dot" w:pos="9072"/>
      </w:tabs>
      <w:spacing w:before="40" w:after="40"/>
      <w:ind w:left="284"/>
    </w:pPr>
    <w:rPr>
      <w:rFonts w:ascii="Times New Roman" w:hAnsi="Times New Roman"/>
    </w:rPr>
  </w:style>
  <w:style w:type="paragraph" w:styleId="TOC1">
    <w:name w:val="toc 1"/>
    <w:basedOn w:val="TOCBase"/>
    <w:next w:val="Normal"/>
    <w:rsid w:val="00804B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B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B20"/>
    <w:rPr>
      <w:rFonts w:ascii="Times New Roman" w:eastAsia="Times New Roman" w:hAnsi="Times New Roman" w:cs="Times New Roman"/>
      <w:sz w:val="16"/>
      <w:lang w:eastAsia="en-US"/>
    </w:rPr>
  </w:style>
  <w:style w:type="paragraph" w:styleId="Title">
    <w:name w:val="Title"/>
    <w:basedOn w:val="HeadingBase"/>
    <w:link w:val="TitleChar"/>
    <w:qFormat/>
    <w:rsid w:val="00804B20"/>
    <w:pPr>
      <w:spacing w:before="5040"/>
      <w:jc w:val="center"/>
    </w:pPr>
    <w:rPr>
      <w:sz w:val="48"/>
      <w:szCs w:val="72"/>
      <w:lang w:val="en-US"/>
    </w:rPr>
  </w:style>
  <w:style w:type="character" w:customStyle="1" w:styleId="TitleChar">
    <w:name w:val="Title Char"/>
    <w:basedOn w:val="DefaultParagraphFont"/>
    <w:link w:val="Title"/>
    <w:rsid w:val="00804B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B20"/>
    <w:pPr>
      <w:tabs>
        <w:tab w:val="left" w:pos="3600"/>
        <w:tab w:val="left" w:pos="3958"/>
      </w:tabs>
    </w:pPr>
  </w:style>
  <w:style w:type="paragraph" w:styleId="List">
    <w:name w:val="List"/>
    <w:basedOn w:val="BodyText"/>
    <w:next w:val="BodyText"/>
    <w:rsid w:val="00804B20"/>
    <w:pPr>
      <w:tabs>
        <w:tab w:val="left" w:pos="340"/>
      </w:tabs>
      <w:spacing w:before="60" w:after="60"/>
      <w:ind w:left="340" w:hanging="340"/>
    </w:pPr>
  </w:style>
  <w:style w:type="paragraph" w:customStyle="1" w:styleId="Note">
    <w:name w:val="Note"/>
    <w:basedOn w:val="BodyText"/>
    <w:rsid w:val="00804B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4B20"/>
    <w:rPr>
      <w:b/>
      <w:spacing w:val="0"/>
    </w:rPr>
  </w:style>
  <w:style w:type="paragraph" w:customStyle="1" w:styleId="SuperTitle">
    <w:name w:val="SuperTitle"/>
    <w:basedOn w:val="Title"/>
    <w:rsid w:val="00804B20"/>
    <w:pPr>
      <w:framePr w:wrap="auto" w:hAnchor="text" w:y="6049"/>
    </w:pPr>
    <w:rPr>
      <w:color w:val="000000"/>
      <w:sz w:val="40"/>
    </w:rPr>
  </w:style>
  <w:style w:type="paragraph" w:customStyle="1" w:styleId="TOCTitle">
    <w:name w:val="TOCTitle"/>
    <w:basedOn w:val="Heading1"/>
    <w:rsid w:val="00804B20"/>
    <w:pPr>
      <w:spacing w:after="240"/>
      <w:jc w:val="center"/>
      <w:outlineLvl w:val="9"/>
    </w:pPr>
    <w:rPr>
      <w:caps/>
    </w:rPr>
  </w:style>
  <w:style w:type="paragraph" w:customStyle="1" w:styleId="Version">
    <w:name w:val="Version"/>
    <w:rsid w:val="00804B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B20"/>
    <w:pPr>
      <w:numPr>
        <w:numId w:val="12"/>
      </w:numPr>
      <w:tabs>
        <w:tab w:val="clear" w:pos="680"/>
      </w:tabs>
    </w:pPr>
  </w:style>
  <w:style w:type="paragraph" w:styleId="Index1">
    <w:name w:val="index 1"/>
    <w:basedOn w:val="Normal"/>
    <w:next w:val="Normal"/>
    <w:semiHidden/>
    <w:rsid w:val="00804B20"/>
    <w:pPr>
      <w:keepNext w:val="0"/>
      <w:tabs>
        <w:tab w:val="right" w:pos="4176"/>
      </w:tabs>
      <w:ind w:left="198" w:hanging="198"/>
    </w:pPr>
    <w:rPr>
      <w:rFonts w:ascii="Garamond" w:hAnsi="Garamond"/>
    </w:rPr>
  </w:style>
  <w:style w:type="paragraph" w:styleId="IndexHeading">
    <w:name w:val="index heading"/>
    <w:basedOn w:val="Normal"/>
    <w:next w:val="Index1"/>
    <w:semiHidden/>
    <w:rsid w:val="00804B20"/>
    <w:pPr>
      <w:spacing w:before="120" w:after="120"/>
    </w:pPr>
    <w:rPr>
      <w:rFonts w:ascii="Arial" w:hAnsi="Arial"/>
      <w:b/>
      <w:color w:val="918585"/>
      <w:sz w:val="24"/>
    </w:rPr>
  </w:style>
  <w:style w:type="paragraph" w:styleId="Header">
    <w:name w:val="header"/>
    <w:basedOn w:val="Normal"/>
    <w:link w:val="HeaderChar"/>
    <w:rsid w:val="00804B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B20"/>
    <w:rPr>
      <w:rFonts w:ascii="Times New Roman" w:eastAsia="Times New Roman" w:hAnsi="Times New Roman" w:cs="Times New Roman"/>
      <w:sz w:val="16"/>
      <w:szCs w:val="20"/>
      <w:lang w:val="en-GB" w:eastAsia="en-US"/>
    </w:rPr>
  </w:style>
  <w:style w:type="paragraph" w:customStyle="1" w:styleId="Chapter">
    <w:name w:val="Chapter"/>
    <w:basedOn w:val="Normal"/>
    <w:rsid w:val="00804B20"/>
    <w:pPr>
      <w:spacing w:before="240"/>
    </w:pPr>
    <w:rPr>
      <w:rFonts w:ascii="Times New Roman" w:hAnsi="Times New Roman"/>
      <w:smallCaps/>
      <w:spacing w:val="80"/>
      <w:sz w:val="28"/>
    </w:rPr>
  </w:style>
  <w:style w:type="paragraph" w:customStyle="1" w:styleId="InChapter">
    <w:name w:val="InChapter"/>
    <w:basedOn w:val="Heading3"/>
    <w:rsid w:val="00804B20"/>
    <w:pPr>
      <w:spacing w:after="240"/>
      <w:outlineLvl w:val="9"/>
    </w:pPr>
    <w:rPr>
      <w:noProof/>
    </w:rPr>
  </w:style>
  <w:style w:type="paragraph" w:styleId="Index2">
    <w:name w:val="index 2"/>
    <w:basedOn w:val="Normal"/>
    <w:next w:val="Normal"/>
    <w:semiHidden/>
    <w:rsid w:val="00804B20"/>
    <w:pPr>
      <w:tabs>
        <w:tab w:val="right" w:pos="4176"/>
      </w:tabs>
      <w:ind w:left="568" w:hanging="284"/>
    </w:pPr>
    <w:rPr>
      <w:rFonts w:ascii="Garamond" w:hAnsi="Garamond"/>
    </w:rPr>
  </w:style>
  <w:style w:type="paragraph" w:customStyle="1" w:styleId="Byline">
    <w:name w:val="Byline"/>
    <w:rsid w:val="00804B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B20"/>
    <w:pPr>
      <w:tabs>
        <w:tab w:val="clear" w:pos="3600"/>
        <w:tab w:val="clear" w:pos="3958"/>
      </w:tabs>
      <w:jc w:val="right"/>
    </w:pPr>
  </w:style>
  <w:style w:type="character" w:styleId="Emphasis">
    <w:name w:val="Emphasis"/>
    <w:basedOn w:val="DefaultParagraphFont"/>
    <w:qFormat/>
    <w:rsid w:val="00804B20"/>
    <w:rPr>
      <w:i/>
    </w:rPr>
  </w:style>
  <w:style w:type="paragraph" w:styleId="Caption">
    <w:name w:val="caption"/>
    <w:basedOn w:val="BodyText"/>
    <w:next w:val="Normal"/>
    <w:qFormat/>
    <w:rsid w:val="00804B20"/>
    <w:pPr>
      <w:framePr w:w="2268" w:hSpace="181" w:vSpace="181" w:wrap="around" w:vAnchor="text" w:hAnchor="page" w:x="1135" w:y="285" w:anchorLock="1"/>
    </w:pPr>
    <w:rPr>
      <w:i/>
    </w:rPr>
  </w:style>
  <w:style w:type="paragraph" w:customStyle="1" w:styleId="MiniTOCTitle">
    <w:name w:val="MiniTOCTitle"/>
    <w:basedOn w:val="Heading4"/>
    <w:rsid w:val="00804B20"/>
    <w:pPr>
      <w:spacing w:before="240"/>
      <w:outlineLvl w:val="9"/>
    </w:pPr>
    <w:rPr>
      <w:noProof/>
      <w:sz w:val="24"/>
    </w:rPr>
  </w:style>
  <w:style w:type="paragraph" w:customStyle="1" w:styleId="MiniTOCItem">
    <w:name w:val="MiniTOCItem"/>
    <w:basedOn w:val="ListBullet"/>
    <w:rsid w:val="00804B20"/>
    <w:pPr>
      <w:numPr>
        <w:numId w:val="0"/>
      </w:numPr>
      <w:tabs>
        <w:tab w:val="right" w:leader="dot" w:pos="6521"/>
      </w:tabs>
      <w:spacing w:before="0" w:after="0"/>
    </w:pPr>
  </w:style>
  <w:style w:type="paragraph" w:customStyle="1" w:styleId="TOFTitle">
    <w:name w:val="TOFTitle"/>
    <w:basedOn w:val="TOCTitle"/>
    <w:rsid w:val="00804B20"/>
  </w:style>
  <w:style w:type="paragraph" w:styleId="TableofFigures">
    <w:name w:val="table of figures"/>
    <w:basedOn w:val="Normal"/>
    <w:next w:val="Normal"/>
    <w:semiHidden/>
    <w:rsid w:val="00804B20"/>
    <w:pPr>
      <w:tabs>
        <w:tab w:val="right" w:leader="dot" w:pos="9072"/>
      </w:tabs>
      <w:ind w:left="970" w:hanging="403"/>
    </w:pPr>
    <w:rPr>
      <w:rFonts w:ascii="Times New Roman" w:hAnsi="Times New Roman"/>
      <w:b/>
    </w:rPr>
  </w:style>
  <w:style w:type="paragraph" w:styleId="ListNumber">
    <w:name w:val="List Number"/>
    <w:basedOn w:val="List"/>
    <w:rsid w:val="00804B20"/>
    <w:pPr>
      <w:numPr>
        <w:numId w:val="14"/>
      </w:numPr>
      <w:tabs>
        <w:tab w:val="clear" w:pos="340"/>
      </w:tabs>
    </w:pPr>
  </w:style>
  <w:style w:type="character" w:customStyle="1" w:styleId="WingdingSymbols">
    <w:name w:val="Wingding Symbols"/>
    <w:rsid w:val="00804B20"/>
    <w:rPr>
      <w:rFonts w:ascii="Wingdings" w:hAnsi="Wingdings"/>
    </w:rPr>
  </w:style>
  <w:style w:type="paragraph" w:customStyle="1" w:styleId="TableHeading">
    <w:name w:val="Table Heading"/>
    <w:basedOn w:val="HeadingBase"/>
    <w:rsid w:val="00804B20"/>
    <w:pPr>
      <w:keepLines/>
      <w:pBdr>
        <w:bottom w:val="single" w:sz="6" w:space="1" w:color="918585"/>
      </w:pBdr>
      <w:spacing w:before="240"/>
    </w:pPr>
  </w:style>
  <w:style w:type="character" w:customStyle="1" w:styleId="HotSpot">
    <w:name w:val="HotSpot"/>
    <w:rsid w:val="00804B20"/>
    <w:rPr>
      <w:color w:val="0033CC"/>
      <w:u w:val="none"/>
    </w:rPr>
  </w:style>
  <w:style w:type="paragraph" w:customStyle="1" w:styleId="BodyTextRight">
    <w:name w:val="Body Text Right"/>
    <w:basedOn w:val="BodyText"/>
    <w:rsid w:val="00804B20"/>
    <w:pPr>
      <w:spacing w:before="0" w:after="0"/>
      <w:jc w:val="right"/>
    </w:pPr>
  </w:style>
  <w:style w:type="paragraph" w:styleId="Index3">
    <w:name w:val="index 3"/>
    <w:basedOn w:val="ListNumber2"/>
    <w:next w:val="Normal"/>
    <w:semiHidden/>
    <w:rsid w:val="00804B20"/>
    <w:pPr>
      <w:numPr>
        <w:numId w:val="0"/>
      </w:numPr>
      <w:tabs>
        <w:tab w:val="right" w:leader="dot" w:pos="4176"/>
      </w:tabs>
    </w:pPr>
  </w:style>
  <w:style w:type="paragraph" w:styleId="ListNumber2">
    <w:name w:val="List Number 2"/>
    <w:basedOn w:val="List2"/>
    <w:rsid w:val="00804B20"/>
    <w:pPr>
      <w:numPr>
        <w:numId w:val="9"/>
      </w:numPr>
      <w:tabs>
        <w:tab w:val="clear" w:pos="1060"/>
      </w:tabs>
    </w:pPr>
  </w:style>
  <w:style w:type="paragraph" w:customStyle="1" w:styleId="MarginNote">
    <w:name w:val="Margin Note"/>
    <w:basedOn w:val="BodyText"/>
    <w:rsid w:val="00804B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B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B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B20"/>
    <w:rPr>
      <w:sz w:val="32"/>
    </w:rPr>
  </w:style>
  <w:style w:type="paragraph" w:customStyle="1" w:styleId="HeadingProcedure">
    <w:name w:val="Heading Procedure"/>
    <w:basedOn w:val="HeadingBase"/>
    <w:next w:val="Normal"/>
    <w:rsid w:val="00804B20"/>
    <w:pPr>
      <w:tabs>
        <w:tab w:val="left" w:pos="0"/>
      </w:tabs>
      <w:spacing w:before="120" w:after="60"/>
    </w:pPr>
    <w:rPr>
      <w:i/>
      <w:color w:val="918585"/>
      <w:sz w:val="22"/>
    </w:rPr>
  </w:style>
  <w:style w:type="paragraph" w:customStyle="1" w:styleId="TableBodyText">
    <w:name w:val="Table Body Text"/>
    <w:basedOn w:val="BodyText"/>
    <w:rsid w:val="00804B20"/>
    <w:pPr>
      <w:spacing w:before="60" w:after="60"/>
    </w:pPr>
  </w:style>
  <w:style w:type="paragraph" w:styleId="ListContinue">
    <w:name w:val="List Continue"/>
    <w:basedOn w:val="List"/>
    <w:rsid w:val="00804B20"/>
    <w:pPr>
      <w:ind w:firstLine="0"/>
    </w:pPr>
  </w:style>
  <w:style w:type="paragraph" w:customStyle="1" w:styleId="ListNote">
    <w:name w:val="List Note"/>
    <w:basedOn w:val="List"/>
    <w:rsid w:val="00804B20"/>
    <w:pPr>
      <w:pBdr>
        <w:top w:val="single" w:sz="6" w:space="2" w:color="918585"/>
        <w:bottom w:val="single" w:sz="6" w:space="2" w:color="918585"/>
      </w:pBdr>
      <w:tabs>
        <w:tab w:val="left" w:pos="1021"/>
      </w:tabs>
      <w:ind w:firstLine="0"/>
    </w:pPr>
  </w:style>
  <w:style w:type="paragraph" w:customStyle="1" w:styleId="Warning">
    <w:name w:val="Warning"/>
    <w:basedOn w:val="BodyText"/>
    <w:rsid w:val="00804B20"/>
    <w:pPr>
      <w:shd w:val="clear" w:color="auto" w:fill="D9D9D9"/>
      <w:tabs>
        <w:tab w:val="left" w:pos="992"/>
      </w:tabs>
      <w:ind w:left="119" w:right="119"/>
    </w:pPr>
    <w:rPr>
      <w:sz w:val="20"/>
    </w:rPr>
  </w:style>
  <w:style w:type="paragraph" w:customStyle="1" w:styleId="MarginIcons">
    <w:name w:val="Margin Icons"/>
    <w:basedOn w:val="BodyText"/>
    <w:rsid w:val="00804B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B20"/>
    <w:rPr>
      <w:rFonts w:ascii="Courier New" w:hAnsi="Courier New"/>
    </w:rPr>
  </w:style>
  <w:style w:type="paragraph" w:customStyle="1" w:styleId="NoteBullet">
    <w:name w:val="Note Bullet"/>
    <w:basedOn w:val="Note"/>
    <w:rsid w:val="00804B20"/>
    <w:pPr>
      <w:tabs>
        <w:tab w:val="clear" w:pos="680"/>
      </w:tabs>
      <w:spacing w:before="60" w:after="60"/>
    </w:pPr>
  </w:style>
  <w:style w:type="paragraph" w:customStyle="1" w:styleId="SubHeading2">
    <w:name w:val="SubHeading2"/>
    <w:basedOn w:val="HeadingBase"/>
    <w:rsid w:val="00804B20"/>
    <w:pPr>
      <w:spacing w:before="240" w:after="60"/>
    </w:pPr>
    <w:rPr>
      <w:sz w:val="20"/>
    </w:rPr>
  </w:style>
  <w:style w:type="paragraph" w:customStyle="1" w:styleId="SubHeading1">
    <w:name w:val="SubHeading1"/>
    <w:basedOn w:val="HeadingBase"/>
    <w:rsid w:val="00804B20"/>
    <w:pPr>
      <w:spacing w:before="240" w:after="60"/>
    </w:pPr>
    <w:rPr>
      <w:color w:val="918585"/>
      <w:sz w:val="22"/>
    </w:rPr>
  </w:style>
  <w:style w:type="paragraph" w:customStyle="1" w:styleId="SideHeading">
    <w:name w:val="Side Heading"/>
    <w:basedOn w:val="HeadingBase"/>
    <w:rsid w:val="00804B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B20"/>
    <w:pPr>
      <w:numPr>
        <w:numId w:val="10"/>
      </w:numPr>
    </w:pPr>
  </w:style>
  <w:style w:type="paragraph" w:styleId="PlainText">
    <w:name w:val="Plain Text"/>
    <w:basedOn w:val="Normal"/>
    <w:link w:val="PlainTextChar"/>
    <w:rsid w:val="00804B20"/>
    <w:rPr>
      <w:sz w:val="20"/>
    </w:rPr>
  </w:style>
  <w:style w:type="character" w:customStyle="1" w:styleId="PlainTextChar">
    <w:name w:val="Plain Text Char"/>
    <w:basedOn w:val="DefaultParagraphFont"/>
    <w:link w:val="PlainText"/>
    <w:rsid w:val="00804B20"/>
    <w:rPr>
      <w:rFonts w:ascii="Courier New" w:eastAsia="Times New Roman" w:hAnsi="Courier New" w:cs="Times New Roman"/>
      <w:sz w:val="20"/>
      <w:szCs w:val="20"/>
      <w:lang w:eastAsia="en-US"/>
    </w:rPr>
  </w:style>
  <w:style w:type="character" w:customStyle="1" w:styleId="MenuOption">
    <w:name w:val="Menu Option"/>
    <w:basedOn w:val="DefaultParagraphFont"/>
    <w:rsid w:val="00804B20"/>
    <w:rPr>
      <w:b/>
      <w:smallCaps/>
    </w:rPr>
  </w:style>
  <w:style w:type="paragraph" w:customStyle="1" w:styleId="TableListNumber">
    <w:name w:val="Table List Number"/>
    <w:basedOn w:val="ListNumber"/>
    <w:rsid w:val="00804B20"/>
    <w:pPr>
      <w:numPr>
        <w:numId w:val="0"/>
      </w:numPr>
    </w:pPr>
  </w:style>
  <w:style w:type="paragraph" w:styleId="TOC4">
    <w:name w:val="toc 4"/>
    <w:basedOn w:val="TOCBase"/>
    <w:next w:val="Normal"/>
    <w:semiHidden/>
    <w:rsid w:val="00804B20"/>
    <w:pPr>
      <w:tabs>
        <w:tab w:val="right" w:leader="dot" w:pos="9071"/>
      </w:tabs>
      <w:ind w:left="1701"/>
    </w:pPr>
  </w:style>
  <w:style w:type="paragraph" w:customStyle="1" w:styleId="ListAlpha">
    <w:name w:val="List Alpha"/>
    <w:basedOn w:val="List"/>
    <w:rsid w:val="00804B20"/>
    <w:pPr>
      <w:numPr>
        <w:numId w:val="8"/>
      </w:numPr>
    </w:pPr>
  </w:style>
  <w:style w:type="paragraph" w:customStyle="1" w:styleId="ListAlpha2">
    <w:name w:val="List Alpha 2"/>
    <w:basedOn w:val="List2"/>
    <w:rsid w:val="00804B20"/>
    <w:pPr>
      <w:numPr>
        <w:numId w:val="7"/>
      </w:numPr>
    </w:pPr>
  </w:style>
  <w:style w:type="paragraph" w:styleId="List2">
    <w:name w:val="List 2"/>
    <w:basedOn w:val="BodyText"/>
    <w:rsid w:val="00804B20"/>
    <w:pPr>
      <w:tabs>
        <w:tab w:val="left" w:pos="680"/>
      </w:tabs>
      <w:spacing w:before="60" w:after="60"/>
      <w:ind w:left="680" w:hanging="340"/>
    </w:pPr>
  </w:style>
  <w:style w:type="paragraph" w:styleId="List3">
    <w:name w:val="List 3"/>
    <w:basedOn w:val="BodyText"/>
    <w:rsid w:val="00804B20"/>
    <w:pPr>
      <w:tabs>
        <w:tab w:val="left" w:pos="1021"/>
      </w:tabs>
      <w:spacing w:before="60" w:after="60"/>
      <w:ind w:left="1020" w:hanging="340"/>
    </w:pPr>
  </w:style>
  <w:style w:type="paragraph" w:styleId="List4">
    <w:name w:val="List 4"/>
    <w:basedOn w:val="BodyText"/>
    <w:rsid w:val="00804B20"/>
    <w:pPr>
      <w:tabs>
        <w:tab w:val="left" w:pos="1361"/>
      </w:tabs>
      <w:spacing w:before="60" w:after="60"/>
      <w:ind w:left="1361" w:hanging="340"/>
    </w:pPr>
  </w:style>
  <w:style w:type="paragraph" w:styleId="List5">
    <w:name w:val="List 5"/>
    <w:basedOn w:val="BodyText"/>
    <w:rsid w:val="00804B20"/>
    <w:pPr>
      <w:tabs>
        <w:tab w:val="left" w:pos="1701"/>
      </w:tabs>
      <w:spacing w:before="60" w:after="60"/>
      <w:ind w:left="1701" w:hanging="340"/>
    </w:pPr>
  </w:style>
  <w:style w:type="paragraph" w:styleId="ListBullet3">
    <w:name w:val="List Bullet 3"/>
    <w:basedOn w:val="List3"/>
    <w:rsid w:val="00804B20"/>
    <w:pPr>
      <w:numPr>
        <w:numId w:val="13"/>
      </w:numPr>
      <w:tabs>
        <w:tab w:val="clear" w:pos="1021"/>
      </w:tabs>
      <w:ind w:left="1037" w:hanging="357"/>
    </w:pPr>
  </w:style>
  <w:style w:type="paragraph" w:styleId="ListBullet4">
    <w:name w:val="List Bullet 4"/>
    <w:basedOn w:val="List4"/>
    <w:rsid w:val="00804B20"/>
    <w:pPr>
      <w:numPr>
        <w:numId w:val="2"/>
      </w:numPr>
      <w:tabs>
        <w:tab w:val="clear" w:pos="1361"/>
      </w:tabs>
    </w:pPr>
  </w:style>
  <w:style w:type="paragraph" w:styleId="ListBullet5">
    <w:name w:val="List Bullet 5"/>
    <w:basedOn w:val="List5"/>
    <w:rsid w:val="00804B20"/>
    <w:pPr>
      <w:numPr>
        <w:numId w:val="3"/>
      </w:numPr>
    </w:pPr>
  </w:style>
  <w:style w:type="paragraph" w:styleId="ListContinue2">
    <w:name w:val="List Continue 2"/>
    <w:basedOn w:val="List2"/>
    <w:rsid w:val="00804B20"/>
    <w:pPr>
      <w:ind w:firstLine="0"/>
    </w:pPr>
  </w:style>
  <w:style w:type="paragraph" w:styleId="ListContinue3">
    <w:name w:val="List Continue 3"/>
    <w:basedOn w:val="List3"/>
    <w:rsid w:val="00804B20"/>
    <w:pPr>
      <w:ind w:left="1021" w:firstLine="0"/>
    </w:pPr>
  </w:style>
  <w:style w:type="paragraph" w:styleId="ListContinue4">
    <w:name w:val="List Continue 4"/>
    <w:basedOn w:val="List4"/>
    <w:rsid w:val="00804B20"/>
    <w:pPr>
      <w:ind w:firstLine="0"/>
    </w:pPr>
  </w:style>
  <w:style w:type="paragraph" w:styleId="ListContinue5">
    <w:name w:val="List Continue 5"/>
    <w:basedOn w:val="List5"/>
    <w:rsid w:val="00804B20"/>
    <w:pPr>
      <w:ind w:firstLine="0"/>
    </w:pPr>
  </w:style>
  <w:style w:type="paragraph" w:styleId="ListNumber3">
    <w:name w:val="List Number 3"/>
    <w:basedOn w:val="List3"/>
    <w:rsid w:val="00804B20"/>
    <w:pPr>
      <w:numPr>
        <w:numId w:val="4"/>
      </w:numPr>
    </w:pPr>
  </w:style>
  <w:style w:type="paragraph" w:styleId="ListNumber4">
    <w:name w:val="List Number 4"/>
    <w:basedOn w:val="List4"/>
    <w:rsid w:val="00804B20"/>
    <w:pPr>
      <w:numPr>
        <w:numId w:val="5"/>
      </w:numPr>
    </w:pPr>
  </w:style>
  <w:style w:type="paragraph" w:styleId="ListNumber5">
    <w:name w:val="List Number 5"/>
    <w:basedOn w:val="List5"/>
    <w:rsid w:val="00804B20"/>
    <w:pPr>
      <w:numPr>
        <w:numId w:val="6"/>
      </w:numPr>
    </w:pPr>
  </w:style>
  <w:style w:type="paragraph" w:styleId="BlockText">
    <w:name w:val="Block Text"/>
    <w:basedOn w:val="Normal"/>
    <w:rsid w:val="00804B20"/>
    <w:pPr>
      <w:spacing w:after="120"/>
      <w:ind w:left="1440" w:right="1440"/>
    </w:pPr>
  </w:style>
  <w:style w:type="character" w:customStyle="1" w:styleId="Subscript">
    <w:name w:val="Subscript"/>
    <w:basedOn w:val="DefaultParagraphFont"/>
    <w:rsid w:val="00804B20"/>
    <w:rPr>
      <w:sz w:val="16"/>
      <w:vertAlign w:val="subscript"/>
    </w:rPr>
  </w:style>
  <w:style w:type="character" w:customStyle="1" w:styleId="Superscript">
    <w:name w:val="Superscript"/>
    <w:basedOn w:val="DefaultParagraphFont"/>
    <w:rsid w:val="00804B20"/>
    <w:rPr>
      <w:sz w:val="16"/>
      <w:vertAlign w:val="superscript"/>
    </w:rPr>
  </w:style>
  <w:style w:type="character" w:customStyle="1" w:styleId="Symbols">
    <w:name w:val="Symbols"/>
    <w:basedOn w:val="DefaultParagraphFont"/>
    <w:rsid w:val="00804B20"/>
    <w:rPr>
      <w:rFonts w:ascii="Symbol" w:hAnsi="Symbol"/>
    </w:rPr>
  </w:style>
  <w:style w:type="character" w:customStyle="1" w:styleId="MenuOptions">
    <w:name w:val="Menu Options"/>
    <w:basedOn w:val="DefaultParagraphFont"/>
    <w:rsid w:val="00804B20"/>
    <w:rPr>
      <w:rFonts w:ascii="Arial Narrow" w:hAnsi="Arial Narrow"/>
      <w:smallCaps/>
    </w:rPr>
  </w:style>
  <w:style w:type="character" w:customStyle="1" w:styleId="Buttons">
    <w:name w:val="Buttons"/>
    <w:basedOn w:val="DefaultParagraphFont"/>
    <w:rsid w:val="00804B20"/>
    <w:rPr>
      <w:b/>
    </w:rPr>
  </w:style>
  <w:style w:type="character" w:customStyle="1" w:styleId="Underlined">
    <w:name w:val="Underlined"/>
    <w:basedOn w:val="DefaultParagraphFont"/>
    <w:rsid w:val="00804B20"/>
    <w:rPr>
      <w:u w:val="single"/>
    </w:rPr>
  </w:style>
  <w:style w:type="paragraph" w:customStyle="1" w:styleId="TableBodyTextRight">
    <w:name w:val="Table Body Text Right"/>
    <w:basedOn w:val="TableBodyText"/>
    <w:rsid w:val="00804B20"/>
    <w:pPr>
      <w:widowControl w:val="0"/>
      <w:autoSpaceDE w:val="0"/>
      <w:autoSpaceDN w:val="0"/>
      <w:adjustRightInd w:val="0"/>
      <w:jc w:val="right"/>
    </w:pPr>
    <w:rPr>
      <w:rFonts w:cs="Arial"/>
      <w:szCs w:val="18"/>
    </w:rPr>
  </w:style>
  <w:style w:type="paragraph" w:customStyle="1" w:styleId="CopyrightText">
    <w:name w:val="Copyright Text"/>
    <w:basedOn w:val="BodyText"/>
    <w:rsid w:val="00804B20"/>
    <w:rPr>
      <w:sz w:val="18"/>
    </w:rPr>
  </w:style>
  <w:style w:type="paragraph" w:customStyle="1" w:styleId="BodySmallRight">
    <w:name w:val="Body Small Right"/>
    <w:basedOn w:val="BodyTextRight"/>
    <w:rsid w:val="00804B20"/>
    <w:rPr>
      <w:sz w:val="18"/>
      <w:szCs w:val="18"/>
    </w:rPr>
  </w:style>
  <w:style w:type="paragraph" w:customStyle="1" w:styleId="MarginEdition">
    <w:name w:val="Margin Edition"/>
    <w:basedOn w:val="MarginNote"/>
    <w:rsid w:val="00804B20"/>
    <w:pPr>
      <w:spacing w:before="0" w:after="0"/>
    </w:pPr>
    <w:rPr>
      <w:rFonts w:ascii="Times New Roman" w:hAnsi="Times New Roman"/>
      <w:color w:val="999999"/>
    </w:rPr>
  </w:style>
  <w:style w:type="paragraph" w:customStyle="1" w:styleId="Spacer">
    <w:name w:val="Spacer"/>
    <w:basedOn w:val="Normal"/>
    <w:rsid w:val="00804B20"/>
    <w:rPr>
      <w:sz w:val="2"/>
      <w:szCs w:val="2"/>
    </w:rPr>
  </w:style>
  <w:style w:type="character" w:customStyle="1" w:styleId="Small">
    <w:name w:val="Small"/>
    <w:basedOn w:val="DefaultParagraphFont"/>
    <w:rsid w:val="00804B20"/>
    <w:rPr>
      <w:sz w:val="16"/>
    </w:rPr>
  </w:style>
  <w:style w:type="paragraph" w:customStyle="1" w:styleId="WideTable">
    <w:name w:val="Wide Table"/>
    <w:basedOn w:val="Normal"/>
    <w:rsid w:val="00804B20"/>
    <w:pPr>
      <w:ind w:left="-1418"/>
    </w:pPr>
    <w:rPr>
      <w:sz w:val="2"/>
      <w:szCs w:val="2"/>
    </w:rPr>
  </w:style>
  <w:style w:type="character" w:styleId="PageNumber">
    <w:name w:val="page number"/>
    <w:basedOn w:val="DefaultParagraphFont"/>
    <w:rsid w:val="00804B20"/>
  </w:style>
  <w:style w:type="paragraph" w:styleId="Quote">
    <w:name w:val="Quote"/>
    <w:basedOn w:val="Heading1"/>
    <w:link w:val="QuoteChar"/>
    <w:qFormat/>
    <w:rsid w:val="00804B20"/>
    <w:rPr>
      <w:b w:val="0"/>
      <w:sz w:val="72"/>
      <w:szCs w:val="72"/>
      <w:lang w:val="en-NZ"/>
    </w:rPr>
  </w:style>
  <w:style w:type="character" w:customStyle="1" w:styleId="QuoteChar">
    <w:name w:val="Quote Char"/>
    <w:basedOn w:val="DefaultParagraphFont"/>
    <w:link w:val="Quote"/>
    <w:rsid w:val="00804B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B20"/>
    <w:pPr>
      <w:pageBreakBefore/>
    </w:pPr>
  </w:style>
  <w:style w:type="paragraph" w:customStyle="1" w:styleId="Border">
    <w:name w:val="Border"/>
    <w:basedOn w:val="Normal"/>
    <w:qFormat/>
    <w:rsid w:val="00804B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B20"/>
    <w:rPr>
      <w:b/>
      <w:bCs/>
      <w:i/>
      <w:iCs/>
      <w:color w:val="auto"/>
    </w:rPr>
  </w:style>
  <w:style w:type="paragraph" w:styleId="IntenseQuote">
    <w:name w:val="Intense Quote"/>
    <w:basedOn w:val="Normal"/>
    <w:next w:val="Normal"/>
    <w:link w:val="IntenseQuoteChar"/>
    <w:uiPriority w:val="30"/>
    <w:qFormat/>
    <w:rsid w:val="00804B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B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B20"/>
    <w:rPr>
      <w:smallCaps/>
      <w:color w:val="auto"/>
      <w:u w:val="single"/>
    </w:rPr>
  </w:style>
  <w:style w:type="character" w:styleId="IntenseReference">
    <w:name w:val="Intense Reference"/>
    <w:basedOn w:val="DefaultParagraphFont"/>
    <w:uiPriority w:val="32"/>
    <w:qFormat/>
    <w:rsid w:val="00804B20"/>
    <w:rPr>
      <w:b/>
      <w:bCs/>
      <w:smallCaps/>
      <w:color w:val="auto"/>
      <w:spacing w:val="5"/>
      <w:u w:val="single"/>
    </w:rPr>
  </w:style>
  <w:style w:type="paragraph" w:customStyle="1" w:styleId="2ColumnHeading">
    <w:name w:val="2Column Heading"/>
    <w:basedOn w:val="BodyText"/>
    <w:qFormat/>
    <w:rsid w:val="00804B20"/>
    <w:pPr>
      <w:spacing w:after="60"/>
      <w:ind w:left="-2268"/>
    </w:pPr>
    <w:rPr>
      <w:b/>
    </w:rPr>
  </w:style>
  <w:style w:type="paragraph" w:customStyle="1" w:styleId="Heading1TOC">
    <w:name w:val="Heading1 TOC"/>
    <w:basedOn w:val="Normal"/>
    <w:qFormat/>
    <w:rsid w:val="00804B20"/>
    <w:pPr>
      <w:spacing w:before="240" w:after="120"/>
    </w:pPr>
    <w:rPr>
      <w:rFonts w:ascii="Times New Roman" w:hAnsi="Times New Roman"/>
      <w:b/>
      <w:sz w:val="32"/>
    </w:rPr>
  </w:style>
  <w:style w:type="paragraph" w:customStyle="1" w:styleId="Heading2TOC">
    <w:name w:val="Heading2 TOC"/>
    <w:basedOn w:val="Normal"/>
    <w:qFormat/>
    <w:rsid w:val="00804B20"/>
    <w:pPr>
      <w:spacing w:before="240" w:after="60"/>
    </w:pPr>
    <w:rPr>
      <w:rFonts w:ascii="Times New Roman" w:hAnsi="Times New Roman"/>
      <w:b/>
      <w:sz w:val="28"/>
    </w:rPr>
  </w:style>
  <w:style w:type="character" w:customStyle="1" w:styleId="Underline">
    <w:name w:val="Underline"/>
    <w:basedOn w:val="DefaultParagraphFont"/>
    <w:qFormat/>
    <w:rsid w:val="00804B20"/>
    <w:rPr>
      <w:u w:val="single"/>
    </w:rPr>
  </w:style>
  <w:style w:type="character" w:customStyle="1" w:styleId="BoldandItalics">
    <w:name w:val="Bold and Italics"/>
    <w:qFormat/>
    <w:rsid w:val="00804B20"/>
    <w:rPr>
      <w:b/>
      <w:i/>
      <w:u w:val="none"/>
    </w:rPr>
  </w:style>
  <w:style w:type="paragraph" w:styleId="BalloonText">
    <w:name w:val="Balloon Text"/>
    <w:basedOn w:val="Normal"/>
    <w:link w:val="BalloonTextChar"/>
    <w:rsid w:val="00804B20"/>
    <w:rPr>
      <w:rFonts w:ascii="Tahoma" w:hAnsi="Tahoma" w:cs="Tahoma"/>
      <w:sz w:val="16"/>
      <w:szCs w:val="16"/>
    </w:rPr>
  </w:style>
  <w:style w:type="character" w:customStyle="1" w:styleId="BalloonTextChar">
    <w:name w:val="Balloon Text Char"/>
    <w:basedOn w:val="DefaultParagraphFont"/>
    <w:link w:val="BalloonText"/>
    <w:rsid w:val="00804B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B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B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B20"/>
    <w:rPr>
      <w:b/>
      <w:color w:val="660033"/>
      <w:spacing w:val="0"/>
    </w:rPr>
  </w:style>
  <w:style w:type="paragraph" w:customStyle="1" w:styleId="Nameditemlist">
    <w:name w:val="Named item list"/>
    <w:basedOn w:val="BodyText"/>
    <w:qFormat/>
    <w:rsid w:val="00804B20"/>
    <w:pPr>
      <w:tabs>
        <w:tab w:val="left" w:pos="2835"/>
      </w:tabs>
      <w:ind w:left="2835" w:hanging="2835"/>
    </w:pPr>
  </w:style>
  <w:style w:type="paragraph" w:customStyle="1" w:styleId="BodyTextnopadding">
    <w:name w:val="Body Text no padding"/>
    <w:basedOn w:val="BodyText"/>
    <w:qFormat/>
    <w:rsid w:val="00804B20"/>
    <w:pPr>
      <w:spacing w:before="0" w:after="0"/>
    </w:pPr>
  </w:style>
  <w:style w:type="paragraph" w:customStyle="1" w:styleId="BodyTextBold">
    <w:name w:val="Body Text Bold"/>
    <w:basedOn w:val="BodyText"/>
    <w:qFormat/>
    <w:rsid w:val="00804B20"/>
    <w:rPr>
      <w:b/>
    </w:rPr>
  </w:style>
  <w:style w:type="character" w:styleId="Hyperlink">
    <w:name w:val="Hyperlink"/>
    <w:basedOn w:val="DefaultParagraphFont"/>
    <w:uiPriority w:val="99"/>
    <w:unhideWhenUsed/>
    <w:rsid w:val="00620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3697</Characters>
  <Application>Microsoft Office Word</Application>
  <DocSecurity>0</DocSecurity>
  <Lines>73</Lines>
  <Paragraphs>43</Paragraphs>
  <ScaleCrop>false</ScaleCrop>
  <Company>Author-it Software Corporation Ltd.</Company>
  <LinksUpToDate>false</LinksUpToDate>
  <CharactersWithSpaces>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MEA366 Perform borescope inspections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2019-09-30T08:15:00Z</dcterms:created>
  <dcterms:modified xsi:type="dcterms:W3CDTF">2019-09-30T08:15:00Z</dcterms:modified>
</cp:coreProperties>
</file>