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72E" w:rsidP="002E272E">
      <w:pPr>
        <w:pStyle w:val="Title"/>
      </w:pPr>
      <w:r>
        <w:fldChar w:fldCharType="begin"/>
      </w:r>
      <w:r>
        <w:instrText xml:space="preserve"> TITLE   \* MERGEFORMAT </w:instrText>
      </w:r>
      <w:r>
        <w:fldChar w:fldCharType="separate"/>
      </w:r>
      <w:r>
        <w:t>MEA364 Maintain and/or repair small aircraft mechanical components or parts</w:t>
      </w:r>
      <w:r>
        <w:fldChar w:fldCharType="end"/>
      </w:r>
    </w:p>
    <w:p w:rsidR="002E272E" w:rsidP="002E272E">
      <w:pPr>
        <w:pStyle w:val="Version"/>
        <w:sectPr w:rsidSect="004A4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4CC" w:rsidP="004A44CC">
      <w:pPr>
        <w:pStyle w:val="SuperHeading"/>
      </w:pPr>
      <w:r w:rsidRPr="004A44CC">
        <w:t>MEA364 Mainta</w:t>
      </w:r>
      <w:r w:rsidRPr="004A44CC">
        <w:t>in and/or repair small aircraft mechanical components or parts</w:t>
      </w:r>
    </w:p>
    <w:p w:rsidR="00000000" w:rsidRPr="004A44CC" w:rsidP="004A44CC">
      <w:pPr>
        <w:pStyle w:val="Heading1"/>
      </w:pPr>
      <w:bookmarkStart w:id="1" w:name="O_998914"/>
      <w:bookmarkEnd w:id="1"/>
      <w:r w:rsidRPr="004A44CC">
        <w:t>Modification History</w:t>
      </w:r>
    </w:p>
    <w:p w:rsidR="00000000" w:rsidRPr="004A44CC" w:rsidP="002E272E">
      <w:pPr>
        <w:pStyle w:val="BodyText"/>
      </w:pPr>
      <w:r w:rsidRPr="004A44CC">
        <w:t>Release 2. Equivalent to MEA364 Maintain and/or repair small aircraft mechanical components or parts with amended prerequisite codes.</w:t>
      </w:r>
    </w:p>
    <w:p w:rsidR="00000000" w:rsidRPr="004A44CC" w:rsidP="004A44CC">
      <w:pPr>
        <w:pStyle w:val="Heading1"/>
      </w:pPr>
      <w:bookmarkStart w:id="2" w:name="O_998913"/>
      <w:bookmarkEnd w:id="2"/>
      <w:r w:rsidRPr="004A44CC">
        <w:t>Application</w:t>
      </w:r>
    </w:p>
    <w:p w:rsidR="00000000" w:rsidRPr="004A44CC" w:rsidP="002E272E">
      <w:pPr>
        <w:pStyle w:val="BodyText"/>
      </w:pPr>
      <w:r w:rsidRPr="004A44CC">
        <w:t>This unit of competency requires application of hand skills and the use of relevant maintenance publications to maintain and repair a range of aircraft mechanical components during the performance of scheduled or unscheduled maintenance. Mainte</w:t>
      </w:r>
      <w:r w:rsidRPr="004A44CC">
        <w:t>nance may be performed individually or as part of a team.</w:t>
      </w:r>
    </w:p>
    <w:p w:rsidR="00000000" w:rsidRPr="004A44CC" w:rsidP="002E272E">
      <w:pPr>
        <w:pStyle w:val="BodyText"/>
      </w:pPr>
      <w:r w:rsidRPr="004A44CC">
        <w:t>Applications include fixed and rotary wing aircraft classified by the Civil Aviation Safety Authority (CASA) as small aircraft and components in workshops.</w:t>
      </w:r>
    </w:p>
    <w:p w:rsidR="00000000" w:rsidRPr="004A44CC" w:rsidP="002E272E">
      <w:pPr>
        <w:pStyle w:val="BodyText"/>
      </w:pPr>
      <w:r w:rsidRPr="004A44CC">
        <w:t>The unit is part of the Mechanical Certi</w:t>
      </w:r>
      <w:r w:rsidRPr="004A44CC">
        <w:t xml:space="preserve">ficate IV (Aircraft Maintenance Stream) training pathway. </w:t>
      </w:r>
    </w:p>
    <w:p w:rsidR="00000000" w:rsidRPr="004A44CC" w:rsidP="002E272E">
      <w:pPr>
        <w:pStyle w:val="BodyText"/>
      </w:pPr>
      <w:r w:rsidRPr="004A44CC">
        <w:t>Where a CASA licensing outcome is sought this unit forms part of the CASA requirement for the granting of the chosen maintenance certification licence under Civil Aviation safety regulation (CASR)</w:t>
      </w:r>
      <w:r w:rsidRPr="004A44CC">
        <w:t xml:space="preserve"> Part 66, in accordance with the licensing provisions in the Companion Volume Implementation Guide.</w:t>
      </w:r>
    </w:p>
    <w:p w:rsidR="00000000" w:rsidRPr="004A44CC" w:rsidP="004A44CC">
      <w:pPr>
        <w:pStyle w:val="Heading1"/>
      </w:pPr>
      <w:bookmarkStart w:id="3" w:name="O_998912"/>
      <w:bookmarkEnd w:id="3"/>
      <w:r w:rsidRPr="004A44CC">
        <w:t>Pre-requisite Unit</w:t>
      </w:r>
    </w:p>
    <w:tbl>
      <w:tblPr>
        <w:tblW w:w="0" w:type="auto"/>
        <w:tblLayout w:type="fixed"/>
        <w:tblCellMar>
          <w:left w:w="62" w:type="dxa"/>
          <w:right w:w="62" w:type="dxa"/>
        </w:tblCellMar>
        <w:tblLook w:val="0000"/>
      </w:tblPr>
      <w:tblGrid>
        <w:gridCol w:w="1768"/>
        <w:gridCol w:w="6878"/>
      </w:tblGrid>
      <w:tr w:rsidTr="004A44C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MEA107</w:t>
            </w:r>
          </w:p>
        </w:tc>
        <w:tc>
          <w:tcPr>
            <w:tcW w:w="687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Interpret and use aviation maintenance industry manuals and specifications</w:t>
            </w:r>
          </w:p>
        </w:tc>
      </w:tr>
      <w:tr w:rsidTr="004A44C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MEA154</w:t>
            </w:r>
          </w:p>
        </w:tc>
        <w:tc>
          <w:tcPr>
            <w:tcW w:w="687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Apply work health and safety p</w:t>
            </w:r>
            <w:r w:rsidRPr="004A44CC">
              <w:t>ractices in aviation maintenance</w:t>
            </w:r>
          </w:p>
        </w:tc>
      </w:tr>
      <w:tr w:rsidTr="004A44C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MEA155</w:t>
            </w:r>
          </w:p>
        </w:tc>
        <w:tc>
          <w:tcPr>
            <w:tcW w:w="687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Plan and organise aviation maintenance work activities</w:t>
            </w:r>
          </w:p>
        </w:tc>
      </w:tr>
      <w:tr w:rsidTr="004A44C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MEA156</w:t>
            </w:r>
          </w:p>
        </w:tc>
        <w:tc>
          <w:tcPr>
            <w:tcW w:w="687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Apply quality standards during aviation maintenance activities</w:t>
            </w:r>
          </w:p>
        </w:tc>
      </w:tr>
      <w:tr w:rsidTr="004A44C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MEA157</w:t>
            </w:r>
          </w:p>
        </w:tc>
        <w:tc>
          <w:tcPr>
            <w:tcW w:w="687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Complete aviation maintenance industry documentation</w:t>
            </w:r>
          </w:p>
        </w:tc>
      </w:tr>
      <w:tr w:rsidTr="004A44C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MEA158</w:t>
            </w:r>
          </w:p>
        </w:tc>
        <w:tc>
          <w:tcPr>
            <w:tcW w:w="6878" w:type="dxa"/>
            <w:tcBorders>
              <w:top w:val="nil"/>
              <w:left w:val="nil"/>
              <w:bottom w:val="nil"/>
              <w:right w:val="nil"/>
            </w:tcBorders>
            <w:tcMar>
              <w:top w:w="0" w:type="dxa"/>
              <w:left w:w="62" w:type="dxa"/>
              <w:bottom w:w="0" w:type="dxa"/>
              <w:right w:w="62" w:type="dxa"/>
            </w:tcMar>
          </w:tcPr>
          <w:p w:rsidR="00000000" w:rsidRPr="004A44CC" w:rsidP="004A44CC">
            <w:pPr>
              <w:pStyle w:val="BodyText"/>
            </w:pPr>
            <w:r w:rsidRPr="004A44CC">
              <w:t>Perform basic hand skills, standard trade practices and fundamentals in aviation maintenance</w:t>
            </w:r>
          </w:p>
        </w:tc>
      </w:tr>
    </w:tbl>
    <w:p w:rsidR="00000000" w:rsidRPr="004A44CC" w:rsidP="004A44CC">
      <w:pPr>
        <w:pStyle w:val="BodyText"/>
      </w:pPr>
    </w:p>
    <w:p w:rsidR="00000000" w:rsidRPr="004A44CC" w:rsidP="004A44CC">
      <w:pPr>
        <w:pStyle w:val="AllowPageBreak"/>
      </w:pPr>
    </w:p>
    <w:p w:rsidR="00000000" w:rsidRPr="004A44CC" w:rsidP="004A44CC">
      <w:pPr>
        <w:pStyle w:val="Heading1"/>
      </w:pPr>
      <w:bookmarkStart w:id="4" w:name="O_998911"/>
      <w:bookmarkEnd w:id="4"/>
      <w:r w:rsidRPr="004A44CC">
        <w:t>Competency Field</w:t>
      </w:r>
    </w:p>
    <w:p w:rsidR="00000000" w:rsidRPr="004A44CC" w:rsidP="002E272E">
      <w:pPr>
        <w:pStyle w:val="BodyText"/>
      </w:pPr>
      <w:r w:rsidRPr="004A44CC">
        <w:t>Aviation maintenance</w:t>
      </w:r>
    </w:p>
    <w:p w:rsidR="00000000" w:rsidRPr="004A44CC" w:rsidP="004A44CC">
      <w:pPr>
        <w:pStyle w:val="Heading1"/>
      </w:pPr>
      <w:bookmarkStart w:id="5" w:name="O_998910"/>
      <w:bookmarkEnd w:id="5"/>
      <w:r w:rsidRPr="004A44CC">
        <w:t>Unit Sector</w:t>
      </w:r>
    </w:p>
    <w:p w:rsidR="00000000" w:rsidRPr="004A44CC" w:rsidP="004A44CC">
      <w:pPr>
        <w:pStyle w:val="Heading1"/>
      </w:pPr>
      <w:bookmarkStart w:id="6" w:name="O_998909"/>
      <w:bookmarkEnd w:id="6"/>
      <w:r w:rsidRPr="004A44CC">
        <w:t>Elements and Performance Criteria</w:t>
      </w:r>
    </w:p>
    <w:tbl>
      <w:tblPr>
        <w:tblW w:w="9434" w:type="dxa"/>
        <w:tblLayout w:type="fixed"/>
        <w:tblCellMar>
          <w:left w:w="62" w:type="dxa"/>
          <w:right w:w="62" w:type="dxa"/>
        </w:tblCellMar>
        <w:tblLook w:val="0000"/>
      </w:tblPr>
      <w:tblGrid>
        <w:gridCol w:w="630"/>
        <w:gridCol w:w="2340"/>
        <w:gridCol w:w="810"/>
        <w:gridCol w:w="5654"/>
      </w:tblGrid>
      <w:tr w:rsidTr="004A44CC">
        <w:tblPrEx>
          <w:tblW w:w="9434"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Elements describe the essen</w:t>
            </w:r>
            <w:r w:rsidRPr="004A44CC">
              <w:t>tial outcomes.</w:t>
            </w:r>
          </w:p>
        </w:tc>
        <w:tc>
          <w:tcPr>
            <w:tcW w:w="6464" w:type="dxa"/>
            <w:gridSpan w:val="2"/>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 xml:space="preserve">Performance criteria describe the performance needed to demonstrate achievement of the element. </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w:t>
            </w:r>
          </w:p>
        </w:tc>
        <w:tc>
          <w:tcPr>
            <w:tcW w:w="234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Maintain and/or repair mechanical components or parts</w:t>
            </w: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1.1</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Maintenance and/or repair requirements are determined, following disassembly and assessment of component parts for serviceability, in accordance with the relevant maintenance documentation</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1.2</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Tagging and repair instructions are accurately specified for</w:t>
            </w:r>
            <w:r w:rsidRPr="004A44CC">
              <w:t xml:space="preserve"> parts requiring specialist repair</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1.3</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Appropriate materials, tools, equipment and assembly or fabrication jigs are selected and prepared for the particular specification requirements</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1.4</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Components or parts are maintained, repaired or modified as approved by relevant manufacturers’ bulletins or procedures in accordance with required specifications</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1.5</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Mechanical component parts are assembled within specified tolerances and in accordance</w:t>
            </w:r>
            <w:r w:rsidRPr="004A44CC">
              <w:t xml:space="preserve"> with the appropriate maintenance documents while observing all relevant work health and safety (WHS) requirements, including the use of material safety data sheets (MSDS) and items of personal protective equipment (PPE)</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1.6</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Mechanical components are ad</w:t>
            </w:r>
            <w:r w:rsidRPr="004A44CC">
              <w:t xml:space="preserve">justed, as required, to operate within prescribed specifications </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1.7</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Test equipment and rigs are used, where applicable, to confirm serviceability</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1.8</w:t>
            </w:r>
          </w:p>
        </w:tc>
        <w:tc>
          <w:tcPr>
            <w:tcW w:w="5654"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Maintained/repaired or modified components are tagged, sealed and packaged within specified procedures</w:t>
            </w:r>
          </w:p>
        </w:tc>
      </w:tr>
      <w:tr w:rsidTr="004A44CC">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1.9</w:t>
            </w:r>
          </w:p>
        </w:tc>
        <w:tc>
          <w:tcPr>
            <w:tcW w:w="5654" w:type="dxa"/>
            <w:tcBorders>
              <w:top w:val="nil"/>
              <w:left w:val="nil"/>
              <w:bottom w:val="nil"/>
              <w:right w:val="nil"/>
            </w:tcBorders>
            <w:tcMar>
              <w:top w:w="0" w:type="dxa"/>
              <w:left w:w="62" w:type="dxa"/>
              <w:bottom w:w="0" w:type="dxa"/>
              <w:right w:w="62" w:type="dxa"/>
            </w:tcMar>
          </w:tcPr>
          <w:p w:rsidR="00000000" w:rsidRPr="004A44CC" w:rsidP="004A44CC">
            <w:pPr>
              <w:pStyle w:val="BodyText"/>
            </w:pPr>
            <w:r w:rsidRPr="004A44CC">
              <w:t>Required maintenance documentation is completed and processed in accordance with standard enterprise procedures</w:t>
            </w:r>
          </w:p>
        </w:tc>
      </w:tr>
    </w:tbl>
    <w:p w:rsidR="00000000" w:rsidRPr="004A44CC" w:rsidP="004A44CC">
      <w:pPr>
        <w:pStyle w:val="BodyText"/>
      </w:pPr>
    </w:p>
    <w:p w:rsidR="00000000" w:rsidRPr="004A44CC" w:rsidP="004A44CC">
      <w:pPr>
        <w:pStyle w:val="AllowPageBreak"/>
      </w:pPr>
    </w:p>
    <w:p w:rsidR="00000000" w:rsidRPr="004A44CC" w:rsidP="004A44CC">
      <w:pPr>
        <w:pStyle w:val="Heading1"/>
      </w:pPr>
      <w:bookmarkStart w:id="7" w:name="O_998908"/>
      <w:bookmarkEnd w:id="7"/>
      <w:r w:rsidRPr="004A44CC">
        <w:t>Foundation Skil</w:t>
      </w:r>
      <w:r w:rsidRPr="004A44CC">
        <w:t>ls</w:t>
      </w:r>
    </w:p>
    <w:p w:rsidR="00000000" w:rsidRPr="004A44CC" w:rsidP="002E272E">
      <w:pPr>
        <w:pStyle w:val="BodyText"/>
      </w:pPr>
      <w:r w:rsidRPr="004A44CC">
        <w:t>Foundation skills essential to performance are explicit in the performance criteria of this unit of competency.</w:t>
      </w:r>
    </w:p>
    <w:p w:rsidR="00000000" w:rsidRPr="004A44CC" w:rsidP="004A44CC">
      <w:pPr>
        <w:pStyle w:val="Heading1"/>
      </w:pPr>
      <w:bookmarkStart w:id="8" w:name="O_998907"/>
      <w:bookmarkEnd w:id="8"/>
      <w:r w:rsidRPr="004A44CC">
        <w:t>Range of Conditions</w:t>
      </w:r>
    </w:p>
    <w:tbl>
      <w:tblPr>
        <w:tblW w:w="0" w:type="auto"/>
        <w:tblLayout w:type="fixed"/>
        <w:tblCellMar>
          <w:left w:w="62" w:type="dxa"/>
          <w:right w:w="62" w:type="dxa"/>
        </w:tblCellMar>
        <w:tblLook w:val="0000"/>
      </w:tblPr>
      <w:tblGrid>
        <w:gridCol w:w="3060"/>
        <w:gridCol w:w="6012"/>
      </w:tblGrid>
      <w:tr w:rsidTr="004A44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t xml:space="preserve">This field allows for different work environments and conditions that may affect performance. Essential </w:t>
            </w:r>
            <w:r w:rsidRPr="004A44CC">
              <w:t>operating conditions that may be present (depending on the work situation, needs of the candidate, accessibility of the item, and local industry and regional contexts) are included.</w:t>
            </w:r>
          </w:p>
        </w:tc>
      </w:tr>
      <w:tr w:rsidTr="004A44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rPr>
                <w:rStyle w:val="SpecialBold"/>
              </w:rPr>
              <w:t>Components or parts to be maintained and/or repaired, if applicable to the enterprise, include:</w:t>
            </w:r>
          </w:p>
        </w:tc>
        <w:tc>
          <w:tcPr>
            <w:tcW w:w="6012" w:type="dxa"/>
            <w:tcBorders>
              <w:top w:val="nil"/>
              <w:left w:val="nil"/>
              <w:bottom w:val="nil"/>
              <w:right w:val="nil"/>
            </w:tcBorders>
            <w:tcMar>
              <w:top w:w="0" w:type="dxa"/>
              <w:left w:w="62" w:type="dxa"/>
              <w:bottom w:w="0" w:type="dxa"/>
              <w:right w:w="62" w:type="dxa"/>
            </w:tcMar>
          </w:tcPr>
          <w:p w:rsidR="00000000" w:rsidRPr="004A44CC" w:rsidP="004A44CC">
            <w:pPr>
              <w:pStyle w:val="ListBullet"/>
            </w:pPr>
            <w:r w:rsidRPr="004A44CC">
              <w:t>Hoses</w:t>
            </w:r>
          </w:p>
          <w:p w:rsidR="00000000" w:rsidRPr="004A44CC" w:rsidP="004A44CC">
            <w:pPr>
              <w:pStyle w:val="ListBullet"/>
            </w:pPr>
            <w:r w:rsidRPr="004A44CC">
              <w:t>Pipes</w:t>
            </w:r>
          </w:p>
          <w:p w:rsidR="00000000" w:rsidRPr="004A44CC" w:rsidP="004A44CC">
            <w:pPr>
              <w:pStyle w:val="ListBullet"/>
            </w:pPr>
            <w:r w:rsidRPr="004A44CC">
              <w:t>Cables, pulleys, chains, sprockets and gear drives</w:t>
            </w:r>
          </w:p>
          <w:p w:rsidR="00000000" w:rsidRPr="004A44CC" w:rsidP="004A44CC">
            <w:pPr>
              <w:pStyle w:val="ListBullet"/>
            </w:pPr>
            <w:r w:rsidRPr="004A44CC">
              <w:t>Control rods, bellcranks, links and screwjacks</w:t>
            </w:r>
          </w:p>
          <w:p w:rsidR="00000000" w:rsidP="004A44CC">
            <w:pPr>
              <w:pStyle w:val="ListBullet"/>
              <w:rPr>
                <w:lang w:val="en-NZ"/>
              </w:rPr>
            </w:pPr>
            <w:r w:rsidRPr="004A44CC">
              <w:t xml:space="preserve">Trim panels; linings; seats; cabin equipment and </w:t>
            </w:r>
            <w:r w:rsidRPr="004A44CC">
              <w:t>consoles; coverings; and emergency equipment stowage, including passenger escape systems, life jackets, rafts, location transmitters, cargo, crew and/or passenger seat restraints</w:t>
            </w:r>
          </w:p>
        </w:tc>
      </w:tr>
      <w:tr w:rsidTr="004A44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rPr>
                <w:rStyle w:val="SpecialBold"/>
              </w:rPr>
              <w:t>Maintain includes:</w:t>
            </w:r>
          </w:p>
        </w:tc>
        <w:tc>
          <w:tcPr>
            <w:tcW w:w="6012" w:type="dxa"/>
            <w:tcBorders>
              <w:top w:val="nil"/>
              <w:left w:val="nil"/>
              <w:bottom w:val="nil"/>
              <w:right w:val="nil"/>
            </w:tcBorders>
            <w:tcMar>
              <w:top w:w="0" w:type="dxa"/>
              <w:left w:w="62" w:type="dxa"/>
              <w:bottom w:w="0" w:type="dxa"/>
              <w:right w:w="62" w:type="dxa"/>
            </w:tcMar>
          </w:tcPr>
          <w:p w:rsidR="00000000" w:rsidP="004A44CC">
            <w:pPr>
              <w:pStyle w:val="ListBullet"/>
              <w:rPr>
                <w:lang w:val="en-NZ"/>
              </w:rPr>
            </w:pPr>
            <w:r w:rsidRPr="004A44CC">
              <w:t>Cleaning, inspection for wear or damage and adjustment a</w:t>
            </w:r>
            <w:r w:rsidRPr="004A44CC">
              <w:t>nd lubrication, where applicable</w:t>
            </w:r>
          </w:p>
        </w:tc>
      </w:tr>
      <w:tr w:rsidTr="004A44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A44CC" w:rsidP="004A44CC">
            <w:pPr>
              <w:pStyle w:val="BodyText"/>
            </w:pPr>
            <w:r w:rsidRPr="004A44CC">
              <w:rPr>
                <w:rStyle w:val="SpecialBold"/>
              </w:rPr>
              <w:t>Repair includes:</w:t>
            </w:r>
          </w:p>
          <w:p w:rsidR="00000000" w:rsidP="004A44CC">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4A44CC" w:rsidP="004A44CC">
            <w:pPr>
              <w:pStyle w:val="ListBullet"/>
            </w:pPr>
            <w:r w:rsidRPr="004A44CC">
              <w:t>Standard techniques for pipes and replacement of eye-ends, tubes or bearings for control rods/pulleys/sprockets and bushes or bearings for bellcranks and links</w:t>
            </w:r>
          </w:p>
          <w:p w:rsidR="00000000" w:rsidRPr="004A44CC" w:rsidP="004A44CC">
            <w:pPr>
              <w:pStyle w:val="ListBullet"/>
            </w:pPr>
            <w:r w:rsidRPr="004A44CC">
              <w:t>The use of adhesives and appropriate patch materials for trim and upholstery repairs (more extensive repairs involving sewing are covered by MEA509 Manufacture, repair and alter aircraft-related fabric components)</w:t>
            </w:r>
          </w:p>
          <w:p w:rsidR="00000000" w:rsidP="004A44CC">
            <w:pPr>
              <w:pStyle w:val="ListBullet"/>
              <w:rPr>
                <w:lang w:val="en-NZ"/>
              </w:rPr>
            </w:pPr>
            <w:r w:rsidRPr="004A44CC">
              <w:t>Replacement of restraint system components</w:t>
            </w:r>
            <w:r w:rsidRPr="004A44CC">
              <w:t xml:space="preserve"> where sewing is not required (more extensive repairs are covered by MEA508 Maintain, install and remove restraint systems)</w:t>
            </w:r>
          </w:p>
        </w:tc>
      </w:tr>
      <w:tr w:rsidTr="004A44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44CC">
            <w:pPr>
              <w:pStyle w:val="BodyText"/>
              <w:rPr>
                <w:lang w:val="en-NZ"/>
              </w:rPr>
            </w:pPr>
            <w:r w:rsidRPr="004A44CC">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A44CC" w:rsidP="004A44CC">
            <w:pPr>
              <w:pStyle w:val="ListBullet"/>
            </w:pPr>
            <w:r w:rsidRPr="004A44CC">
              <w:t>Industry standard procedures specified by manufacturers, regulatory authorities or the enterp</w:t>
            </w:r>
            <w:r w:rsidRPr="004A44CC">
              <w:t>rise</w:t>
            </w:r>
          </w:p>
        </w:tc>
      </w:tr>
    </w:tbl>
    <w:p w:rsidR="00000000" w:rsidRPr="004A44CC" w:rsidP="004A44CC">
      <w:pPr>
        <w:pStyle w:val="BodyText"/>
      </w:pPr>
    </w:p>
    <w:p w:rsidR="00000000" w:rsidRPr="004A44CC" w:rsidP="004A44CC">
      <w:pPr>
        <w:pStyle w:val="AllowPageBreak"/>
      </w:pPr>
    </w:p>
    <w:p w:rsidR="00000000" w:rsidRPr="004A44CC" w:rsidP="004A44CC">
      <w:pPr>
        <w:pStyle w:val="Heading1"/>
      </w:pPr>
      <w:bookmarkStart w:id="9" w:name="O_998906"/>
      <w:bookmarkEnd w:id="9"/>
      <w:r w:rsidRPr="004A44CC">
        <w:t>Unit Mapping Information</w:t>
      </w:r>
    </w:p>
    <w:p w:rsidR="00000000" w:rsidRPr="004A44CC" w:rsidP="002E272E">
      <w:pPr>
        <w:pStyle w:val="BodyText"/>
      </w:pPr>
      <w:r w:rsidRPr="004A44CC">
        <w:t>Release 2. Equivalent to MEA364 Maintain and/or repair small aircraft mechanical components or parts</w:t>
      </w:r>
    </w:p>
    <w:p w:rsidR="00000000" w:rsidRPr="004A44CC" w:rsidP="004A44CC">
      <w:pPr>
        <w:pStyle w:val="Heading1"/>
      </w:pPr>
      <w:bookmarkStart w:id="10" w:name="O_998915"/>
      <w:bookmarkEnd w:id="10"/>
      <w:r w:rsidRPr="004A44CC">
        <w:t>Links</w:t>
      </w:r>
    </w:p>
    <w:p w:rsidR="00000000" w:rsidRPr="004A44CC" w:rsidP="002E272E">
      <w:pPr>
        <w:pStyle w:val="BodyText"/>
      </w:pPr>
      <w:r w:rsidRPr="004A44C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97560">
        <w:rPr>
          <w:rStyle w:val="Hyperlink"/>
        </w:rPr>
        <w:t>https://vetnet.gov.au/Pages/TrainingDocs.aspx?q=ce216c9c-04d5-4b3b-9bcf-4e81d0950371</w:t>
      </w:r>
      <w:r>
        <w:fldChar w:fldCharType="end"/>
      </w:r>
    </w:p>
    <w:p w:rsidR="00000000" w:rsidRPr="004A44CC" w:rsidP="004A44CC"/>
    <w:sectPr w:rsidSect="004A44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CC" w:rsidRPr="002E272E" w:rsidP="002E2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2E" w:rsidP="004A4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72E" w:rsidP="004A44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272E" w:rsidP="004A4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4CC" w:rsidRPr="002E272E" w:rsidP="002E27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2E" w:rsidRPr="002D2AF8" w:rsidP="004A44CC">
    <w:pPr>
      <w:pStyle w:val="Header"/>
      <w:framePr w:wrap="around"/>
    </w:pPr>
    <w:r>
      <w:fldChar w:fldCharType="begin"/>
    </w:r>
    <w:r>
      <w:instrText xml:space="preserve"> TITLE   \* MERGEFORMAT </w:instrText>
    </w:r>
    <w:r>
      <w:fldChar w:fldCharType="separate"/>
    </w:r>
    <w:r>
      <w:t>MEA364 Maintain and/or repair small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E272E" w:rsidP="004A4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C65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067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4CC"/>
    <w:pPr>
      <w:spacing w:before="360" w:after="60"/>
      <w:outlineLvl w:val="0"/>
    </w:pPr>
    <w:rPr>
      <w:sz w:val="32"/>
    </w:rPr>
  </w:style>
  <w:style w:type="paragraph" w:styleId="Heading2">
    <w:name w:val="heading 2"/>
    <w:basedOn w:val="HeadingBase"/>
    <w:next w:val="BodyText"/>
    <w:link w:val="Heading2Char"/>
    <w:qFormat/>
    <w:rsid w:val="004A44CC"/>
    <w:pPr>
      <w:keepLines/>
      <w:spacing w:before="240" w:after="120"/>
      <w:outlineLvl w:val="1"/>
    </w:pPr>
    <w:rPr>
      <w:sz w:val="28"/>
      <w:szCs w:val="40"/>
    </w:rPr>
  </w:style>
  <w:style w:type="paragraph" w:styleId="Heading3">
    <w:name w:val="heading 3"/>
    <w:basedOn w:val="HeadingBase"/>
    <w:next w:val="BodyText"/>
    <w:link w:val="Heading3Char"/>
    <w:qFormat/>
    <w:rsid w:val="004A44CC"/>
    <w:pPr>
      <w:spacing w:before="180" w:after="120"/>
      <w:outlineLvl w:val="2"/>
    </w:pPr>
    <w:rPr>
      <w:spacing w:val="-10"/>
      <w:kern w:val="32"/>
    </w:rPr>
  </w:style>
  <w:style w:type="paragraph" w:styleId="Heading4">
    <w:name w:val="heading 4"/>
    <w:basedOn w:val="HeadingBase"/>
    <w:next w:val="BodyText"/>
    <w:link w:val="Heading4Char"/>
    <w:qFormat/>
    <w:rsid w:val="004A44CC"/>
    <w:pPr>
      <w:spacing w:before="160" w:after="120"/>
      <w:outlineLvl w:val="3"/>
    </w:pPr>
    <w:rPr>
      <w:sz w:val="22"/>
    </w:rPr>
  </w:style>
  <w:style w:type="paragraph" w:styleId="Heading5">
    <w:name w:val="heading 5"/>
    <w:basedOn w:val="HeadingBase"/>
    <w:next w:val="Normal"/>
    <w:link w:val="Heading5Char"/>
    <w:qFormat/>
    <w:rsid w:val="004A44CC"/>
    <w:pPr>
      <w:spacing w:before="80"/>
      <w:outlineLvl w:val="4"/>
    </w:pPr>
    <w:rPr>
      <w:color w:val="918585"/>
      <w:sz w:val="20"/>
    </w:rPr>
  </w:style>
  <w:style w:type="paragraph" w:styleId="Heading6">
    <w:name w:val="heading 6"/>
    <w:basedOn w:val="HeadingBase"/>
    <w:next w:val="Normal"/>
    <w:link w:val="Heading6Char"/>
    <w:qFormat/>
    <w:rsid w:val="004A44CC"/>
    <w:pPr>
      <w:spacing w:before="60"/>
      <w:outlineLvl w:val="5"/>
    </w:pPr>
    <w:rPr>
      <w:color w:val="918585"/>
      <w:sz w:val="20"/>
    </w:rPr>
  </w:style>
  <w:style w:type="paragraph" w:styleId="Heading7">
    <w:name w:val="heading 7"/>
    <w:basedOn w:val="Normal"/>
    <w:next w:val="Normal"/>
    <w:link w:val="Heading7Char"/>
    <w:qFormat/>
    <w:rsid w:val="004A44CC"/>
    <w:pPr>
      <w:ind w:left="720"/>
      <w:outlineLvl w:val="6"/>
    </w:pPr>
    <w:rPr>
      <w:i/>
    </w:rPr>
  </w:style>
  <w:style w:type="paragraph" w:styleId="Heading8">
    <w:name w:val="heading 8"/>
    <w:basedOn w:val="Normal"/>
    <w:next w:val="Normal"/>
    <w:link w:val="Heading8Char"/>
    <w:qFormat/>
    <w:rsid w:val="004A44CC"/>
    <w:pPr>
      <w:ind w:left="720"/>
      <w:outlineLvl w:val="7"/>
    </w:pPr>
    <w:rPr>
      <w:i/>
    </w:rPr>
  </w:style>
  <w:style w:type="paragraph" w:styleId="Heading9">
    <w:name w:val="heading 9"/>
    <w:basedOn w:val="Normal"/>
    <w:next w:val="Normal"/>
    <w:link w:val="Heading9Char"/>
    <w:qFormat/>
    <w:rsid w:val="004A44CC"/>
    <w:pPr>
      <w:ind w:left="720"/>
      <w:outlineLvl w:val="8"/>
    </w:pPr>
    <w:rPr>
      <w:i/>
    </w:rPr>
  </w:style>
  <w:style w:type="character" w:default="1" w:styleId="DefaultParagraphFont">
    <w:name w:val="Default Paragraph Font"/>
    <w:uiPriority w:val="1"/>
    <w:unhideWhenUsed/>
    <w:rsid w:val="004A4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4CC"/>
  </w:style>
  <w:style w:type="character" w:customStyle="1" w:styleId="Heading1Char">
    <w:name w:val="Heading 1 Char"/>
    <w:basedOn w:val="DefaultParagraphFont"/>
    <w:link w:val="Heading1"/>
    <w:rsid w:val="004A44CC"/>
    <w:rPr>
      <w:rFonts w:ascii="Times New Roman" w:eastAsia="Times New Roman" w:hAnsi="Times New Roman" w:cs="Times New Roman"/>
      <w:b/>
      <w:sz w:val="32"/>
      <w:szCs w:val="20"/>
      <w:lang w:eastAsia="en-US"/>
    </w:rPr>
  </w:style>
  <w:style w:type="paragraph" w:styleId="BodyText">
    <w:name w:val="Body Text"/>
    <w:basedOn w:val="Normal"/>
    <w:link w:val="BodyTextChar"/>
    <w:rsid w:val="004A4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4CC"/>
    <w:rPr>
      <w:rFonts w:ascii="Times New Roman" w:eastAsia="Times New Roman" w:hAnsi="Times New Roman" w:cs="Times New Roman"/>
      <w:sz w:val="24"/>
      <w:lang w:eastAsia="en-US"/>
    </w:rPr>
  </w:style>
  <w:style w:type="paragraph" w:styleId="ListBullet">
    <w:name w:val="List Bullet"/>
    <w:basedOn w:val="List"/>
    <w:rsid w:val="004A44CC"/>
    <w:pPr>
      <w:numPr>
        <w:numId w:val="11"/>
      </w:numPr>
      <w:tabs>
        <w:tab w:val="clear" w:pos="340"/>
      </w:tabs>
      <w:spacing w:before="40" w:after="40"/>
    </w:pPr>
  </w:style>
  <w:style w:type="character" w:customStyle="1" w:styleId="SpecialBold">
    <w:name w:val="Special Bold"/>
    <w:basedOn w:val="DefaultParagraphFont"/>
    <w:rsid w:val="004A44CC"/>
    <w:rPr>
      <w:b/>
      <w:spacing w:val="0"/>
    </w:rPr>
  </w:style>
  <w:style w:type="paragraph" w:customStyle="1" w:styleId="SuperHeading">
    <w:name w:val="SuperHeading"/>
    <w:basedOn w:val="Normal"/>
    <w:rsid w:val="004A44CC"/>
    <w:pPr>
      <w:spacing w:before="240" w:after="120"/>
      <w:outlineLvl w:val="0"/>
    </w:pPr>
    <w:rPr>
      <w:rFonts w:ascii="Times New Roman" w:hAnsi="Times New Roman"/>
      <w:b/>
      <w:sz w:val="32"/>
    </w:rPr>
  </w:style>
  <w:style w:type="paragraph" w:customStyle="1" w:styleId="AllowPageBreak">
    <w:name w:val="AllowPageBreak"/>
    <w:rsid w:val="004A4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4CC"/>
    <w:rPr>
      <w:rFonts w:ascii="Courier New" w:eastAsia="Times New Roman" w:hAnsi="Courier New" w:cs="Times New Roman"/>
      <w:i/>
      <w:szCs w:val="20"/>
      <w:lang w:eastAsia="en-US"/>
    </w:rPr>
  </w:style>
  <w:style w:type="paragraph" w:customStyle="1" w:styleId="HeadingBase">
    <w:name w:val="Heading Base"/>
    <w:rsid w:val="004A4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4CC"/>
    <w:pPr>
      <w:tabs>
        <w:tab w:val="right" w:leader="dot" w:pos="9072"/>
      </w:tabs>
      <w:ind w:left="567"/>
    </w:pPr>
    <w:rPr>
      <w:szCs w:val="22"/>
    </w:rPr>
  </w:style>
  <w:style w:type="paragraph" w:customStyle="1" w:styleId="TOCBase">
    <w:name w:val="TOC Base"/>
    <w:rsid w:val="004A4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4CC"/>
    <w:pPr>
      <w:tabs>
        <w:tab w:val="right" w:leader="dot" w:pos="9072"/>
      </w:tabs>
      <w:spacing w:before="40" w:after="40"/>
      <w:ind w:left="284"/>
    </w:pPr>
    <w:rPr>
      <w:rFonts w:ascii="Times New Roman" w:hAnsi="Times New Roman"/>
    </w:rPr>
  </w:style>
  <w:style w:type="paragraph" w:styleId="TOC1">
    <w:name w:val="toc 1"/>
    <w:basedOn w:val="TOCBase"/>
    <w:next w:val="Normal"/>
    <w:rsid w:val="004A4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4CC"/>
    <w:rPr>
      <w:rFonts w:ascii="Times New Roman" w:eastAsia="Times New Roman" w:hAnsi="Times New Roman" w:cs="Times New Roman"/>
      <w:sz w:val="16"/>
      <w:lang w:eastAsia="en-US"/>
    </w:rPr>
  </w:style>
  <w:style w:type="paragraph" w:styleId="Title">
    <w:name w:val="Title"/>
    <w:basedOn w:val="HeadingBase"/>
    <w:link w:val="TitleChar"/>
    <w:qFormat/>
    <w:rsid w:val="004A44CC"/>
    <w:pPr>
      <w:spacing w:before="5040"/>
      <w:jc w:val="center"/>
    </w:pPr>
    <w:rPr>
      <w:sz w:val="48"/>
      <w:szCs w:val="72"/>
      <w:lang w:val="en-US"/>
    </w:rPr>
  </w:style>
  <w:style w:type="character" w:customStyle="1" w:styleId="TitleChar">
    <w:name w:val="Title Char"/>
    <w:basedOn w:val="DefaultParagraphFont"/>
    <w:link w:val="Title"/>
    <w:rsid w:val="004A4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4CC"/>
    <w:pPr>
      <w:tabs>
        <w:tab w:val="left" w:pos="3600"/>
        <w:tab w:val="left" w:pos="3958"/>
      </w:tabs>
    </w:pPr>
  </w:style>
  <w:style w:type="paragraph" w:styleId="List">
    <w:name w:val="List"/>
    <w:basedOn w:val="BodyText"/>
    <w:next w:val="BodyText"/>
    <w:rsid w:val="004A44CC"/>
    <w:pPr>
      <w:tabs>
        <w:tab w:val="left" w:pos="340"/>
      </w:tabs>
      <w:spacing w:before="60" w:after="60"/>
      <w:ind w:left="340" w:hanging="340"/>
    </w:pPr>
  </w:style>
  <w:style w:type="paragraph" w:customStyle="1" w:styleId="Note">
    <w:name w:val="Note"/>
    <w:basedOn w:val="BodyText"/>
    <w:rsid w:val="004A4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4CC"/>
    <w:pPr>
      <w:framePr w:wrap="auto" w:hAnchor="text" w:y="6049"/>
    </w:pPr>
    <w:rPr>
      <w:color w:val="000000"/>
      <w:sz w:val="40"/>
    </w:rPr>
  </w:style>
  <w:style w:type="paragraph" w:customStyle="1" w:styleId="TOCTitle">
    <w:name w:val="TOCTitle"/>
    <w:basedOn w:val="Heading1"/>
    <w:rsid w:val="004A44CC"/>
    <w:pPr>
      <w:spacing w:after="240"/>
      <w:jc w:val="center"/>
      <w:outlineLvl w:val="9"/>
    </w:pPr>
    <w:rPr>
      <w:caps/>
    </w:rPr>
  </w:style>
  <w:style w:type="paragraph" w:customStyle="1" w:styleId="Version">
    <w:name w:val="Version"/>
    <w:rsid w:val="004A4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4CC"/>
    <w:pPr>
      <w:numPr>
        <w:numId w:val="12"/>
      </w:numPr>
      <w:tabs>
        <w:tab w:val="clear" w:pos="680"/>
      </w:tabs>
    </w:pPr>
  </w:style>
  <w:style w:type="paragraph" w:styleId="Index1">
    <w:name w:val="index 1"/>
    <w:basedOn w:val="Normal"/>
    <w:next w:val="Normal"/>
    <w:semiHidden/>
    <w:rsid w:val="004A44CC"/>
    <w:pPr>
      <w:keepNext w:val="0"/>
      <w:tabs>
        <w:tab w:val="right" w:pos="4176"/>
      </w:tabs>
      <w:ind w:left="198" w:hanging="198"/>
    </w:pPr>
    <w:rPr>
      <w:rFonts w:ascii="Garamond" w:hAnsi="Garamond"/>
    </w:rPr>
  </w:style>
  <w:style w:type="paragraph" w:styleId="IndexHeading">
    <w:name w:val="index heading"/>
    <w:basedOn w:val="Normal"/>
    <w:next w:val="Index1"/>
    <w:semiHidden/>
    <w:rsid w:val="004A44CC"/>
    <w:pPr>
      <w:spacing w:before="120" w:after="120"/>
    </w:pPr>
    <w:rPr>
      <w:rFonts w:ascii="Arial" w:hAnsi="Arial"/>
      <w:b/>
      <w:color w:val="918585"/>
      <w:sz w:val="24"/>
    </w:rPr>
  </w:style>
  <w:style w:type="paragraph" w:styleId="Header">
    <w:name w:val="header"/>
    <w:basedOn w:val="Normal"/>
    <w:link w:val="HeaderChar"/>
    <w:rsid w:val="004A4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4CC"/>
    <w:rPr>
      <w:rFonts w:ascii="Times New Roman" w:eastAsia="Times New Roman" w:hAnsi="Times New Roman" w:cs="Times New Roman"/>
      <w:sz w:val="16"/>
      <w:szCs w:val="20"/>
      <w:lang w:val="en-GB" w:eastAsia="en-US"/>
    </w:rPr>
  </w:style>
  <w:style w:type="paragraph" w:customStyle="1" w:styleId="Chapter">
    <w:name w:val="Chapter"/>
    <w:basedOn w:val="Normal"/>
    <w:rsid w:val="004A44CC"/>
    <w:pPr>
      <w:spacing w:before="240"/>
    </w:pPr>
    <w:rPr>
      <w:rFonts w:ascii="Times New Roman" w:hAnsi="Times New Roman"/>
      <w:smallCaps/>
      <w:spacing w:val="80"/>
      <w:sz w:val="28"/>
    </w:rPr>
  </w:style>
  <w:style w:type="paragraph" w:customStyle="1" w:styleId="InChapter">
    <w:name w:val="InChapter"/>
    <w:basedOn w:val="Heading3"/>
    <w:rsid w:val="004A44CC"/>
    <w:pPr>
      <w:spacing w:after="240"/>
      <w:outlineLvl w:val="9"/>
    </w:pPr>
    <w:rPr>
      <w:noProof/>
    </w:rPr>
  </w:style>
  <w:style w:type="paragraph" w:styleId="Index2">
    <w:name w:val="index 2"/>
    <w:basedOn w:val="Normal"/>
    <w:next w:val="Normal"/>
    <w:semiHidden/>
    <w:rsid w:val="004A44CC"/>
    <w:pPr>
      <w:tabs>
        <w:tab w:val="right" w:pos="4176"/>
      </w:tabs>
      <w:ind w:left="568" w:hanging="284"/>
    </w:pPr>
    <w:rPr>
      <w:rFonts w:ascii="Garamond" w:hAnsi="Garamond"/>
    </w:rPr>
  </w:style>
  <w:style w:type="paragraph" w:customStyle="1" w:styleId="Byline">
    <w:name w:val="Byline"/>
    <w:rsid w:val="004A4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4CC"/>
    <w:pPr>
      <w:tabs>
        <w:tab w:val="clear" w:pos="3600"/>
        <w:tab w:val="clear" w:pos="3958"/>
      </w:tabs>
      <w:jc w:val="right"/>
    </w:pPr>
  </w:style>
  <w:style w:type="character" w:styleId="Emphasis">
    <w:name w:val="Emphasis"/>
    <w:basedOn w:val="DefaultParagraphFont"/>
    <w:qFormat/>
    <w:rsid w:val="004A44CC"/>
    <w:rPr>
      <w:i/>
    </w:rPr>
  </w:style>
  <w:style w:type="paragraph" w:styleId="Caption">
    <w:name w:val="caption"/>
    <w:basedOn w:val="BodyText"/>
    <w:next w:val="Normal"/>
    <w:qFormat/>
    <w:rsid w:val="004A44CC"/>
    <w:pPr>
      <w:framePr w:w="2268" w:hSpace="181" w:vSpace="181" w:wrap="around" w:vAnchor="text" w:hAnchor="page" w:x="1135" w:y="285" w:anchorLock="1"/>
    </w:pPr>
    <w:rPr>
      <w:i/>
    </w:rPr>
  </w:style>
  <w:style w:type="paragraph" w:customStyle="1" w:styleId="MiniTOCTitle">
    <w:name w:val="MiniTOCTitle"/>
    <w:basedOn w:val="Heading4"/>
    <w:rsid w:val="004A44CC"/>
    <w:pPr>
      <w:spacing w:before="240"/>
      <w:outlineLvl w:val="9"/>
    </w:pPr>
    <w:rPr>
      <w:noProof/>
      <w:sz w:val="24"/>
    </w:rPr>
  </w:style>
  <w:style w:type="paragraph" w:customStyle="1" w:styleId="MiniTOCItem">
    <w:name w:val="MiniTOCItem"/>
    <w:basedOn w:val="ListBullet"/>
    <w:rsid w:val="004A44CC"/>
    <w:pPr>
      <w:numPr>
        <w:numId w:val="0"/>
      </w:numPr>
      <w:tabs>
        <w:tab w:val="right" w:leader="dot" w:pos="6521"/>
      </w:tabs>
      <w:spacing w:before="0" w:after="0"/>
    </w:pPr>
  </w:style>
  <w:style w:type="paragraph" w:customStyle="1" w:styleId="TOFTitle">
    <w:name w:val="TOFTitle"/>
    <w:basedOn w:val="TOCTitle"/>
    <w:rsid w:val="004A44CC"/>
  </w:style>
  <w:style w:type="paragraph" w:styleId="TableofFigures">
    <w:name w:val="table of figures"/>
    <w:basedOn w:val="Normal"/>
    <w:next w:val="Normal"/>
    <w:semiHidden/>
    <w:rsid w:val="004A44CC"/>
    <w:pPr>
      <w:tabs>
        <w:tab w:val="right" w:leader="dot" w:pos="9072"/>
      </w:tabs>
      <w:ind w:left="970" w:hanging="403"/>
    </w:pPr>
    <w:rPr>
      <w:rFonts w:ascii="Times New Roman" w:hAnsi="Times New Roman"/>
      <w:b/>
    </w:rPr>
  </w:style>
  <w:style w:type="paragraph" w:styleId="ListNumber">
    <w:name w:val="List Number"/>
    <w:basedOn w:val="List"/>
    <w:rsid w:val="004A44CC"/>
    <w:pPr>
      <w:numPr>
        <w:numId w:val="14"/>
      </w:numPr>
      <w:tabs>
        <w:tab w:val="clear" w:pos="340"/>
      </w:tabs>
    </w:pPr>
  </w:style>
  <w:style w:type="character" w:customStyle="1" w:styleId="WingdingSymbols">
    <w:name w:val="Wingding Symbols"/>
    <w:rsid w:val="004A44CC"/>
    <w:rPr>
      <w:rFonts w:ascii="Wingdings" w:hAnsi="Wingdings"/>
    </w:rPr>
  </w:style>
  <w:style w:type="paragraph" w:customStyle="1" w:styleId="TableHeading">
    <w:name w:val="Table Heading"/>
    <w:basedOn w:val="HeadingBase"/>
    <w:rsid w:val="004A44CC"/>
    <w:pPr>
      <w:keepLines/>
      <w:pBdr>
        <w:bottom w:val="single" w:sz="6" w:space="1" w:color="918585"/>
      </w:pBdr>
      <w:spacing w:before="240"/>
    </w:pPr>
  </w:style>
  <w:style w:type="character" w:customStyle="1" w:styleId="HotSpot">
    <w:name w:val="HotSpot"/>
    <w:rsid w:val="004A44CC"/>
    <w:rPr>
      <w:color w:val="0033CC"/>
      <w:u w:val="none"/>
    </w:rPr>
  </w:style>
  <w:style w:type="paragraph" w:customStyle="1" w:styleId="BodyTextRight">
    <w:name w:val="Body Text Right"/>
    <w:basedOn w:val="BodyText"/>
    <w:rsid w:val="004A44CC"/>
    <w:pPr>
      <w:spacing w:before="0" w:after="0"/>
      <w:jc w:val="right"/>
    </w:pPr>
  </w:style>
  <w:style w:type="paragraph" w:styleId="Index3">
    <w:name w:val="index 3"/>
    <w:basedOn w:val="ListNumber2"/>
    <w:next w:val="Normal"/>
    <w:semiHidden/>
    <w:rsid w:val="004A44CC"/>
    <w:pPr>
      <w:numPr>
        <w:numId w:val="0"/>
      </w:numPr>
      <w:tabs>
        <w:tab w:val="right" w:leader="dot" w:pos="4176"/>
      </w:tabs>
    </w:pPr>
  </w:style>
  <w:style w:type="paragraph" w:styleId="ListNumber2">
    <w:name w:val="List Number 2"/>
    <w:basedOn w:val="List2"/>
    <w:rsid w:val="004A44CC"/>
    <w:pPr>
      <w:numPr>
        <w:numId w:val="9"/>
      </w:numPr>
      <w:tabs>
        <w:tab w:val="clear" w:pos="1060"/>
      </w:tabs>
    </w:pPr>
  </w:style>
  <w:style w:type="paragraph" w:customStyle="1" w:styleId="MarginNote">
    <w:name w:val="Margin Note"/>
    <w:basedOn w:val="BodyText"/>
    <w:rsid w:val="004A4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4CC"/>
    <w:rPr>
      <w:sz w:val="32"/>
    </w:rPr>
  </w:style>
  <w:style w:type="paragraph" w:customStyle="1" w:styleId="HeadingProcedure">
    <w:name w:val="Heading Procedure"/>
    <w:basedOn w:val="HeadingBase"/>
    <w:next w:val="Normal"/>
    <w:rsid w:val="004A44CC"/>
    <w:pPr>
      <w:tabs>
        <w:tab w:val="left" w:pos="0"/>
      </w:tabs>
      <w:spacing w:before="120" w:after="60"/>
    </w:pPr>
    <w:rPr>
      <w:i/>
      <w:color w:val="918585"/>
      <w:sz w:val="22"/>
    </w:rPr>
  </w:style>
  <w:style w:type="paragraph" w:customStyle="1" w:styleId="TableBodyText">
    <w:name w:val="Table Body Text"/>
    <w:basedOn w:val="BodyText"/>
    <w:rsid w:val="004A44CC"/>
    <w:pPr>
      <w:spacing w:before="60" w:after="60"/>
    </w:pPr>
  </w:style>
  <w:style w:type="paragraph" w:styleId="ListContinue">
    <w:name w:val="List Continue"/>
    <w:basedOn w:val="List"/>
    <w:rsid w:val="004A44CC"/>
    <w:pPr>
      <w:ind w:firstLine="0"/>
    </w:pPr>
  </w:style>
  <w:style w:type="paragraph" w:customStyle="1" w:styleId="ListNote">
    <w:name w:val="List Note"/>
    <w:basedOn w:val="List"/>
    <w:rsid w:val="004A44CC"/>
    <w:pPr>
      <w:pBdr>
        <w:top w:val="single" w:sz="6" w:space="2" w:color="918585"/>
        <w:bottom w:val="single" w:sz="6" w:space="2" w:color="918585"/>
      </w:pBdr>
      <w:tabs>
        <w:tab w:val="left" w:pos="1021"/>
      </w:tabs>
      <w:ind w:firstLine="0"/>
    </w:pPr>
  </w:style>
  <w:style w:type="paragraph" w:customStyle="1" w:styleId="Warning">
    <w:name w:val="Warning"/>
    <w:basedOn w:val="BodyText"/>
    <w:rsid w:val="004A44CC"/>
    <w:pPr>
      <w:shd w:val="clear" w:color="auto" w:fill="D9D9D9"/>
      <w:tabs>
        <w:tab w:val="left" w:pos="992"/>
      </w:tabs>
      <w:ind w:left="119" w:right="119"/>
    </w:pPr>
    <w:rPr>
      <w:sz w:val="20"/>
    </w:rPr>
  </w:style>
  <w:style w:type="paragraph" w:customStyle="1" w:styleId="MarginIcons">
    <w:name w:val="Margin Icons"/>
    <w:basedOn w:val="BodyText"/>
    <w:rsid w:val="004A4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4CC"/>
    <w:rPr>
      <w:rFonts w:ascii="Courier New" w:hAnsi="Courier New"/>
    </w:rPr>
  </w:style>
  <w:style w:type="paragraph" w:customStyle="1" w:styleId="NoteBullet">
    <w:name w:val="Note Bullet"/>
    <w:basedOn w:val="Note"/>
    <w:rsid w:val="004A44CC"/>
    <w:pPr>
      <w:tabs>
        <w:tab w:val="clear" w:pos="680"/>
      </w:tabs>
      <w:spacing w:before="60" w:after="60"/>
    </w:pPr>
  </w:style>
  <w:style w:type="paragraph" w:customStyle="1" w:styleId="SubHeading2">
    <w:name w:val="SubHeading2"/>
    <w:basedOn w:val="HeadingBase"/>
    <w:rsid w:val="004A44CC"/>
    <w:pPr>
      <w:spacing w:before="240" w:after="60"/>
    </w:pPr>
    <w:rPr>
      <w:sz w:val="20"/>
    </w:rPr>
  </w:style>
  <w:style w:type="paragraph" w:customStyle="1" w:styleId="SubHeading1">
    <w:name w:val="SubHeading1"/>
    <w:basedOn w:val="HeadingBase"/>
    <w:rsid w:val="004A44CC"/>
    <w:pPr>
      <w:spacing w:before="240" w:after="60"/>
    </w:pPr>
    <w:rPr>
      <w:color w:val="918585"/>
      <w:sz w:val="22"/>
    </w:rPr>
  </w:style>
  <w:style w:type="paragraph" w:customStyle="1" w:styleId="SideHeading">
    <w:name w:val="Side Heading"/>
    <w:basedOn w:val="HeadingBase"/>
    <w:rsid w:val="004A4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4CC"/>
    <w:pPr>
      <w:numPr>
        <w:numId w:val="10"/>
      </w:numPr>
    </w:pPr>
  </w:style>
  <w:style w:type="paragraph" w:styleId="PlainText">
    <w:name w:val="Plain Text"/>
    <w:basedOn w:val="Normal"/>
    <w:link w:val="PlainTextChar"/>
    <w:rsid w:val="004A44CC"/>
    <w:rPr>
      <w:sz w:val="20"/>
    </w:rPr>
  </w:style>
  <w:style w:type="character" w:customStyle="1" w:styleId="PlainTextChar">
    <w:name w:val="Plain Text Char"/>
    <w:basedOn w:val="DefaultParagraphFont"/>
    <w:link w:val="PlainText"/>
    <w:rsid w:val="004A44CC"/>
    <w:rPr>
      <w:rFonts w:ascii="Courier New" w:eastAsia="Times New Roman" w:hAnsi="Courier New" w:cs="Times New Roman"/>
      <w:sz w:val="20"/>
      <w:szCs w:val="20"/>
      <w:lang w:eastAsia="en-US"/>
    </w:rPr>
  </w:style>
  <w:style w:type="character" w:customStyle="1" w:styleId="MenuOption">
    <w:name w:val="Menu Option"/>
    <w:basedOn w:val="DefaultParagraphFont"/>
    <w:rsid w:val="004A44CC"/>
    <w:rPr>
      <w:b/>
      <w:smallCaps/>
    </w:rPr>
  </w:style>
  <w:style w:type="paragraph" w:customStyle="1" w:styleId="TableListNumber">
    <w:name w:val="Table List Number"/>
    <w:basedOn w:val="ListNumber"/>
    <w:rsid w:val="004A44CC"/>
    <w:pPr>
      <w:numPr>
        <w:numId w:val="0"/>
      </w:numPr>
    </w:pPr>
  </w:style>
  <w:style w:type="paragraph" w:styleId="TOC4">
    <w:name w:val="toc 4"/>
    <w:basedOn w:val="TOCBase"/>
    <w:next w:val="Normal"/>
    <w:semiHidden/>
    <w:rsid w:val="004A44CC"/>
    <w:pPr>
      <w:tabs>
        <w:tab w:val="right" w:leader="dot" w:pos="9071"/>
      </w:tabs>
      <w:ind w:left="1701"/>
    </w:pPr>
  </w:style>
  <w:style w:type="paragraph" w:customStyle="1" w:styleId="ListAlpha">
    <w:name w:val="List Alpha"/>
    <w:basedOn w:val="List"/>
    <w:rsid w:val="004A44CC"/>
    <w:pPr>
      <w:numPr>
        <w:numId w:val="8"/>
      </w:numPr>
    </w:pPr>
  </w:style>
  <w:style w:type="paragraph" w:customStyle="1" w:styleId="ListAlpha2">
    <w:name w:val="List Alpha 2"/>
    <w:basedOn w:val="List2"/>
    <w:rsid w:val="004A44CC"/>
    <w:pPr>
      <w:numPr>
        <w:numId w:val="7"/>
      </w:numPr>
    </w:pPr>
  </w:style>
  <w:style w:type="paragraph" w:styleId="List2">
    <w:name w:val="List 2"/>
    <w:basedOn w:val="BodyText"/>
    <w:rsid w:val="004A44CC"/>
    <w:pPr>
      <w:tabs>
        <w:tab w:val="left" w:pos="680"/>
      </w:tabs>
      <w:spacing w:before="60" w:after="60"/>
      <w:ind w:left="680" w:hanging="340"/>
    </w:pPr>
  </w:style>
  <w:style w:type="paragraph" w:styleId="List3">
    <w:name w:val="List 3"/>
    <w:basedOn w:val="BodyText"/>
    <w:rsid w:val="004A44CC"/>
    <w:pPr>
      <w:tabs>
        <w:tab w:val="left" w:pos="1021"/>
      </w:tabs>
      <w:spacing w:before="60" w:after="60"/>
      <w:ind w:left="1020" w:hanging="340"/>
    </w:pPr>
  </w:style>
  <w:style w:type="paragraph" w:styleId="List4">
    <w:name w:val="List 4"/>
    <w:basedOn w:val="BodyText"/>
    <w:rsid w:val="004A44CC"/>
    <w:pPr>
      <w:tabs>
        <w:tab w:val="left" w:pos="1361"/>
      </w:tabs>
      <w:spacing w:before="60" w:after="60"/>
      <w:ind w:left="1361" w:hanging="340"/>
    </w:pPr>
  </w:style>
  <w:style w:type="paragraph" w:styleId="List5">
    <w:name w:val="List 5"/>
    <w:basedOn w:val="BodyText"/>
    <w:rsid w:val="004A44CC"/>
    <w:pPr>
      <w:tabs>
        <w:tab w:val="left" w:pos="1701"/>
      </w:tabs>
      <w:spacing w:before="60" w:after="60"/>
      <w:ind w:left="1701" w:hanging="340"/>
    </w:pPr>
  </w:style>
  <w:style w:type="paragraph" w:styleId="ListBullet3">
    <w:name w:val="List Bullet 3"/>
    <w:basedOn w:val="List3"/>
    <w:rsid w:val="004A44CC"/>
    <w:pPr>
      <w:numPr>
        <w:numId w:val="13"/>
      </w:numPr>
      <w:tabs>
        <w:tab w:val="clear" w:pos="1021"/>
      </w:tabs>
      <w:ind w:left="1037" w:hanging="357"/>
    </w:pPr>
  </w:style>
  <w:style w:type="paragraph" w:styleId="ListBullet4">
    <w:name w:val="List Bullet 4"/>
    <w:basedOn w:val="List4"/>
    <w:rsid w:val="004A44CC"/>
    <w:pPr>
      <w:numPr>
        <w:numId w:val="2"/>
      </w:numPr>
      <w:tabs>
        <w:tab w:val="clear" w:pos="1361"/>
      </w:tabs>
    </w:pPr>
  </w:style>
  <w:style w:type="paragraph" w:styleId="ListBullet5">
    <w:name w:val="List Bullet 5"/>
    <w:basedOn w:val="List5"/>
    <w:rsid w:val="004A44CC"/>
    <w:pPr>
      <w:numPr>
        <w:numId w:val="3"/>
      </w:numPr>
    </w:pPr>
  </w:style>
  <w:style w:type="paragraph" w:styleId="ListContinue2">
    <w:name w:val="List Continue 2"/>
    <w:basedOn w:val="List2"/>
    <w:rsid w:val="004A44CC"/>
    <w:pPr>
      <w:ind w:firstLine="0"/>
    </w:pPr>
  </w:style>
  <w:style w:type="paragraph" w:styleId="ListContinue3">
    <w:name w:val="List Continue 3"/>
    <w:basedOn w:val="List3"/>
    <w:rsid w:val="004A44CC"/>
    <w:pPr>
      <w:ind w:left="1021" w:firstLine="0"/>
    </w:pPr>
  </w:style>
  <w:style w:type="paragraph" w:styleId="ListContinue4">
    <w:name w:val="List Continue 4"/>
    <w:basedOn w:val="List4"/>
    <w:rsid w:val="004A44CC"/>
    <w:pPr>
      <w:ind w:firstLine="0"/>
    </w:pPr>
  </w:style>
  <w:style w:type="paragraph" w:styleId="ListContinue5">
    <w:name w:val="List Continue 5"/>
    <w:basedOn w:val="List5"/>
    <w:rsid w:val="004A44CC"/>
    <w:pPr>
      <w:ind w:firstLine="0"/>
    </w:pPr>
  </w:style>
  <w:style w:type="paragraph" w:styleId="ListNumber3">
    <w:name w:val="List Number 3"/>
    <w:basedOn w:val="List3"/>
    <w:rsid w:val="004A44CC"/>
    <w:pPr>
      <w:numPr>
        <w:numId w:val="4"/>
      </w:numPr>
    </w:pPr>
  </w:style>
  <w:style w:type="paragraph" w:styleId="ListNumber4">
    <w:name w:val="List Number 4"/>
    <w:basedOn w:val="List4"/>
    <w:rsid w:val="004A44CC"/>
    <w:pPr>
      <w:numPr>
        <w:numId w:val="5"/>
      </w:numPr>
    </w:pPr>
  </w:style>
  <w:style w:type="paragraph" w:styleId="ListNumber5">
    <w:name w:val="List Number 5"/>
    <w:basedOn w:val="List5"/>
    <w:rsid w:val="004A44CC"/>
    <w:pPr>
      <w:numPr>
        <w:numId w:val="6"/>
      </w:numPr>
    </w:pPr>
  </w:style>
  <w:style w:type="paragraph" w:styleId="BlockText">
    <w:name w:val="Block Text"/>
    <w:basedOn w:val="Normal"/>
    <w:rsid w:val="004A44CC"/>
    <w:pPr>
      <w:spacing w:after="120"/>
      <w:ind w:left="1440" w:right="1440"/>
    </w:pPr>
  </w:style>
  <w:style w:type="character" w:customStyle="1" w:styleId="Subscript">
    <w:name w:val="Subscript"/>
    <w:basedOn w:val="DefaultParagraphFont"/>
    <w:rsid w:val="004A44CC"/>
    <w:rPr>
      <w:sz w:val="16"/>
      <w:vertAlign w:val="subscript"/>
    </w:rPr>
  </w:style>
  <w:style w:type="character" w:customStyle="1" w:styleId="Superscript">
    <w:name w:val="Superscript"/>
    <w:basedOn w:val="DefaultParagraphFont"/>
    <w:rsid w:val="004A44CC"/>
    <w:rPr>
      <w:sz w:val="16"/>
      <w:vertAlign w:val="superscript"/>
    </w:rPr>
  </w:style>
  <w:style w:type="character" w:customStyle="1" w:styleId="Symbols">
    <w:name w:val="Symbols"/>
    <w:basedOn w:val="DefaultParagraphFont"/>
    <w:rsid w:val="004A44CC"/>
    <w:rPr>
      <w:rFonts w:ascii="Symbol" w:hAnsi="Symbol"/>
    </w:rPr>
  </w:style>
  <w:style w:type="character" w:customStyle="1" w:styleId="MenuOptions">
    <w:name w:val="Menu Options"/>
    <w:basedOn w:val="DefaultParagraphFont"/>
    <w:rsid w:val="004A44CC"/>
    <w:rPr>
      <w:rFonts w:ascii="Arial Narrow" w:hAnsi="Arial Narrow"/>
      <w:smallCaps/>
    </w:rPr>
  </w:style>
  <w:style w:type="character" w:customStyle="1" w:styleId="Buttons">
    <w:name w:val="Buttons"/>
    <w:basedOn w:val="DefaultParagraphFont"/>
    <w:rsid w:val="004A44CC"/>
    <w:rPr>
      <w:b/>
    </w:rPr>
  </w:style>
  <w:style w:type="character" w:customStyle="1" w:styleId="Underlined">
    <w:name w:val="Underlined"/>
    <w:basedOn w:val="DefaultParagraphFont"/>
    <w:rsid w:val="004A44CC"/>
    <w:rPr>
      <w:u w:val="single"/>
    </w:rPr>
  </w:style>
  <w:style w:type="paragraph" w:customStyle="1" w:styleId="TableBodyTextRight">
    <w:name w:val="Table Body Text Right"/>
    <w:basedOn w:val="TableBodyText"/>
    <w:rsid w:val="004A44CC"/>
    <w:pPr>
      <w:widowControl w:val="0"/>
      <w:autoSpaceDE w:val="0"/>
      <w:autoSpaceDN w:val="0"/>
      <w:adjustRightInd w:val="0"/>
      <w:jc w:val="right"/>
    </w:pPr>
    <w:rPr>
      <w:rFonts w:cs="Arial"/>
      <w:szCs w:val="18"/>
    </w:rPr>
  </w:style>
  <w:style w:type="paragraph" w:customStyle="1" w:styleId="CopyrightText">
    <w:name w:val="Copyright Text"/>
    <w:basedOn w:val="BodyText"/>
    <w:rsid w:val="004A44CC"/>
    <w:rPr>
      <w:sz w:val="18"/>
    </w:rPr>
  </w:style>
  <w:style w:type="paragraph" w:customStyle="1" w:styleId="BodySmallRight">
    <w:name w:val="Body Small Right"/>
    <w:basedOn w:val="BodyTextRight"/>
    <w:rsid w:val="004A44CC"/>
    <w:rPr>
      <w:sz w:val="18"/>
      <w:szCs w:val="18"/>
    </w:rPr>
  </w:style>
  <w:style w:type="paragraph" w:customStyle="1" w:styleId="MarginEdition">
    <w:name w:val="Margin Edition"/>
    <w:basedOn w:val="MarginNote"/>
    <w:rsid w:val="004A44CC"/>
    <w:pPr>
      <w:spacing w:before="0" w:after="0"/>
    </w:pPr>
    <w:rPr>
      <w:rFonts w:ascii="Times New Roman" w:hAnsi="Times New Roman"/>
      <w:color w:val="999999"/>
    </w:rPr>
  </w:style>
  <w:style w:type="paragraph" w:customStyle="1" w:styleId="Spacer">
    <w:name w:val="Spacer"/>
    <w:basedOn w:val="Normal"/>
    <w:rsid w:val="004A44CC"/>
    <w:rPr>
      <w:sz w:val="2"/>
      <w:szCs w:val="2"/>
    </w:rPr>
  </w:style>
  <w:style w:type="character" w:customStyle="1" w:styleId="Small">
    <w:name w:val="Small"/>
    <w:basedOn w:val="DefaultParagraphFont"/>
    <w:rsid w:val="004A44CC"/>
    <w:rPr>
      <w:sz w:val="16"/>
    </w:rPr>
  </w:style>
  <w:style w:type="paragraph" w:customStyle="1" w:styleId="WideTable">
    <w:name w:val="Wide Table"/>
    <w:basedOn w:val="Normal"/>
    <w:rsid w:val="004A44CC"/>
    <w:pPr>
      <w:ind w:left="-1418"/>
    </w:pPr>
    <w:rPr>
      <w:sz w:val="2"/>
      <w:szCs w:val="2"/>
    </w:rPr>
  </w:style>
  <w:style w:type="character" w:styleId="PageNumber">
    <w:name w:val="page number"/>
    <w:basedOn w:val="DefaultParagraphFont"/>
    <w:rsid w:val="004A44CC"/>
  </w:style>
  <w:style w:type="paragraph" w:styleId="Quote">
    <w:name w:val="Quote"/>
    <w:basedOn w:val="Heading1"/>
    <w:link w:val="QuoteChar"/>
    <w:qFormat/>
    <w:rsid w:val="004A44CC"/>
    <w:rPr>
      <w:b w:val="0"/>
      <w:sz w:val="72"/>
      <w:szCs w:val="72"/>
      <w:lang w:val="en-NZ"/>
    </w:rPr>
  </w:style>
  <w:style w:type="character" w:customStyle="1" w:styleId="QuoteChar">
    <w:name w:val="Quote Char"/>
    <w:basedOn w:val="DefaultParagraphFont"/>
    <w:link w:val="Quote"/>
    <w:rsid w:val="004A4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4CC"/>
    <w:pPr>
      <w:pageBreakBefore/>
    </w:pPr>
  </w:style>
  <w:style w:type="paragraph" w:customStyle="1" w:styleId="Border">
    <w:name w:val="Border"/>
    <w:basedOn w:val="Normal"/>
    <w:qFormat/>
    <w:rsid w:val="004A4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4CC"/>
    <w:rPr>
      <w:b/>
      <w:bCs/>
      <w:i/>
      <w:iCs/>
      <w:color w:val="auto"/>
    </w:rPr>
  </w:style>
  <w:style w:type="paragraph" w:styleId="IntenseQuote">
    <w:name w:val="Intense Quote"/>
    <w:basedOn w:val="Normal"/>
    <w:next w:val="Normal"/>
    <w:link w:val="IntenseQuoteChar"/>
    <w:uiPriority w:val="30"/>
    <w:qFormat/>
    <w:rsid w:val="004A4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4CC"/>
    <w:rPr>
      <w:smallCaps/>
      <w:color w:val="auto"/>
      <w:u w:val="single"/>
    </w:rPr>
  </w:style>
  <w:style w:type="character" w:styleId="IntenseReference">
    <w:name w:val="Intense Reference"/>
    <w:basedOn w:val="DefaultParagraphFont"/>
    <w:uiPriority w:val="32"/>
    <w:qFormat/>
    <w:rsid w:val="004A44CC"/>
    <w:rPr>
      <w:b/>
      <w:bCs/>
      <w:smallCaps/>
      <w:color w:val="auto"/>
      <w:spacing w:val="5"/>
      <w:u w:val="single"/>
    </w:rPr>
  </w:style>
  <w:style w:type="paragraph" w:customStyle="1" w:styleId="2ColumnHeading">
    <w:name w:val="2Column Heading"/>
    <w:basedOn w:val="BodyText"/>
    <w:qFormat/>
    <w:rsid w:val="004A44CC"/>
    <w:pPr>
      <w:spacing w:after="60"/>
      <w:ind w:left="-2268"/>
    </w:pPr>
    <w:rPr>
      <w:b/>
    </w:rPr>
  </w:style>
  <w:style w:type="paragraph" w:customStyle="1" w:styleId="Heading1TOC">
    <w:name w:val="Heading1 TOC"/>
    <w:basedOn w:val="Normal"/>
    <w:qFormat/>
    <w:rsid w:val="004A44CC"/>
    <w:pPr>
      <w:spacing w:before="240" w:after="120"/>
    </w:pPr>
    <w:rPr>
      <w:rFonts w:ascii="Times New Roman" w:hAnsi="Times New Roman"/>
      <w:b/>
      <w:sz w:val="32"/>
    </w:rPr>
  </w:style>
  <w:style w:type="paragraph" w:customStyle="1" w:styleId="Heading2TOC">
    <w:name w:val="Heading2 TOC"/>
    <w:basedOn w:val="Normal"/>
    <w:qFormat/>
    <w:rsid w:val="004A44CC"/>
    <w:pPr>
      <w:spacing w:before="240" w:after="60"/>
    </w:pPr>
    <w:rPr>
      <w:rFonts w:ascii="Times New Roman" w:hAnsi="Times New Roman"/>
      <w:b/>
      <w:sz w:val="28"/>
    </w:rPr>
  </w:style>
  <w:style w:type="character" w:customStyle="1" w:styleId="Underline">
    <w:name w:val="Underline"/>
    <w:basedOn w:val="DefaultParagraphFont"/>
    <w:qFormat/>
    <w:rsid w:val="004A44CC"/>
    <w:rPr>
      <w:u w:val="single"/>
    </w:rPr>
  </w:style>
  <w:style w:type="character" w:customStyle="1" w:styleId="BoldandItalics">
    <w:name w:val="Bold and Italics"/>
    <w:qFormat/>
    <w:rsid w:val="004A44CC"/>
    <w:rPr>
      <w:b/>
      <w:i/>
      <w:u w:val="none"/>
    </w:rPr>
  </w:style>
  <w:style w:type="paragraph" w:styleId="BalloonText">
    <w:name w:val="Balloon Text"/>
    <w:basedOn w:val="Normal"/>
    <w:link w:val="BalloonTextChar"/>
    <w:rsid w:val="004A44CC"/>
    <w:rPr>
      <w:rFonts w:ascii="Tahoma" w:hAnsi="Tahoma" w:cs="Tahoma"/>
      <w:sz w:val="16"/>
      <w:szCs w:val="16"/>
    </w:rPr>
  </w:style>
  <w:style w:type="character" w:customStyle="1" w:styleId="BalloonTextChar">
    <w:name w:val="Balloon Text Char"/>
    <w:basedOn w:val="DefaultParagraphFont"/>
    <w:link w:val="BalloonText"/>
    <w:rsid w:val="004A4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4CC"/>
    <w:rPr>
      <w:b/>
      <w:color w:val="660033"/>
      <w:spacing w:val="0"/>
    </w:rPr>
  </w:style>
  <w:style w:type="paragraph" w:customStyle="1" w:styleId="Nameditemlist">
    <w:name w:val="Named item list"/>
    <w:basedOn w:val="BodyText"/>
    <w:qFormat/>
    <w:rsid w:val="004A44CC"/>
    <w:pPr>
      <w:tabs>
        <w:tab w:val="left" w:pos="2835"/>
      </w:tabs>
      <w:ind w:left="2835" w:hanging="2835"/>
    </w:pPr>
  </w:style>
  <w:style w:type="paragraph" w:customStyle="1" w:styleId="BodyTextnopadding">
    <w:name w:val="Body Text no padding"/>
    <w:basedOn w:val="BodyText"/>
    <w:qFormat/>
    <w:rsid w:val="004A44CC"/>
    <w:pPr>
      <w:spacing w:before="0" w:after="0"/>
    </w:pPr>
  </w:style>
  <w:style w:type="paragraph" w:customStyle="1" w:styleId="BodyTextBold">
    <w:name w:val="Body Text Bold"/>
    <w:basedOn w:val="BodyText"/>
    <w:qFormat/>
    <w:rsid w:val="004A44CC"/>
    <w:rPr>
      <w:b/>
    </w:rPr>
  </w:style>
  <w:style w:type="character" w:styleId="Hyperlink">
    <w:name w:val="Hyperlink"/>
    <w:basedOn w:val="DefaultParagraphFont"/>
    <w:uiPriority w:val="99"/>
    <w:unhideWhenUsed/>
    <w:rsid w:val="002E27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4700</Characters>
  <Application>Microsoft Office Word</Application>
  <DocSecurity>0</DocSecurity>
  <Lines>174</Lines>
  <Paragraphs>84</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MEA364 Maintain and/or repair small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2022-11-22T01:38:00Z</dcterms:created>
  <dcterms:modified xsi:type="dcterms:W3CDTF">2022-11-22T01:38:00Z</dcterms:modified>
</cp:coreProperties>
</file>