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849" w:rsidP="00CB1849">
      <w:pPr>
        <w:pStyle w:val="Title"/>
      </w:pPr>
      <w:r>
        <w:fldChar w:fldCharType="begin"/>
      </w:r>
      <w:r>
        <w:instrText xml:space="preserve"> TITLE   \* MERGEFORMAT </w:instrText>
      </w:r>
      <w:r>
        <w:fldChar w:fldCharType="separate"/>
      </w:r>
      <w:r>
        <w:t>MEA359 Inspect and repair aircraft wooden structures</w:t>
      </w:r>
      <w:r>
        <w:fldChar w:fldCharType="end"/>
      </w:r>
    </w:p>
    <w:p w:rsidR="00CB1849" w:rsidP="00CB1849">
      <w:pPr>
        <w:pStyle w:val="Version"/>
        <w:sectPr w:rsidSect="00517F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7F78" w:rsidP="00517F78">
      <w:pPr>
        <w:pStyle w:val="SuperHeading"/>
      </w:pPr>
      <w:r w:rsidRPr="00517F78">
        <w:t>MEA359 Inspect and repair aircraft wooden structures</w:t>
      </w:r>
    </w:p>
    <w:p w:rsidR="00000000" w:rsidRPr="00517F78" w:rsidP="00517F78">
      <w:pPr>
        <w:pStyle w:val="Heading1"/>
      </w:pPr>
      <w:bookmarkStart w:id="1" w:name="O_998896"/>
      <w:bookmarkEnd w:id="1"/>
      <w:r w:rsidRPr="00517F78">
        <w:t>Modification History</w:t>
      </w:r>
    </w:p>
    <w:p w:rsidR="00000000" w:rsidRPr="00517F78" w:rsidP="00CB1849">
      <w:pPr>
        <w:pStyle w:val="BodyText"/>
      </w:pPr>
      <w:r w:rsidRPr="00517F78">
        <w:t>Release 2. Equivalent to MEA359 Inspect and repair aircraft wooden structures with amended prerequisite codes.</w:t>
      </w:r>
    </w:p>
    <w:p w:rsidR="00000000" w:rsidRPr="00517F78" w:rsidP="00517F78">
      <w:pPr>
        <w:pStyle w:val="Heading1"/>
      </w:pPr>
      <w:bookmarkStart w:id="2" w:name="O_998895"/>
      <w:bookmarkEnd w:id="2"/>
      <w:r w:rsidRPr="00517F78">
        <w:t>Application</w:t>
      </w:r>
    </w:p>
    <w:p w:rsidR="00000000" w:rsidRPr="00517F78" w:rsidP="00CB1849">
      <w:pPr>
        <w:pStyle w:val="BodyText"/>
      </w:pPr>
      <w:r w:rsidRPr="00517F78">
        <w:t>This unit of competency requires application of woodworking hand skills and knowledge a</w:t>
      </w:r>
      <w:r w:rsidRPr="00517F78">
        <w:t>nd the use of maintenance publications to inspect and repair aircraft wooden structure and wooden components during the performance of scheduled or unscheduled maintenance. Maintenance may be performed individually or as part of a team.</w:t>
      </w:r>
    </w:p>
    <w:p w:rsidR="00000000" w:rsidRPr="00517F78" w:rsidP="00CB1849">
      <w:pPr>
        <w:pStyle w:val="BodyText"/>
      </w:pPr>
      <w:r w:rsidRPr="00517F78">
        <w:t>The unit is part o</w:t>
      </w:r>
      <w:r w:rsidRPr="00517F78">
        <w:t xml:space="preserve">f the Mechanical Certificate IV (Aircraft Maintenance Stream) training pathway. </w:t>
      </w:r>
    </w:p>
    <w:p w:rsidR="00000000" w:rsidRPr="00517F78" w:rsidP="00CB1849">
      <w:pPr>
        <w:pStyle w:val="BodyText"/>
      </w:pPr>
      <w:r w:rsidRPr="00517F78">
        <w:t>Where a Civil Aviation Safety Authority (CASA) licensing outcome is sought this unit forms part of the CASA requirement for the granting of the chosen maintenance certificati</w:t>
      </w:r>
      <w:r w:rsidRPr="00517F78">
        <w:t>on licence under Civil Aviation Safety Regulation (CASR) Part 66, in accordance with the licensing provisions in the Companion Volume Implementation Guide.</w:t>
      </w:r>
    </w:p>
    <w:p w:rsidR="00000000" w:rsidRPr="00517F78" w:rsidP="00517F78">
      <w:pPr>
        <w:pStyle w:val="Heading1"/>
      </w:pPr>
      <w:bookmarkStart w:id="3" w:name="O_998894"/>
      <w:bookmarkEnd w:id="3"/>
      <w:r w:rsidRPr="00517F78">
        <w:t>Pre-requisite Unit</w:t>
      </w:r>
    </w:p>
    <w:tbl>
      <w:tblPr>
        <w:tblW w:w="0" w:type="auto"/>
        <w:tblLayout w:type="fixed"/>
        <w:tblCellMar>
          <w:left w:w="62" w:type="dxa"/>
          <w:right w:w="62" w:type="dxa"/>
        </w:tblCellMar>
        <w:tblLook w:val="0000"/>
      </w:tblPr>
      <w:tblGrid>
        <w:gridCol w:w="1768"/>
        <w:gridCol w:w="6878"/>
      </w:tblGrid>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MEA107</w:t>
            </w:r>
          </w:p>
        </w:tc>
        <w:tc>
          <w:tcPr>
            <w:tcW w:w="687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Interpret and use aviation maintenance industry manuals a</w:t>
            </w:r>
            <w:r w:rsidRPr="00517F78">
              <w:t>nd specifications</w:t>
            </w:r>
          </w:p>
        </w:tc>
      </w:tr>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MEA154</w:t>
            </w:r>
          </w:p>
        </w:tc>
        <w:tc>
          <w:tcPr>
            <w:tcW w:w="687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Apply work health and safety practices in aviation maintenance</w:t>
            </w:r>
          </w:p>
        </w:tc>
      </w:tr>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MEA155</w:t>
            </w:r>
          </w:p>
        </w:tc>
        <w:tc>
          <w:tcPr>
            <w:tcW w:w="687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Plan and organise aviation maintenance work activities</w:t>
            </w:r>
          </w:p>
        </w:tc>
      </w:tr>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MEA156</w:t>
            </w:r>
          </w:p>
        </w:tc>
        <w:tc>
          <w:tcPr>
            <w:tcW w:w="687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Apply quality standards during aviation maintenance activities</w:t>
            </w:r>
          </w:p>
        </w:tc>
      </w:tr>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MEA157</w:t>
            </w:r>
          </w:p>
        </w:tc>
        <w:tc>
          <w:tcPr>
            <w:tcW w:w="687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Complete aviation maintenance industry documentation</w:t>
            </w:r>
          </w:p>
        </w:tc>
      </w:tr>
      <w:tr w:rsidTr="00517F7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MEA158</w:t>
            </w:r>
          </w:p>
        </w:tc>
        <w:tc>
          <w:tcPr>
            <w:tcW w:w="6878" w:type="dxa"/>
            <w:tcBorders>
              <w:top w:val="nil"/>
              <w:left w:val="nil"/>
              <w:bottom w:val="nil"/>
              <w:right w:val="nil"/>
            </w:tcBorders>
            <w:tcMar>
              <w:top w:w="0" w:type="dxa"/>
              <w:left w:w="62" w:type="dxa"/>
              <w:bottom w:w="0" w:type="dxa"/>
              <w:right w:w="62" w:type="dxa"/>
            </w:tcMar>
          </w:tcPr>
          <w:p w:rsidR="00000000" w:rsidRPr="00517F78" w:rsidP="00517F78">
            <w:pPr>
              <w:pStyle w:val="BodyText"/>
            </w:pPr>
            <w:r w:rsidRPr="00517F78">
              <w:t>Perform basic hand skills, standard trade practices and fundamentals in aviation maintenance</w:t>
            </w:r>
          </w:p>
        </w:tc>
      </w:tr>
    </w:tbl>
    <w:p w:rsidR="00000000" w:rsidRPr="00517F78" w:rsidP="00517F78">
      <w:pPr>
        <w:pStyle w:val="BodyText"/>
      </w:pPr>
    </w:p>
    <w:p w:rsidR="00000000" w:rsidRPr="00517F78" w:rsidP="00517F78">
      <w:pPr>
        <w:pStyle w:val="AllowPageBreak"/>
      </w:pPr>
    </w:p>
    <w:p w:rsidR="00000000" w:rsidRPr="00517F78" w:rsidP="00517F78">
      <w:pPr>
        <w:pStyle w:val="Heading1"/>
      </w:pPr>
      <w:bookmarkStart w:id="4" w:name="O_998893"/>
      <w:bookmarkEnd w:id="4"/>
      <w:r w:rsidRPr="00517F78">
        <w:t>Competency Field</w:t>
      </w:r>
    </w:p>
    <w:p w:rsidR="00000000" w:rsidRPr="00517F78" w:rsidP="00CB1849">
      <w:pPr>
        <w:pStyle w:val="BodyText"/>
      </w:pPr>
      <w:r w:rsidRPr="00517F78">
        <w:t>Aviation maintenance</w:t>
      </w:r>
    </w:p>
    <w:p w:rsidR="00000000" w:rsidRPr="00517F78" w:rsidP="00517F78">
      <w:pPr>
        <w:pStyle w:val="Heading1"/>
      </w:pPr>
      <w:bookmarkStart w:id="5" w:name="O_998892"/>
      <w:bookmarkEnd w:id="5"/>
      <w:r w:rsidRPr="00517F78">
        <w:t>Unit Sector</w:t>
      </w:r>
    </w:p>
    <w:p w:rsidR="00000000" w:rsidRPr="00517F78" w:rsidP="00517F78">
      <w:pPr>
        <w:pStyle w:val="Heading1"/>
      </w:pPr>
      <w:bookmarkStart w:id="6" w:name="O_998891"/>
      <w:bookmarkEnd w:id="6"/>
      <w:r w:rsidRPr="00517F78">
        <w:t>Elements and Performance Criteria</w:t>
      </w:r>
    </w:p>
    <w:tbl>
      <w:tblPr>
        <w:tblW w:w="9259" w:type="dxa"/>
        <w:tblLayout w:type="fixed"/>
        <w:tblCellMar>
          <w:left w:w="62" w:type="dxa"/>
          <w:right w:w="62" w:type="dxa"/>
        </w:tblCellMar>
        <w:tblLook w:val="0000"/>
      </w:tblPr>
      <w:tblGrid>
        <w:gridCol w:w="723"/>
        <w:gridCol w:w="2091"/>
        <w:gridCol w:w="948"/>
        <w:gridCol w:w="5497"/>
      </w:tblGrid>
      <w:tr w:rsidTr="00CB1849">
        <w:tblPrEx>
          <w:tblW w:w="9259" w:type="dxa"/>
          <w:tblLayout w:type="fixed"/>
          <w:tblCellMar>
            <w:left w:w="62" w:type="dxa"/>
            <w:right w:w="62" w:type="dxa"/>
          </w:tblCellMar>
          <w:tblLook w:val="0000"/>
        </w:tblPrEx>
        <w:tc>
          <w:tcPr>
            <w:tcW w:w="2814" w:type="dxa"/>
            <w:gridSpan w:val="2"/>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Elements describe the essential outcomes.</w:t>
            </w:r>
          </w:p>
        </w:tc>
        <w:tc>
          <w:tcPr>
            <w:tcW w:w="6445" w:type="dxa"/>
            <w:gridSpan w:val="2"/>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 xml:space="preserve">Performance criteria describe the performance needed to demonstrate achievement of the element. </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1.</w:t>
            </w:r>
          </w:p>
        </w:tc>
        <w:tc>
          <w:tcPr>
            <w:tcW w:w="2091"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Inspect aircraft wooden structure</w:t>
            </w: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1.1</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Relevant maintenance documentation and modification status, including defect reports, where relevant, are used to identify specific inspection requirements</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1.2</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Appropriate preparation and access to the aircraft structure is undertaken to allow for prope</w:t>
            </w:r>
            <w:r w:rsidRPr="00517F78">
              <w:t>r inspection and testing in accordance with maintenance documentation</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1.3</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Aircraft wooden structure is visually or physically checked for signs of deterioration, deformation defects or damage in accordance with maintenance documentation and approved pro</w:t>
            </w:r>
            <w:r w:rsidRPr="00517F78">
              <w:t>cedures while observing all relevant work health and safety (WHS) requirements, including the use of material safety data sheets (MSDS) and items of personal protective equipment (PPE)</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1.4</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Damage or defects are assessed against damage or wear limits specified by structural repair manual or other approved data to determine if repair or replacement is required</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w:t>
            </w:r>
          </w:p>
        </w:tc>
        <w:tc>
          <w:tcPr>
            <w:tcW w:w="2091"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Repair aircraft wooden structure</w:t>
            </w: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2.1</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Extent of deterioration or damage is correc</w:t>
            </w:r>
            <w:r w:rsidRPr="00517F78">
              <w:t>tly assessed to assist in determining repair procedure</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2.2</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Structure is supported and prepared in accordance with the applicable maintenance manual to ensure personal safety and freedom from damage</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2.3</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Appropriate repair scheme is identified in accor</w:t>
            </w:r>
            <w:r w:rsidRPr="00517F78">
              <w:t>dance with structural repair manual and/or approved data</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2.4</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Specialist advice is obtained in establishing an approved repair scheme where a standard repair scheme cannot be identified or damage is beyond limits</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2.5</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All materials and equipment required are organised</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2.6</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 xml:space="preserve">Structural repairs are performed in accordance with approved repair scheme ensuring that aircraft standard practices are used and process requirements are carried </w:t>
            </w:r>
            <w:r w:rsidRPr="00517F78">
              <w:t>out while observing all relevant WH</w:t>
            </w:r>
            <w:r w:rsidRPr="00517F78">
              <w:t>S requirements, including the use of MSDS and items of PPE</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2.7</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Finishing scheme is restored while observing all relevant WHS requirements, including the use of MSDS and items of PPE</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2.8</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Work area is cleaned of all waste material or contaminants</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2.9</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Components are adjusted, where necessary, to operate within prescribed specifications</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2.10</w:t>
            </w:r>
          </w:p>
        </w:tc>
        <w:tc>
          <w:tcPr>
            <w:tcW w:w="5497"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Required maintenance/repair documentation is completed and processed in accordance with standard enterprise procedures</w:t>
            </w:r>
          </w:p>
        </w:tc>
      </w:tr>
      <w:tr w:rsidTr="00CB1849">
        <w:tblPrEx>
          <w:tblW w:w="9259"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2.11</w:t>
            </w:r>
          </w:p>
        </w:tc>
        <w:tc>
          <w:tcPr>
            <w:tcW w:w="5497" w:type="dxa"/>
            <w:tcBorders>
              <w:top w:val="nil"/>
              <w:left w:val="nil"/>
              <w:bottom w:val="nil"/>
              <w:right w:val="nil"/>
            </w:tcBorders>
            <w:tcMar>
              <w:top w:w="0" w:type="dxa"/>
              <w:left w:w="62" w:type="dxa"/>
              <w:bottom w:w="0" w:type="dxa"/>
              <w:right w:w="62" w:type="dxa"/>
            </w:tcMar>
          </w:tcPr>
          <w:p w:rsidR="00000000" w:rsidRPr="00517F78" w:rsidP="00517F78">
            <w:pPr>
              <w:pStyle w:val="BodyText"/>
            </w:pPr>
            <w:r w:rsidRPr="00517F78">
              <w:t>Where required, repaired compon</w:t>
            </w:r>
            <w:r w:rsidRPr="00517F78">
              <w:t>ents or assemblies are tagged, sealed and packaged or cradled in accordance with specified procedures</w:t>
            </w:r>
          </w:p>
        </w:tc>
      </w:tr>
    </w:tbl>
    <w:p w:rsidR="00000000" w:rsidRPr="00517F78" w:rsidP="00517F78">
      <w:pPr>
        <w:pStyle w:val="BodyText"/>
      </w:pPr>
    </w:p>
    <w:p w:rsidR="00000000" w:rsidRPr="00517F78" w:rsidP="00517F78">
      <w:pPr>
        <w:pStyle w:val="AllowPageBreak"/>
      </w:pPr>
    </w:p>
    <w:p w:rsidR="00000000" w:rsidRPr="00517F78" w:rsidP="00517F78">
      <w:pPr>
        <w:pStyle w:val="Heading1"/>
      </w:pPr>
      <w:bookmarkStart w:id="7" w:name="O_998890"/>
      <w:bookmarkEnd w:id="7"/>
      <w:r w:rsidRPr="00517F78">
        <w:t>Foundation Skills</w:t>
      </w:r>
    </w:p>
    <w:p w:rsidR="00000000" w:rsidRPr="00517F78" w:rsidP="00CB1849">
      <w:pPr>
        <w:pStyle w:val="BodyText"/>
      </w:pPr>
      <w:r w:rsidRPr="00517F78">
        <w:t>Foundation skills essential to performance are explicit in the performance criteria of this unit of competency.</w:t>
      </w:r>
    </w:p>
    <w:p w:rsidR="00000000" w:rsidRPr="00517F78" w:rsidP="00517F78">
      <w:pPr>
        <w:pStyle w:val="Heading1"/>
      </w:pPr>
      <w:bookmarkStart w:id="8" w:name="O_998889"/>
      <w:bookmarkEnd w:id="8"/>
      <w:r w:rsidRPr="00517F78">
        <w:t>Range of Conditions</w:t>
      </w:r>
    </w:p>
    <w:tbl>
      <w:tblPr>
        <w:tblW w:w="0" w:type="auto"/>
        <w:tblLayout w:type="fixed"/>
        <w:tblCellMar>
          <w:left w:w="62" w:type="dxa"/>
          <w:right w:w="62" w:type="dxa"/>
        </w:tblCellMar>
        <w:tblLook w:val="0000"/>
      </w:tblPr>
      <w:tblGrid>
        <w:gridCol w:w="3060"/>
        <w:gridCol w:w="6012"/>
      </w:tblGrid>
      <w:tr w:rsidTr="00517F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t xml:space="preserve">This field allows for different work environments and conditions that may affect performance. Essential operating conditions that may be present (depending on the work situation, needs of the candidate, accessibility of </w:t>
            </w:r>
            <w:r w:rsidRPr="00517F78">
              <w:t>the item, and local industry and regional contexts) are included.</w:t>
            </w:r>
          </w:p>
        </w:tc>
      </w:tr>
      <w:tr w:rsidTr="00517F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rPr>
                <w:rStyle w:val="SpecialBold"/>
              </w:rPr>
              <w:t xml:space="preserve">Inspection and testing requirements include: </w:t>
            </w:r>
          </w:p>
        </w:tc>
        <w:tc>
          <w:tcPr>
            <w:tcW w:w="6012" w:type="dxa"/>
            <w:tcBorders>
              <w:top w:val="nil"/>
              <w:left w:val="nil"/>
              <w:bottom w:val="nil"/>
              <w:right w:val="nil"/>
            </w:tcBorders>
            <w:tcMar>
              <w:top w:w="0" w:type="dxa"/>
              <w:left w:w="62" w:type="dxa"/>
              <w:bottom w:w="0" w:type="dxa"/>
              <w:right w:w="62" w:type="dxa"/>
            </w:tcMar>
          </w:tcPr>
          <w:p w:rsidR="00000000" w:rsidRPr="00517F78" w:rsidP="00517F78">
            <w:pPr>
              <w:pStyle w:val="ListBullet"/>
            </w:pPr>
            <w:r w:rsidRPr="00517F78">
              <w:t>Drainage and water and dirt collection points</w:t>
            </w:r>
          </w:p>
          <w:p w:rsidR="00000000" w:rsidRPr="00517F78" w:rsidP="00517F78">
            <w:pPr>
              <w:pStyle w:val="ListBullet"/>
            </w:pPr>
            <w:r w:rsidRPr="00517F78">
              <w:t>Fabric covered plywood surfaces</w:t>
            </w:r>
          </w:p>
          <w:p w:rsidR="00000000" w:rsidRPr="00517F78" w:rsidP="00517F78">
            <w:pPr>
              <w:pStyle w:val="ListBullet"/>
            </w:pPr>
            <w:r w:rsidRPr="00517F78">
              <w:t>Single and double plywood skin</w:t>
            </w:r>
          </w:p>
          <w:p w:rsidR="00000000" w:rsidRPr="00517F78" w:rsidP="00517F78">
            <w:pPr>
              <w:pStyle w:val="ListBullet"/>
            </w:pPr>
            <w:r w:rsidRPr="00517F78">
              <w:t>Structural timbers and bolt holes</w:t>
            </w:r>
          </w:p>
          <w:p w:rsidR="00000000" w:rsidRPr="00517F78" w:rsidP="00517F78">
            <w:pPr>
              <w:pStyle w:val="ListBullet"/>
            </w:pPr>
            <w:r w:rsidRPr="00517F78">
              <w:t>Glued joint strength</w:t>
            </w:r>
          </w:p>
          <w:p w:rsidR="00000000" w:rsidP="00517F78">
            <w:pPr>
              <w:pStyle w:val="ListBullet"/>
              <w:rPr>
                <w:lang w:val="en-NZ"/>
              </w:rPr>
            </w:pPr>
            <w:r w:rsidRPr="00517F78">
              <w:t>Glue lines</w:t>
            </w:r>
          </w:p>
        </w:tc>
      </w:tr>
      <w:tr w:rsidTr="00517F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rPr>
                <w:rStyle w:val="SpecialBold"/>
              </w:rPr>
              <w:t>Inspection techniques include:</w:t>
            </w:r>
          </w:p>
        </w:tc>
        <w:tc>
          <w:tcPr>
            <w:tcW w:w="6012" w:type="dxa"/>
            <w:tcBorders>
              <w:top w:val="nil"/>
              <w:left w:val="nil"/>
              <w:bottom w:val="nil"/>
              <w:right w:val="nil"/>
            </w:tcBorders>
            <w:tcMar>
              <w:top w:w="0" w:type="dxa"/>
              <w:left w:w="62" w:type="dxa"/>
              <w:bottom w:w="0" w:type="dxa"/>
              <w:right w:w="62" w:type="dxa"/>
            </w:tcMar>
          </w:tcPr>
          <w:p w:rsidR="00000000" w:rsidRPr="00517F78" w:rsidP="00517F78">
            <w:pPr>
              <w:pStyle w:val="ListBullet"/>
            </w:pPr>
            <w:r w:rsidRPr="00517F78">
              <w:t>Visual inspection</w:t>
            </w:r>
          </w:p>
          <w:p w:rsidR="00000000" w:rsidRPr="00517F78" w:rsidP="00517F78">
            <w:pPr>
              <w:pStyle w:val="ListBullet"/>
            </w:pPr>
            <w:r w:rsidRPr="00517F78">
              <w:t>Physical checks</w:t>
            </w:r>
          </w:p>
          <w:p w:rsidR="00000000" w:rsidP="00517F78">
            <w:pPr>
              <w:pStyle w:val="ListBullet"/>
              <w:rPr>
                <w:lang w:val="en-NZ"/>
              </w:rPr>
            </w:pPr>
            <w:r w:rsidRPr="00517F78">
              <w:t>Mensuration and alignment</w:t>
            </w:r>
          </w:p>
        </w:tc>
      </w:tr>
      <w:tr w:rsidTr="00517F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rPr>
                <w:rStyle w:val="SpecialBold"/>
              </w:rPr>
              <w:t>Components to be repaired include:</w:t>
            </w:r>
          </w:p>
        </w:tc>
        <w:tc>
          <w:tcPr>
            <w:tcW w:w="6012" w:type="dxa"/>
            <w:tcBorders>
              <w:top w:val="nil"/>
              <w:left w:val="nil"/>
              <w:bottom w:val="nil"/>
              <w:right w:val="nil"/>
            </w:tcBorders>
            <w:tcMar>
              <w:top w:w="0" w:type="dxa"/>
              <w:left w:w="62" w:type="dxa"/>
              <w:bottom w:w="0" w:type="dxa"/>
              <w:right w:w="62" w:type="dxa"/>
            </w:tcMar>
          </w:tcPr>
          <w:p w:rsidR="00000000" w:rsidRPr="00517F78" w:rsidP="00517F78">
            <w:pPr>
              <w:pStyle w:val="ListBullet"/>
            </w:pPr>
            <w:r w:rsidRPr="00517F78">
              <w:t>Load carrying structural timbers</w:t>
            </w:r>
          </w:p>
          <w:p w:rsidR="00000000" w:rsidRPr="00517F78" w:rsidP="00517F78">
            <w:pPr>
              <w:pStyle w:val="ListBullet"/>
            </w:pPr>
            <w:r w:rsidRPr="00517F78">
              <w:t>Plywood skin</w:t>
            </w:r>
          </w:p>
          <w:p w:rsidR="00000000" w:rsidP="00517F78">
            <w:pPr>
              <w:pStyle w:val="ListBullet"/>
              <w:rPr>
                <w:lang w:val="en-NZ"/>
              </w:rPr>
            </w:pPr>
            <w:r w:rsidRPr="00517F78">
              <w:t>Spars and ribs.</w:t>
            </w:r>
          </w:p>
        </w:tc>
      </w:tr>
      <w:tr w:rsidTr="00517F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rPr>
                <w:rStyle w:val="SpecialBold"/>
              </w:rPr>
              <w:t>Finishing scheme includes:</w:t>
            </w:r>
          </w:p>
        </w:tc>
        <w:tc>
          <w:tcPr>
            <w:tcW w:w="6012" w:type="dxa"/>
            <w:tcBorders>
              <w:top w:val="nil"/>
              <w:left w:val="nil"/>
              <w:bottom w:val="nil"/>
              <w:right w:val="nil"/>
            </w:tcBorders>
            <w:tcMar>
              <w:top w:w="0" w:type="dxa"/>
              <w:left w:w="62" w:type="dxa"/>
              <w:bottom w:w="0" w:type="dxa"/>
              <w:right w:w="62" w:type="dxa"/>
            </w:tcMar>
          </w:tcPr>
          <w:p w:rsidR="00000000" w:rsidP="00517F78">
            <w:pPr>
              <w:pStyle w:val="ListBullet"/>
              <w:rPr>
                <w:lang w:val="en-NZ"/>
              </w:rPr>
            </w:pPr>
            <w:r w:rsidRPr="00517F78">
              <w:t>Refinishing of structure after repair using approved finishing scheme</w:t>
            </w:r>
          </w:p>
        </w:tc>
      </w:tr>
      <w:tr w:rsidTr="00517F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7F78">
            <w:pPr>
              <w:pStyle w:val="BodyText"/>
              <w:rPr>
                <w:lang w:val="en-NZ"/>
              </w:rPr>
            </w:pPr>
            <w:r w:rsidRPr="00517F7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17F78" w:rsidP="00517F78">
            <w:pPr>
              <w:pStyle w:val="ListBullet"/>
            </w:pPr>
            <w:r w:rsidRPr="00517F78">
              <w:t>Industry standard procedures specified by manufacturers, regulatory authorities or the enterprise</w:t>
            </w:r>
          </w:p>
        </w:tc>
      </w:tr>
    </w:tbl>
    <w:p w:rsidR="00000000" w:rsidRPr="00517F78" w:rsidP="00517F78">
      <w:pPr>
        <w:pStyle w:val="BodyText"/>
      </w:pPr>
    </w:p>
    <w:p w:rsidR="00000000" w:rsidRPr="00517F78" w:rsidP="00517F78">
      <w:pPr>
        <w:pStyle w:val="AllowPageBreak"/>
      </w:pPr>
    </w:p>
    <w:p w:rsidR="00000000" w:rsidRPr="00517F78" w:rsidP="00517F78">
      <w:pPr>
        <w:pStyle w:val="Heading1"/>
      </w:pPr>
      <w:bookmarkStart w:id="9" w:name="O_998888"/>
      <w:bookmarkEnd w:id="9"/>
      <w:r w:rsidRPr="00517F78">
        <w:t>Unit Mapping Information</w:t>
      </w:r>
    </w:p>
    <w:p w:rsidR="00000000" w:rsidRPr="00517F78" w:rsidP="00CB1849">
      <w:pPr>
        <w:pStyle w:val="BodyText"/>
      </w:pPr>
      <w:r w:rsidRPr="00517F78">
        <w:t>Release 2. Equivalent to MEA359 Inspect and repair aircraft wooden structures</w:t>
      </w:r>
    </w:p>
    <w:p w:rsidR="00000000" w:rsidRPr="00517F78" w:rsidP="00517F78">
      <w:pPr>
        <w:pStyle w:val="Heading1"/>
      </w:pPr>
      <w:bookmarkStart w:id="10" w:name="O_998897"/>
      <w:bookmarkEnd w:id="10"/>
      <w:r w:rsidRPr="00517F78">
        <w:t>Links</w:t>
      </w:r>
    </w:p>
    <w:p w:rsidR="00000000" w:rsidRPr="00517F78" w:rsidP="00CB1849">
      <w:pPr>
        <w:pStyle w:val="BodyText"/>
      </w:pPr>
      <w:r w:rsidRPr="00517F7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271D">
        <w:rPr>
          <w:rStyle w:val="Hyperlink"/>
        </w:rPr>
        <w:t>https://vetnet.gov.au/Pages/TrainingDocs.aspx?q=ce216c9c-04d5-4b3b-9bcf-4e81d0950371</w:t>
      </w:r>
      <w:r>
        <w:fldChar w:fldCharType="end"/>
      </w:r>
    </w:p>
    <w:p w:rsidR="00000000" w:rsidRPr="00517F78" w:rsidP="00CB1849">
      <w:pPr>
        <w:pStyle w:val="BodyText"/>
        <w:sectPr w:rsidSect="00517F78">
          <w:headerReference w:type="default" r:id="rId10"/>
          <w:footerReference w:type="default" r:id="rId11"/>
          <w:pgSz w:w="11908" w:h="16833"/>
          <w:pgMar w:top="1702" w:right="1418" w:bottom="1702" w:left="1418" w:header="992" w:footer="992" w:gutter="0"/>
          <w:cols w:space="720"/>
          <w:noEndnote/>
          <w:docGrid w:linePitch="299"/>
        </w:sectPr>
      </w:pPr>
    </w:p>
    <w:p w:rsidR="00000000" w:rsidRPr="00517F78" w:rsidP="00517F78">
      <w:pPr>
        <w:pStyle w:val="SuperHeading"/>
      </w:pPr>
      <w:r w:rsidRPr="00517F78">
        <w:t xml:space="preserve">Assessment Requirements for MEA359 Inspect and repair aircraft </w:t>
      </w:r>
      <w:r w:rsidRPr="00517F78">
        <w:t>wooden structures</w:t>
      </w:r>
    </w:p>
    <w:p w:rsidR="00000000" w:rsidRPr="00517F78" w:rsidP="00517F78">
      <w:pPr>
        <w:pStyle w:val="Heading1"/>
      </w:pPr>
      <w:bookmarkStart w:id="11" w:name="O_998886"/>
      <w:bookmarkEnd w:id="11"/>
      <w:r w:rsidRPr="00517F78">
        <w:t>Modification History</w:t>
      </w:r>
    </w:p>
    <w:p w:rsidR="00000000" w:rsidRPr="00517F78" w:rsidP="00CB1849">
      <w:pPr>
        <w:pStyle w:val="BodyText"/>
      </w:pPr>
      <w:r w:rsidRPr="00517F78">
        <w:t>Release 2. Equivalent to MEA359 Inspect and repair aircraft wooden structures with amended prerequisite codes.</w:t>
      </w:r>
    </w:p>
    <w:p w:rsidR="00000000" w:rsidRPr="00517F78" w:rsidP="00517F78">
      <w:pPr>
        <w:pStyle w:val="Heading1"/>
      </w:pPr>
      <w:bookmarkStart w:id="12" w:name="O_998885"/>
      <w:bookmarkEnd w:id="12"/>
      <w:r w:rsidRPr="00517F78">
        <w:t>Performance Evidence</w:t>
      </w:r>
    </w:p>
    <w:p w:rsidR="00000000" w:rsidRPr="00517F78" w:rsidP="00CB1849">
      <w:pPr>
        <w:pStyle w:val="BodyText"/>
      </w:pPr>
      <w:r w:rsidRPr="00517F78">
        <w:t xml:space="preserve">Evidence required to demonstrate competency in this </w:t>
      </w:r>
      <w:r w:rsidRPr="00517F78">
        <w:t>unit must be relevant to and satisfy all of the requirements of the elements and performance criteria under the specified conditions of assessment, and must include:</w:t>
      </w:r>
    </w:p>
    <w:p w:rsidR="00000000" w:rsidRPr="00517F78" w:rsidP="00517F78">
      <w:pPr>
        <w:pStyle w:val="ListBullet"/>
      </w:pPr>
      <w:r w:rsidRPr="00517F78">
        <w:t>applying relevant WHS procedures, including the correct selection and use of PPE and MSDS</w:t>
      </w:r>
    </w:p>
    <w:p w:rsidR="00000000" w:rsidRPr="00517F78" w:rsidP="00517F78">
      <w:pPr>
        <w:pStyle w:val="ListBullet"/>
      </w:pPr>
      <w:r w:rsidRPr="00517F78">
        <w:t xml:space="preserve">using approved maintenance documentation and aircraft publications relating to aircraft wooden structure </w:t>
      </w:r>
    </w:p>
    <w:p w:rsidR="00000000" w:rsidRPr="00517F78" w:rsidP="00517F78">
      <w:pPr>
        <w:pStyle w:val="ListBullet"/>
      </w:pPr>
      <w:r w:rsidRPr="00517F78">
        <w:t>identifying and using woodworking tools</w:t>
      </w:r>
    </w:p>
    <w:p w:rsidR="00000000" w:rsidRPr="00517F78" w:rsidP="00517F78">
      <w:pPr>
        <w:pStyle w:val="ListBullet"/>
      </w:pPr>
      <w:r w:rsidRPr="00517F78">
        <w:t>identifying aircraft structural timbers and their characteristics</w:t>
      </w:r>
    </w:p>
    <w:p w:rsidR="00000000" w:rsidRPr="00517F78" w:rsidP="00517F78">
      <w:pPr>
        <w:pStyle w:val="ListBullet"/>
      </w:pPr>
      <w:r w:rsidRPr="00517F78">
        <w:t>identifying potential causes of deteriorati</w:t>
      </w:r>
      <w:r w:rsidRPr="00517F78">
        <w:t>on in wooden structural components</w:t>
      </w:r>
    </w:p>
    <w:p w:rsidR="00000000" w:rsidRPr="00517F78" w:rsidP="00517F78">
      <w:pPr>
        <w:pStyle w:val="ListBullet"/>
      </w:pPr>
      <w:r w:rsidRPr="00517F78">
        <w:t>identifying wooden structure defects and damage</w:t>
      </w:r>
    </w:p>
    <w:p w:rsidR="00000000" w:rsidRPr="00517F78" w:rsidP="00517F78">
      <w:pPr>
        <w:pStyle w:val="ListBullet"/>
      </w:pPr>
      <w:r w:rsidRPr="00517F78">
        <w:t>identifying the condition of glue lines</w:t>
      </w:r>
    </w:p>
    <w:p w:rsidR="00000000" w:rsidRPr="00517F78" w:rsidP="00517F78">
      <w:pPr>
        <w:pStyle w:val="ListBullet"/>
      </w:pPr>
      <w:r w:rsidRPr="00517F78">
        <w:t xml:space="preserve">fabricating and fitting repair members </w:t>
      </w:r>
    </w:p>
    <w:p w:rsidR="00000000" w:rsidRPr="00517F78" w:rsidP="00517F78">
      <w:pPr>
        <w:pStyle w:val="ListBullet"/>
      </w:pPr>
      <w:r w:rsidRPr="00517F78">
        <w:t>gluing of wooden structure</w:t>
      </w:r>
    </w:p>
    <w:p w:rsidR="00000000" w:rsidRPr="00517F78" w:rsidP="00517F78">
      <w:pPr>
        <w:pStyle w:val="ListBullet"/>
      </w:pPr>
      <w:r w:rsidRPr="00517F78">
        <w:t>restoring surface finish after repair.</w:t>
      </w:r>
    </w:p>
    <w:p w:rsidR="00000000" w:rsidRPr="00517F78" w:rsidP="00CB1849">
      <w:pPr>
        <w:pStyle w:val="BodyText"/>
      </w:pPr>
      <w:r w:rsidRPr="00517F78">
        <w:t>T</w:t>
      </w:r>
      <w:r w:rsidRPr="00517F78">
        <w:t>he underlying skills inherent in this unit should be transferable across a range of inspection, testing and repair applications associated with maintenance of aircraft wooden structures. It is essential that the procedures take into account all aircraft an</w:t>
      </w:r>
      <w:r w:rsidRPr="00517F78">
        <w:t>d personal safety precautions relating to aircraft structure.</w:t>
      </w:r>
    </w:p>
    <w:p w:rsidR="00000000" w:rsidRPr="00517F78" w:rsidP="00CB1849">
      <w:pPr>
        <w:pStyle w:val="BodyText"/>
      </w:pPr>
      <w:r w:rsidRPr="00517F78">
        <w:t>This shall be demonstrated through application across a range of aircraft wooden structures. Ability to interpret inspection and repair procedures and specifications (allowable limits) and apply</w:t>
      </w:r>
      <w:r w:rsidRPr="00517F78">
        <w:t xml:space="preserve"> them in practice is critical. </w:t>
      </w:r>
    </w:p>
    <w:p w:rsidR="00CB1849" w:rsidP="00CB1849">
      <w:pPr>
        <w:pStyle w:val="BodyText"/>
      </w:pPr>
      <w:r w:rsidRPr="00517F78">
        <w:t>The application of the procedures should also clearly indicate knowledge of structural flight loads.</w:t>
      </w:r>
    </w:p>
    <w:p w:rsidR="00000000" w:rsidRPr="00517F78" w:rsidP="00517F78">
      <w:pPr>
        <w:pStyle w:val="Heading1"/>
      </w:pPr>
      <w:bookmarkStart w:id="13" w:name="O_998884"/>
      <w:bookmarkEnd w:id="13"/>
      <w:r w:rsidRPr="00517F78">
        <w:t>Knowledge Evidence</w:t>
      </w:r>
    </w:p>
    <w:p w:rsidR="00000000" w:rsidRPr="00517F78" w:rsidP="00517F78">
      <w:pPr>
        <w:pStyle w:val="ListBullet"/>
      </w:pPr>
      <w:r w:rsidRPr="00517F78">
        <w:t>Evidence required to demonstrate competency in this unit must be relevant to and satisfy all of the requirements of the elements and performance criteria and include knowledge of:</w:t>
      </w:r>
    </w:p>
    <w:p w:rsidR="00000000" w:rsidRPr="00517F78" w:rsidP="00517F78">
      <w:pPr>
        <w:pStyle w:val="ListBullet"/>
      </w:pPr>
      <w:r w:rsidRPr="00517F78">
        <w:t xml:space="preserve">WHS hazards relating to wooden structure repair materials and how to obtain </w:t>
      </w:r>
      <w:r w:rsidRPr="00517F78">
        <w:t>relevant MSDS and PPE</w:t>
      </w:r>
    </w:p>
    <w:p w:rsidR="00000000" w:rsidRPr="00517F78" w:rsidP="00517F78">
      <w:pPr>
        <w:pStyle w:val="ListBullet"/>
      </w:pPr>
      <w:r w:rsidRPr="00517F78">
        <w:t>aircraft wooden construction principles and inspection techniques</w:t>
      </w:r>
    </w:p>
    <w:p w:rsidR="00000000" w:rsidRPr="00517F78" w:rsidP="00517F78">
      <w:pPr>
        <w:pStyle w:val="ListBullet"/>
      </w:pPr>
      <w:r w:rsidRPr="00517F78">
        <w:t>wooden structural component attachment methods</w:t>
      </w:r>
    </w:p>
    <w:p w:rsidR="00000000" w:rsidRPr="00517F78" w:rsidP="00517F78">
      <w:pPr>
        <w:pStyle w:val="ListBullet"/>
      </w:pPr>
      <w:r w:rsidRPr="00517F78">
        <w:t>the effects of environmental factors on aircraft wooden structures</w:t>
      </w:r>
    </w:p>
    <w:p w:rsidR="00000000" w:rsidRPr="00517F78" w:rsidP="00517F78">
      <w:pPr>
        <w:pStyle w:val="ListBullet"/>
      </w:pPr>
      <w:r w:rsidRPr="00517F78">
        <w:t>wooden structure glues and application methods</w:t>
      </w:r>
    </w:p>
    <w:p w:rsidR="00000000" w:rsidRPr="00517F78" w:rsidP="00517F78">
      <w:pPr>
        <w:pStyle w:val="ListBullet"/>
      </w:pPr>
      <w:r w:rsidRPr="00517F78">
        <w:t xml:space="preserve">wooden </w:t>
      </w:r>
      <w:r w:rsidRPr="00517F78">
        <w:t>component assembly methods and testing of joints</w:t>
      </w:r>
    </w:p>
    <w:p w:rsidR="00000000" w:rsidRPr="00517F78" w:rsidP="00517F78">
      <w:pPr>
        <w:pStyle w:val="ListBullet"/>
      </w:pPr>
      <w:r w:rsidRPr="00517F78">
        <w:t>wooden structure finishing schemes for exterior and interior surfaces</w:t>
      </w:r>
    </w:p>
    <w:p w:rsidR="00000000" w:rsidRPr="00517F78" w:rsidP="00517F78">
      <w:pPr>
        <w:pStyle w:val="ListBullet"/>
      </w:pPr>
      <w:r w:rsidRPr="00517F78">
        <w:t>the application of flight loads to aircraft wooden structural components and joints, and related failure mechanisms</w:t>
      </w:r>
    </w:p>
    <w:p w:rsidR="00000000" w:rsidRPr="00517F78" w:rsidP="00517F78">
      <w:pPr>
        <w:pStyle w:val="ListBullet"/>
      </w:pPr>
      <w:r w:rsidRPr="00517F78">
        <w:t>wooden component fabr</w:t>
      </w:r>
      <w:r w:rsidRPr="00517F78">
        <w:t>ication and repair techniques.</w:t>
      </w:r>
    </w:p>
    <w:p w:rsidR="00000000" w:rsidRPr="00517F78" w:rsidP="00517F78">
      <w:pPr>
        <w:pStyle w:val="AllowPageBreak"/>
      </w:pPr>
    </w:p>
    <w:p w:rsidR="00000000" w:rsidRPr="00517F78" w:rsidP="00517F78">
      <w:pPr>
        <w:pStyle w:val="Heading1"/>
      </w:pPr>
      <w:bookmarkStart w:id="14" w:name="O_998883"/>
      <w:bookmarkEnd w:id="14"/>
      <w:r w:rsidRPr="00517F78">
        <w:t>Assessment Conditions</w:t>
      </w:r>
    </w:p>
    <w:p w:rsidR="00000000" w:rsidRPr="00517F78" w:rsidP="00517F78">
      <w:pPr>
        <w:pStyle w:val="ListBullet"/>
      </w:pPr>
      <w:r w:rsidRPr="00517F78">
        <w:t xml:space="preserve">Competency should be assessed in the work environment or simulated work environment using tools and equipment </w:t>
      </w:r>
      <w:r w:rsidRPr="00517F78">
        <w:t>specified in maintenance documentation. It is also expected that general-purpose tools and test equipment found in most routine situations would be used where appropriate.</w:t>
      </w:r>
    </w:p>
    <w:p w:rsidR="00000000" w:rsidRPr="00517F78" w:rsidP="00517F78">
      <w:pPr>
        <w:pStyle w:val="ListBullet"/>
      </w:pPr>
      <w:r w:rsidRPr="00517F78">
        <w:t xml:space="preserve">The following conditions of assessment represent the requirements of the Regulators </w:t>
      </w:r>
      <w:r w:rsidRPr="00517F78">
        <w:t>(ADF and CASA) and maintenance stakeholders and must be rigorously observed.</w:t>
      </w:r>
    </w:p>
    <w:p w:rsidR="00000000" w:rsidRPr="00517F78" w:rsidP="00517F78">
      <w:pPr>
        <w:pStyle w:val="ListBullet"/>
      </w:pPr>
      <w:r w:rsidRPr="00517F78">
        <w:t>A person cannot be assessed as competent until it can be demonstrated to the satisfaction of the workplace assessor that the relevant elements and performance criteria of the unit</w:t>
      </w:r>
      <w:r w:rsidRPr="00517F78">
        <w:t xml:space="preserve"> of competency are being achieved under routine supervision on all of the following:</w:t>
      </w:r>
    </w:p>
    <w:p w:rsidR="00000000" w:rsidRPr="00517F78" w:rsidP="00517F78">
      <w:pPr>
        <w:pStyle w:val="ListBullet2"/>
      </w:pPr>
      <w:r w:rsidRPr="00517F78">
        <w:t>inspection and/or testing of:</w:t>
      </w:r>
    </w:p>
    <w:p w:rsidR="00000000" w:rsidRPr="00517F78" w:rsidP="00517F78">
      <w:pPr>
        <w:pStyle w:val="ListBullet3"/>
      </w:pPr>
      <w:r w:rsidRPr="00517F78">
        <w:t>drainage and water and dirt collection points</w:t>
      </w:r>
    </w:p>
    <w:p w:rsidR="00000000" w:rsidRPr="00517F78" w:rsidP="00517F78">
      <w:pPr>
        <w:pStyle w:val="ListBullet3"/>
      </w:pPr>
      <w:r w:rsidRPr="00517F78">
        <w:t>fabric covered plywood surfaces</w:t>
      </w:r>
    </w:p>
    <w:p w:rsidR="00000000" w:rsidRPr="00517F78" w:rsidP="00517F78">
      <w:pPr>
        <w:pStyle w:val="ListBullet3"/>
      </w:pPr>
      <w:r w:rsidRPr="00517F78">
        <w:t>single and double plywood skin</w:t>
      </w:r>
    </w:p>
    <w:p w:rsidR="00000000" w:rsidRPr="00517F78" w:rsidP="00517F78">
      <w:pPr>
        <w:pStyle w:val="ListBullet3"/>
      </w:pPr>
      <w:r w:rsidRPr="00517F78">
        <w:t>structural timbers and bolt holes</w:t>
      </w:r>
    </w:p>
    <w:p w:rsidR="00000000" w:rsidRPr="00517F78" w:rsidP="00517F78">
      <w:pPr>
        <w:pStyle w:val="ListBullet3"/>
      </w:pPr>
      <w:r w:rsidRPr="00517F78">
        <w:t>glued joint strength</w:t>
      </w:r>
    </w:p>
    <w:p w:rsidR="00000000" w:rsidRPr="00517F78" w:rsidP="00517F78">
      <w:pPr>
        <w:pStyle w:val="ListBullet3"/>
      </w:pPr>
      <w:r w:rsidRPr="00517F78">
        <w:t>glue lines</w:t>
      </w:r>
    </w:p>
    <w:p w:rsidR="00000000" w:rsidRPr="00517F78" w:rsidP="00517F78">
      <w:pPr>
        <w:pStyle w:val="ListBullet2"/>
      </w:pPr>
      <w:r w:rsidRPr="00517F78">
        <w:t>inspection techniques must include visual inspection, physical checks, mensuration and alignment</w:t>
      </w:r>
    </w:p>
    <w:p w:rsidR="00000000" w:rsidRPr="00517F78" w:rsidP="00517F78">
      <w:pPr>
        <w:pStyle w:val="ListBullet2"/>
      </w:pPr>
      <w:r w:rsidRPr="00517F78">
        <w:t>repair of:</w:t>
      </w:r>
    </w:p>
    <w:p w:rsidR="00000000" w:rsidRPr="00517F78" w:rsidP="00517F78">
      <w:pPr>
        <w:pStyle w:val="ListBullet3"/>
      </w:pPr>
      <w:r w:rsidRPr="00517F78">
        <w:t>load carrying structural timbers</w:t>
      </w:r>
    </w:p>
    <w:p w:rsidR="00000000" w:rsidRPr="00517F78" w:rsidP="00517F78">
      <w:pPr>
        <w:pStyle w:val="ListBullet3"/>
      </w:pPr>
      <w:r w:rsidRPr="00517F78">
        <w:t>plywood skin</w:t>
      </w:r>
    </w:p>
    <w:p w:rsidR="00000000" w:rsidRPr="00517F78" w:rsidP="00517F78">
      <w:pPr>
        <w:pStyle w:val="ListBullet3"/>
      </w:pPr>
      <w:r w:rsidRPr="00517F78">
        <w:t>spars and ribs.</w:t>
      </w:r>
    </w:p>
    <w:p w:rsidR="00000000" w:rsidRPr="00517F78" w:rsidP="00517F78">
      <w:pPr>
        <w:pStyle w:val="ListBullet2"/>
      </w:pPr>
      <w:r w:rsidRPr="00517F78">
        <w:t>refinishing of st</w:t>
      </w:r>
      <w:r w:rsidRPr="00517F78">
        <w:t>ructure after repair using approved finishing scheme.</w:t>
      </w:r>
    </w:p>
    <w:p w:rsidR="00000000" w:rsidRPr="00517F78" w:rsidP="00517F78">
      <w:pPr>
        <w:pStyle w:val="ListBullet"/>
      </w:pPr>
      <w:r w:rsidRPr="00517F78">
        <w:t>This shall be established via the records in the Log of Industrial Experience and Achievement or, where appropriate, an equivalent Industry Evidence Guide (for details refer to the Companion Volume Ass</w:t>
      </w:r>
      <w:r w:rsidRPr="00517F78">
        <w:t>essment Guidelines).</w:t>
      </w:r>
    </w:p>
    <w:p w:rsidR="00000000" w:rsidRPr="00517F78" w:rsidP="00517F78">
      <w:pPr>
        <w:pStyle w:val="ListBullet"/>
      </w:pPr>
      <w:r w:rsidRPr="00517F78">
        <w:t>Assessors must satisfy the requirements of the National Vocational Education and Training Regulator (Australian Skills Quality Authority, or its successors).</w:t>
      </w:r>
    </w:p>
    <w:p w:rsidR="00000000" w:rsidRPr="00517F78" w:rsidP="00517F78">
      <w:pPr>
        <w:pStyle w:val="ListBullet"/>
      </w:pPr>
      <w:r w:rsidRPr="00517F78">
        <w:t>Where the unit is to be used for CASA licensing purposes the Assessor must a</w:t>
      </w:r>
      <w:r w:rsidRPr="00517F78">
        <w:t>lso meet the criteria specified in the CASR Part 147 Manual of Standards.</w:t>
      </w:r>
    </w:p>
    <w:p w:rsidR="00000000" w:rsidRPr="00517F78" w:rsidP="00517F78">
      <w:pPr>
        <w:pStyle w:val="AllowPageBreak"/>
      </w:pPr>
    </w:p>
    <w:p w:rsidR="00000000" w:rsidRPr="00517F78" w:rsidP="00517F78">
      <w:pPr>
        <w:pStyle w:val="Heading1"/>
      </w:pPr>
      <w:bookmarkStart w:id="15" w:name="O_998898"/>
      <w:bookmarkEnd w:id="15"/>
      <w:r w:rsidRPr="00517F78">
        <w:t>Links</w:t>
      </w:r>
    </w:p>
    <w:p w:rsidR="00000000" w:rsidRPr="00517F78" w:rsidP="00CB1849">
      <w:pPr>
        <w:pStyle w:val="BodyText"/>
      </w:pPr>
      <w:r w:rsidRPr="00517F7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271D">
        <w:rPr>
          <w:rStyle w:val="Hyperlink"/>
        </w:rPr>
        <w:t>https://vetnet.gov.au/Pages/TrainingDocs.aspx?q=ce216c9c-04d5-4b3b-9bcf-4e81d0950371</w:t>
      </w:r>
      <w:r>
        <w:fldChar w:fldCharType="end"/>
      </w:r>
    </w:p>
    <w:p w:rsidR="00000000" w:rsidRPr="00517F78" w:rsidP="00517F78"/>
    <w:sectPr w:rsidSect="00517F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rsidRPr="00CB1849" w:rsidP="00CB1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49" w:rsidP="00517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1849" w:rsidP="00517F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B1849" w:rsidP="00517F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rsidP="00517F78">
    <w:pPr>
      <w:pStyle w:val="Footer"/>
      <w:framePr w:wrap="around"/>
    </w:pPr>
    <w:r>
      <w:fldChar w:fldCharType="begin"/>
    </w:r>
    <w:r>
      <w:instrText xml:space="preserve"> DOCPROPERTY  Subject  \* MERGEFORMAT </w:instrText>
    </w:r>
    <w:r>
      <w:fldChar w:fldCharType="separate"/>
    </w:r>
    <w:r w:rsidR="00CB1849">
      <w:t>Approved</w:t>
    </w:r>
    <w:r w:rsidR="00CB1849">
      <w:fldChar w:fldCharType="end"/>
    </w:r>
    <w:r>
      <w:tab/>
      <w:t xml:space="preserve">Page </w:t>
    </w:r>
    <w:r>
      <w:fldChar w:fldCharType="begin"/>
    </w:r>
    <w:r>
      <w:instrText xml:space="preserve"> PAGE  \* Arabic  \* MERGEFORMAT </w:instrText>
    </w:r>
    <w:r>
      <w:fldChar w:fldCharType="separate"/>
    </w:r>
    <w:r w:rsidR="00CB18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849">
      <w:rPr>
        <w:noProof/>
      </w:rPr>
      <w:t>5</w:t>
    </w:r>
    <w:r>
      <w:rPr>
        <w:noProof/>
      </w:rPr>
      <w:fldChar w:fldCharType="end"/>
    </w:r>
  </w:p>
  <w:p w:rsidR="00517F78" w:rsidP="00517F78">
    <w:pPr>
      <w:pStyle w:val="Footer"/>
      <w:framePr w:wrap="around"/>
    </w:pPr>
    <w:r>
      <w:t xml:space="preserve">© Commonwealth of Australia, </w:t>
    </w:r>
    <w:r>
      <w:fldChar w:fldCharType="begin"/>
    </w:r>
    <w:r>
      <w:instrText xml:space="preserve"> DATE  \@ "yyyy"  \* MERGEFORMAT </w:instrText>
    </w:r>
    <w:r>
      <w:fldChar w:fldCharType="separate"/>
    </w:r>
    <w:r w:rsidR="00CB1849">
      <w:rPr>
        <w:noProof/>
      </w:rPr>
      <w:t>2025</w:t>
    </w:r>
    <w:r>
      <w:fldChar w:fldCharType="end"/>
    </w:r>
    <w:r>
      <w:tab/>
    </w:r>
    <w:r>
      <w:fldChar w:fldCharType="begin"/>
    </w:r>
    <w:r>
      <w:instrText xml:space="preserve"> DOCPROPERTY  Author  \* MERGEFORMAT </w:instrText>
    </w:r>
    <w:r>
      <w:fldChar w:fldCharType="separate"/>
    </w:r>
    <w:r w:rsidR="00CB1849">
      <w:t>Manufacturing Industry Skills Alliance</w:t>
    </w:r>
    <w:r w:rsidR="00CB1849">
      <w:fldChar w:fldCharType="end"/>
    </w:r>
  </w:p>
  <w:p w:rsidR="00517F78" w:rsidP="00517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F78" w:rsidRPr="00CB1849" w:rsidP="00CB1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49" w:rsidRPr="002D2AF8" w:rsidP="00517F78">
    <w:pPr>
      <w:pStyle w:val="Header"/>
      <w:framePr w:wrap="around"/>
    </w:pPr>
    <w:r>
      <w:fldChar w:fldCharType="begin"/>
    </w:r>
    <w:r>
      <w:instrText xml:space="preserve"> TITLE   \* MERGEFORMAT </w:instrText>
    </w:r>
    <w:r>
      <w:fldChar w:fldCharType="separate"/>
    </w:r>
    <w:r>
      <w:t>MEA359 Inspect and repair aircraft wooden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849" w:rsidP="00517F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78" w:rsidRPr="002D2AF8" w:rsidP="00517F78">
    <w:pPr>
      <w:pStyle w:val="Header"/>
      <w:framePr w:wrap="around"/>
    </w:pPr>
    <w:r>
      <w:fldChar w:fldCharType="begin"/>
    </w:r>
    <w:r>
      <w:instrText xml:space="preserve"> TITLE   \* MERGEFORMAT </w:instrText>
    </w:r>
    <w:r>
      <w:fldChar w:fldCharType="separate"/>
    </w:r>
    <w:r w:rsidR="00CB1849">
      <w:t>MEA359 Inspect and repair aircraft wooden structures</w:t>
    </w:r>
    <w:r w:rsidR="00CB1849">
      <w:fldChar w:fldCharType="end"/>
    </w:r>
    <w:r>
      <w:tab/>
      <w:t xml:space="preserve">Date this document was generated: </w:t>
    </w:r>
    <w:r>
      <w:fldChar w:fldCharType="begin"/>
    </w:r>
    <w:r>
      <w:instrText xml:space="preserve"> CREATEDATE  \@ "d MMMM yyyy"  \* MERGEFORMAT </w:instrText>
    </w:r>
    <w:r>
      <w:fldChar w:fldCharType="separate"/>
    </w:r>
    <w:r w:rsidR="00CB1849">
      <w:rPr>
        <w:noProof/>
      </w:rPr>
      <w:t>2 March 2025</w:t>
    </w:r>
    <w:r>
      <w:fldChar w:fldCharType="end"/>
    </w:r>
  </w:p>
  <w:p w:rsidR="00517F78" w:rsidP="00517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CAC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49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6A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F78"/>
    <w:pPr>
      <w:spacing w:before="360" w:after="60"/>
      <w:outlineLvl w:val="0"/>
    </w:pPr>
    <w:rPr>
      <w:sz w:val="32"/>
    </w:rPr>
  </w:style>
  <w:style w:type="paragraph" w:styleId="Heading2">
    <w:name w:val="heading 2"/>
    <w:basedOn w:val="HeadingBase"/>
    <w:next w:val="BodyText"/>
    <w:link w:val="Heading2Char"/>
    <w:qFormat/>
    <w:rsid w:val="00517F78"/>
    <w:pPr>
      <w:keepLines/>
      <w:spacing w:before="240" w:after="120"/>
      <w:outlineLvl w:val="1"/>
    </w:pPr>
    <w:rPr>
      <w:sz w:val="28"/>
      <w:szCs w:val="40"/>
    </w:rPr>
  </w:style>
  <w:style w:type="paragraph" w:styleId="Heading3">
    <w:name w:val="heading 3"/>
    <w:basedOn w:val="HeadingBase"/>
    <w:next w:val="BodyText"/>
    <w:link w:val="Heading3Char"/>
    <w:qFormat/>
    <w:rsid w:val="00517F78"/>
    <w:pPr>
      <w:spacing w:before="180" w:after="120"/>
      <w:outlineLvl w:val="2"/>
    </w:pPr>
    <w:rPr>
      <w:spacing w:val="-10"/>
      <w:kern w:val="32"/>
    </w:rPr>
  </w:style>
  <w:style w:type="paragraph" w:styleId="Heading4">
    <w:name w:val="heading 4"/>
    <w:basedOn w:val="HeadingBase"/>
    <w:next w:val="BodyText"/>
    <w:link w:val="Heading4Char"/>
    <w:qFormat/>
    <w:rsid w:val="00517F78"/>
    <w:pPr>
      <w:spacing w:before="160" w:after="120"/>
      <w:outlineLvl w:val="3"/>
    </w:pPr>
    <w:rPr>
      <w:sz w:val="22"/>
    </w:rPr>
  </w:style>
  <w:style w:type="paragraph" w:styleId="Heading5">
    <w:name w:val="heading 5"/>
    <w:basedOn w:val="HeadingBase"/>
    <w:next w:val="Normal"/>
    <w:link w:val="Heading5Char"/>
    <w:qFormat/>
    <w:rsid w:val="00517F78"/>
    <w:pPr>
      <w:spacing w:before="80"/>
      <w:outlineLvl w:val="4"/>
    </w:pPr>
    <w:rPr>
      <w:color w:val="918585"/>
      <w:sz w:val="20"/>
    </w:rPr>
  </w:style>
  <w:style w:type="paragraph" w:styleId="Heading6">
    <w:name w:val="heading 6"/>
    <w:basedOn w:val="HeadingBase"/>
    <w:next w:val="Normal"/>
    <w:link w:val="Heading6Char"/>
    <w:qFormat/>
    <w:rsid w:val="00517F78"/>
    <w:pPr>
      <w:spacing w:before="60"/>
      <w:outlineLvl w:val="5"/>
    </w:pPr>
    <w:rPr>
      <w:color w:val="918585"/>
      <w:sz w:val="20"/>
    </w:rPr>
  </w:style>
  <w:style w:type="paragraph" w:styleId="Heading7">
    <w:name w:val="heading 7"/>
    <w:basedOn w:val="Normal"/>
    <w:next w:val="Normal"/>
    <w:link w:val="Heading7Char"/>
    <w:qFormat/>
    <w:rsid w:val="00517F78"/>
    <w:pPr>
      <w:ind w:left="720"/>
      <w:outlineLvl w:val="6"/>
    </w:pPr>
    <w:rPr>
      <w:i/>
    </w:rPr>
  </w:style>
  <w:style w:type="paragraph" w:styleId="Heading8">
    <w:name w:val="heading 8"/>
    <w:basedOn w:val="Normal"/>
    <w:next w:val="Normal"/>
    <w:link w:val="Heading8Char"/>
    <w:qFormat/>
    <w:rsid w:val="00517F78"/>
    <w:pPr>
      <w:ind w:left="720"/>
      <w:outlineLvl w:val="7"/>
    </w:pPr>
    <w:rPr>
      <w:i/>
    </w:rPr>
  </w:style>
  <w:style w:type="paragraph" w:styleId="Heading9">
    <w:name w:val="heading 9"/>
    <w:basedOn w:val="Normal"/>
    <w:next w:val="Normal"/>
    <w:link w:val="Heading9Char"/>
    <w:qFormat/>
    <w:rsid w:val="00517F78"/>
    <w:pPr>
      <w:ind w:left="720"/>
      <w:outlineLvl w:val="8"/>
    </w:pPr>
    <w:rPr>
      <w:i/>
    </w:rPr>
  </w:style>
  <w:style w:type="character" w:default="1" w:styleId="DefaultParagraphFont">
    <w:name w:val="Default Paragraph Font"/>
    <w:uiPriority w:val="1"/>
    <w:unhideWhenUsed/>
    <w:rsid w:val="00517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F78"/>
  </w:style>
  <w:style w:type="character" w:customStyle="1" w:styleId="Heading1Char">
    <w:name w:val="Heading 1 Char"/>
    <w:basedOn w:val="DefaultParagraphFont"/>
    <w:link w:val="Heading1"/>
    <w:rsid w:val="00517F78"/>
    <w:rPr>
      <w:rFonts w:ascii="Times New Roman" w:eastAsia="Times New Roman" w:hAnsi="Times New Roman" w:cs="Times New Roman"/>
      <w:b/>
      <w:sz w:val="32"/>
      <w:szCs w:val="20"/>
      <w:lang w:eastAsia="en-US"/>
    </w:rPr>
  </w:style>
  <w:style w:type="paragraph" w:styleId="BodyText">
    <w:name w:val="Body Text"/>
    <w:basedOn w:val="Normal"/>
    <w:link w:val="BodyTextChar"/>
    <w:rsid w:val="00517F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F78"/>
    <w:rPr>
      <w:rFonts w:ascii="Times New Roman" w:eastAsia="Times New Roman" w:hAnsi="Times New Roman" w:cs="Times New Roman"/>
      <w:sz w:val="24"/>
      <w:lang w:eastAsia="en-US"/>
    </w:rPr>
  </w:style>
  <w:style w:type="paragraph" w:styleId="ListBullet">
    <w:name w:val="List Bullet"/>
    <w:basedOn w:val="List"/>
    <w:rsid w:val="00517F78"/>
    <w:pPr>
      <w:numPr>
        <w:numId w:val="13"/>
      </w:numPr>
      <w:tabs>
        <w:tab w:val="clear" w:pos="340"/>
      </w:tabs>
      <w:spacing w:before="40" w:after="40"/>
    </w:pPr>
  </w:style>
  <w:style w:type="character" w:customStyle="1" w:styleId="SpecialBold">
    <w:name w:val="Special Bold"/>
    <w:basedOn w:val="DefaultParagraphFont"/>
    <w:rsid w:val="00517F78"/>
    <w:rPr>
      <w:b/>
      <w:spacing w:val="0"/>
    </w:rPr>
  </w:style>
  <w:style w:type="paragraph" w:styleId="ListBullet2">
    <w:name w:val="List Bullet 2"/>
    <w:basedOn w:val="List2"/>
    <w:rsid w:val="00517F78"/>
    <w:pPr>
      <w:numPr>
        <w:numId w:val="14"/>
      </w:numPr>
      <w:tabs>
        <w:tab w:val="clear" w:pos="680"/>
      </w:tabs>
    </w:pPr>
  </w:style>
  <w:style w:type="paragraph" w:customStyle="1" w:styleId="SuperHeading">
    <w:name w:val="SuperHeading"/>
    <w:basedOn w:val="Normal"/>
    <w:rsid w:val="00517F78"/>
    <w:pPr>
      <w:spacing w:before="240" w:after="120"/>
      <w:outlineLvl w:val="0"/>
    </w:pPr>
    <w:rPr>
      <w:rFonts w:ascii="Times New Roman" w:hAnsi="Times New Roman"/>
      <w:b/>
      <w:sz w:val="32"/>
    </w:rPr>
  </w:style>
  <w:style w:type="paragraph" w:customStyle="1" w:styleId="AllowPageBreak">
    <w:name w:val="AllowPageBreak"/>
    <w:rsid w:val="00517F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7F78"/>
    <w:pPr>
      <w:numPr>
        <w:numId w:val="3"/>
      </w:numPr>
      <w:tabs>
        <w:tab w:val="clear" w:pos="1021"/>
      </w:tabs>
      <w:ind w:left="1037" w:hanging="357"/>
    </w:pPr>
  </w:style>
  <w:style w:type="character" w:customStyle="1" w:styleId="Heading2Char">
    <w:name w:val="Heading 2 Char"/>
    <w:basedOn w:val="DefaultParagraphFont"/>
    <w:link w:val="Heading2"/>
    <w:rsid w:val="00517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F78"/>
    <w:rPr>
      <w:rFonts w:ascii="Courier New" w:eastAsia="Times New Roman" w:hAnsi="Courier New" w:cs="Times New Roman"/>
      <w:i/>
      <w:szCs w:val="20"/>
      <w:lang w:eastAsia="en-US"/>
    </w:rPr>
  </w:style>
  <w:style w:type="paragraph" w:customStyle="1" w:styleId="HeadingBase">
    <w:name w:val="Heading Base"/>
    <w:rsid w:val="00517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F78"/>
    <w:pPr>
      <w:tabs>
        <w:tab w:val="right" w:leader="dot" w:pos="9072"/>
      </w:tabs>
      <w:ind w:left="567"/>
    </w:pPr>
    <w:rPr>
      <w:szCs w:val="22"/>
    </w:rPr>
  </w:style>
  <w:style w:type="paragraph" w:customStyle="1" w:styleId="TOCBase">
    <w:name w:val="TOC Base"/>
    <w:rsid w:val="00517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F78"/>
    <w:pPr>
      <w:tabs>
        <w:tab w:val="right" w:leader="dot" w:pos="9072"/>
      </w:tabs>
      <w:spacing w:before="40" w:after="40"/>
      <w:ind w:left="284"/>
    </w:pPr>
    <w:rPr>
      <w:rFonts w:ascii="Times New Roman" w:hAnsi="Times New Roman"/>
    </w:rPr>
  </w:style>
  <w:style w:type="paragraph" w:styleId="TOC1">
    <w:name w:val="toc 1"/>
    <w:basedOn w:val="TOCBase"/>
    <w:next w:val="Normal"/>
    <w:rsid w:val="00517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F78"/>
    <w:rPr>
      <w:rFonts w:ascii="Times New Roman" w:eastAsia="Times New Roman" w:hAnsi="Times New Roman" w:cs="Times New Roman"/>
      <w:sz w:val="16"/>
      <w:lang w:eastAsia="en-US"/>
    </w:rPr>
  </w:style>
  <w:style w:type="paragraph" w:styleId="Title">
    <w:name w:val="Title"/>
    <w:basedOn w:val="HeadingBase"/>
    <w:link w:val="TitleChar"/>
    <w:qFormat/>
    <w:rsid w:val="00517F78"/>
    <w:pPr>
      <w:spacing w:before="5040"/>
      <w:jc w:val="center"/>
    </w:pPr>
    <w:rPr>
      <w:sz w:val="48"/>
      <w:szCs w:val="72"/>
      <w:lang w:val="en-US"/>
    </w:rPr>
  </w:style>
  <w:style w:type="character" w:customStyle="1" w:styleId="TitleChar">
    <w:name w:val="Title Char"/>
    <w:basedOn w:val="DefaultParagraphFont"/>
    <w:link w:val="Title"/>
    <w:rsid w:val="00517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F78"/>
    <w:pPr>
      <w:tabs>
        <w:tab w:val="left" w:pos="3600"/>
        <w:tab w:val="left" w:pos="3958"/>
      </w:tabs>
    </w:pPr>
  </w:style>
  <w:style w:type="paragraph" w:styleId="List">
    <w:name w:val="List"/>
    <w:basedOn w:val="BodyText"/>
    <w:next w:val="BodyText"/>
    <w:rsid w:val="00517F78"/>
    <w:pPr>
      <w:tabs>
        <w:tab w:val="left" w:pos="340"/>
      </w:tabs>
      <w:spacing w:before="60" w:after="60"/>
      <w:ind w:left="340" w:hanging="340"/>
    </w:pPr>
  </w:style>
  <w:style w:type="paragraph" w:customStyle="1" w:styleId="Note">
    <w:name w:val="Note"/>
    <w:basedOn w:val="BodyText"/>
    <w:rsid w:val="00517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F78"/>
    <w:pPr>
      <w:framePr w:wrap="auto" w:hAnchor="text" w:y="6049"/>
    </w:pPr>
    <w:rPr>
      <w:color w:val="000000"/>
      <w:sz w:val="40"/>
    </w:rPr>
  </w:style>
  <w:style w:type="paragraph" w:customStyle="1" w:styleId="TOCTitle">
    <w:name w:val="TOCTitle"/>
    <w:basedOn w:val="Heading1"/>
    <w:rsid w:val="00517F78"/>
    <w:pPr>
      <w:spacing w:after="240"/>
      <w:jc w:val="center"/>
      <w:outlineLvl w:val="9"/>
    </w:pPr>
    <w:rPr>
      <w:caps/>
    </w:rPr>
  </w:style>
  <w:style w:type="paragraph" w:customStyle="1" w:styleId="Version">
    <w:name w:val="Version"/>
    <w:rsid w:val="00517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F78"/>
    <w:pPr>
      <w:keepNext w:val="0"/>
      <w:tabs>
        <w:tab w:val="right" w:pos="4176"/>
      </w:tabs>
      <w:ind w:left="198" w:hanging="198"/>
    </w:pPr>
    <w:rPr>
      <w:rFonts w:ascii="Garamond" w:hAnsi="Garamond"/>
    </w:rPr>
  </w:style>
  <w:style w:type="paragraph" w:styleId="IndexHeading">
    <w:name w:val="index heading"/>
    <w:basedOn w:val="Normal"/>
    <w:next w:val="Index1"/>
    <w:semiHidden/>
    <w:rsid w:val="00517F78"/>
    <w:pPr>
      <w:spacing w:before="120" w:after="120"/>
    </w:pPr>
    <w:rPr>
      <w:rFonts w:ascii="Arial" w:hAnsi="Arial"/>
      <w:b/>
      <w:color w:val="918585"/>
      <w:sz w:val="24"/>
    </w:rPr>
  </w:style>
  <w:style w:type="paragraph" w:styleId="Header">
    <w:name w:val="header"/>
    <w:basedOn w:val="Normal"/>
    <w:link w:val="HeaderChar"/>
    <w:rsid w:val="00517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F78"/>
    <w:rPr>
      <w:rFonts w:ascii="Times New Roman" w:eastAsia="Times New Roman" w:hAnsi="Times New Roman" w:cs="Times New Roman"/>
      <w:sz w:val="16"/>
      <w:szCs w:val="20"/>
      <w:lang w:val="en-GB" w:eastAsia="en-US"/>
    </w:rPr>
  </w:style>
  <w:style w:type="paragraph" w:customStyle="1" w:styleId="Chapter">
    <w:name w:val="Chapter"/>
    <w:basedOn w:val="Normal"/>
    <w:rsid w:val="00517F78"/>
    <w:pPr>
      <w:spacing w:before="240"/>
    </w:pPr>
    <w:rPr>
      <w:rFonts w:ascii="Times New Roman" w:hAnsi="Times New Roman"/>
      <w:smallCaps/>
      <w:spacing w:val="80"/>
      <w:sz w:val="28"/>
    </w:rPr>
  </w:style>
  <w:style w:type="paragraph" w:customStyle="1" w:styleId="InChapter">
    <w:name w:val="InChapter"/>
    <w:basedOn w:val="Heading3"/>
    <w:rsid w:val="00517F78"/>
    <w:pPr>
      <w:spacing w:after="240"/>
      <w:outlineLvl w:val="9"/>
    </w:pPr>
    <w:rPr>
      <w:noProof/>
    </w:rPr>
  </w:style>
  <w:style w:type="paragraph" w:styleId="Index2">
    <w:name w:val="index 2"/>
    <w:basedOn w:val="Normal"/>
    <w:next w:val="Normal"/>
    <w:semiHidden/>
    <w:rsid w:val="00517F78"/>
    <w:pPr>
      <w:tabs>
        <w:tab w:val="right" w:pos="4176"/>
      </w:tabs>
      <w:ind w:left="568" w:hanging="284"/>
    </w:pPr>
    <w:rPr>
      <w:rFonts w:ascii="Garamond" w:hAnsi="Garamond"/>
    </w:rPr>
  </w:style>
  <w:style w:type="paragraph" w:customStyle="1" w:styleId="Byline">
    <w:name w:val="Byline"/>
    <w:rsid w:val="00517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F78"/>
    <w:pPr>
      <w:tabs>
        <w:tab w:val="clear" w:pos="3600"/>
        <w:tab w:val="clear" w:pos="3958"/>
      </w:tabs>
      <w:jc w:val="right"/>
    </w:pPr>
  </w:style>
  <w:style w:type="character" w:styleId="Emphasis">
    <w:name w:val="Emphasis"/>
    <w:basedOn w:val="DefaultParagraphFont"/>
    <w:qFormat/>
    <w:rsid w:val="00517F78"/>
    <w:rPr>
      <w:i/>
    </w:rPr>
  </w:style>
  <w:style w:type="paragraph" w:styleId="Caption">
    <w:name w:val="caption"/>
    <w:basedOn w:val="BodyText"/>
    <w:next w:val="Normal"/>
    <w:qFormat/>
    <w:rsid w:val="00517F78"/>
    <w:pPr>
      <w:framePr w:w="2268" w:hSpace="181" w:vSpace="181" w:wrap="around" w:vAnchor="text" w:hAnchor="page" w:x="1135" w:y="285" w:anchorLock="1"/>
    </w:pPr>
    <w:rPr>
      <w:i/>
    </w:rPr>
  </w:style>
  <w:style w:type="paragraph" w:customStyle="1" w:styleId="MiniTOCTitle">
    <w:name w:val="MiniTOCTitle"/>
    <w:basedOn w:val="Heading4"/>
    <w:rsid w:val="00517F78"/>
    <w:pPr>
      <w:spacing w:before="240"/>
      <w:outlineLvl w:val="9"/>
    </w:pPr>
    <w:rPr>
      <w:noProof/>
      <w:sz w:val="24"/>
    </w:rPr>
  </w:style>
  <w:style w:type="paragraph" w:customStyle="1" w:styleId="MiniTOCItem">
    <w:name w:val="MiniTOCItem"/>
    <w:basedOn w:val="ListBullet"/>
    <w:rsid w:val="00517F78"/>
    <w:pPr>
      <w:numPr>
        <w:numId w:val="0"/>
      </w:numPr>
      <w:tabs>
        <w:tab w:val="right" w:leader="dot" w:pos="6521"/>
      </w:tabs>
      <w:spacing w:before="0" w:after="0"/>
    </w:pPr>
  </w:style>
  <w:style w:type="paragraph" w:customStyle="1" w:styleId="TOFTitle">
    <w:name w:val="TOFTitle"/>
    <w:basedOn w:val="TOCTitle"/>
    <w:rsid w:val="00517F78"/>
  </w:style>
  <w:style w:type="paragraph" w:styleId="TableofFigures">
    <w:name w:val="table of figures"/>
    <w:basedOn w:val="Normal"/>
    <w:next w:val="Normal"/>
    <w:semiHidden/>
    <w:rsid w:val="00517F78"/>
    <w:pPr>
      <w:tabs>
        <w:tab w:val="right" w:leader="dot" w:pos="9072"/>
      </w:tabs>
      <w:ind w:left="970" w:hanging="403"/>
    </w:pPr>
    <w:rPr>
      <w:rFonts w:ascii="Times New Roman" w:hAnsi="Times New Roman"/>
      <w:b/>
    </w:rPr>
  </w:style>
  <w:style w:type="paragraph" w:styleId="ListNumber">
    <w:name w:val="List Number"/>
    <w:basedOn w:val="List"/>
    <w:rsid w:val="00517F78"/>
    <w:pPr>
      <w:numPr>
        <w:numId w:val="16"/>
      </w:numPr>
      <w:tabs>
        <w:tab w:val="clear" w:pos="340"/>
      </w:tabs>
    </w:pPr>
  </w:style>
  <w:style w:type="character" w:customStyle="1" w:styleId="WingdingSymbols">
    <w:name w:val="Wingding Symbols"/>
    <w:rsid w:val="00517F78"/>
    <w:rPr>
      <w:rFonts w:ascii="Wingdings" w:hAnsi="Wingdings"/>
    </w:rPr>
  </w:style>
  <w:style w:type="paragraph" w:customStyle="1" w:styleId="TableHeading">
    <w:name w:val="Table Heading"/>
    <w:basedOn w:val="HeadingBase"/>
    <w:rsid w:val="00517F78"/>
    <w:pPr>
      <w:keepLines/>
      <w:pBdr>
        <w:bottom w:val="single" w:sz="6" w:space="1" w:color="918585"/>
      </w:pBdr>
      <w:spacing w:before="240"/>
    </w:pPr>
  </w:style>
  <w:style w:type="character" w:customStyle="1" w:styleId="HotSpot">
    <w:name w:val="HotSpot"/>
    <w:rsid w:val="00517F78"/>
    <w:rPr>
      <w:color w:val="0033CC"/>
      <w:u w:val="none"/>
    </w:rPr>
  </w:style>
  <w:style w:type="paragraph" w:customStyle="1" w:styleId="BodyTextRight">
    <w:name w:val="Body Text Right"/>
    <w:basedOn w:val="BodyText"/>
    <w:rsid w:val="00517F78"/>
    <w:pPr>
      <w:spacing w:before="0" w:after="0"/>
      <w:jc w:val="right"/>
    </w:pPr>
  </w:style>
  <w:style w:type="paragraph" w:styleId="Index3">
    <w:name w:val="index 3"/>
    <w:basedOn w:val="ListNumber2"/>
    <w:next w:val="Normal"/>
    <w:semiHidden/>
    <w:rsid w:val="00517F78"/>
    <w:pPr>
      <w:numPr>
        <w:numId w:val="0"/>
      </w:numPr>
      <w:tabs>
        <w:tab w:val="right" w:leader="dot" w:pos="4176"/>
      </w:tabs>
    </w:pPr>
  </w:style>
  <w:style w:type="paragraph" w:styleId="ListNumber2">
    <w:name w:val="List Number 2"/>
    <w:basedOn w:val="List2"/>
    <w:rsid w:val="00517F78"/>
    <w:pPr>
      <w:numPr>
        <w:numId w:val="11"/>
      </w:numPr>
      <w:tabs>
        <w:tab w:val="clear" w:pos="1060"/>
      </w:tabs>
    </w:pPr>
  </w:style>
  <w:style w:type="paragraph" w:customStyle="1" w:styleId="MarginNote">
    <w:name w:val="Margin Note"/>
    <w:basedOn w:val="BodyText"/>
    <w:rsid w:val="00517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F78"/>
    <w:rPr>
      <w:sz w:val="32"/>
    </w:rPr>
  </w:style>
  <w:style w:type="paragraph" w:customStyle="1" w:styleId="HeadingProcedure">
    <w:name w:val="Heading Procedure"/>
    <w:basedOn w:val="HeadingBase"/>
    <w:next w:val="Normal"/>
    <w:rsid w:val="00517F78"/>
    <w:pPr>
      <w:tabs>
        <w:tab w:val="left" w:pos="0"/>
      </w:tabs>
      <w:spacing w:before="120" w:after="60"/>
    </w:pPr>
    <w:rPr>
      <w:i/>
      <w:color w:val="918585"/>
      <w:sz w:val="22"/>
    </w:rPr>
  </w:style>
  <w:style w:type="paragraph" w:customStyle="1" w:styleId="TableBodyText">
    <w:name w:val="Table Body Text"/>
    <w:basedOn w:val="BodyText"/>
    <w:rsid w:val="00517F78"/>
    <w:pPr>
      <w:spacing w:before="60" w:after="60"/>
    </w:pPr>
  </w:style>
  <w:style w:type="paragraph" w:styleId="ListContinue">
    <w:name w:val="List Continue"/>
    <w:basedOn w:val="List"/>
    <w:rsid w:val="00517F78"/>
    <w:pPr>
      <w:ind w:firstLine="0"/>
    </w:pPr>
  </w:style>
  <w:style w:type="paragraph" w:customStyle="1" w:styleId="ListNote">
    <w:name w:val="List Note"/>
    <w:basedOn w:val="List"/>
    <w:rsid w:val="00517F78"/>
    <w:pPr>
      <w:pBdr>
        <w:top w:val="single" w:sz="6" w:space="2" w:color="918585"/>
        <w:bottom w:val="single" w:sz="6" w:space="2" w:color="918585"/>
      </w:pBdr>
      <w:tabs>
        <w:tab w:val="left" w:pos="1021"/>
      </w:tabs>
      <w:ind w:firstLine="0"/>
    </w:pPr>
  </w:style>
  <w:style w:type="paragraph" w:customStyle="1" w:styleId="Warning">
    <w:name w:val="Warning"/>
    <w:basedOn w:val="BodyText"/>
    <w:rsid w:val="00517F78"/>
    <w:pPr>
      <w:shd w:val="clear" w:color="auto" w:fill="D9D9D9"/>
      <w:tabs>
        <w:tab w:val="left" w:pos="992"/>
      </w:tabs>
      <w:ind w:left="119" w:right="119"/>
    </w:pPr>
    <w:rPr>
      <w:sz w:val="20"/>
    </w:rPr>
  </w:style>
  <w:style w:type="paragraph" w:customStyle="1" w:styleId="MarginIcons">
    <w:name w:val="Margin Icons"/>
    <w:basedOn w:val="BodyText"/>
    <w:rsid w:val="00517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F78"/>
    <w:rPr>
      <w:rFonts w:ascii="Courier New" w:hAnsi="Courier New"/>
    </w:rPr>
  </w:style>
  <w:style w:type="paragraph" w:customStyle="1" w:styleId="NoteBullet">
    <w:name w:val="Note Bullet"/>
    <w:basedOn w:val="Note"/>
    <w:rsid w:val="00517F78"/>
    <w:pPr>
      <w:tabs>
        <w:tab w:val="clear" w:pos="680"/>
      </w:tabs>
      <w:spacing w:before="60" w:after="60"/>
    </w:pPr>
  </w:style>
  <w:style w:type="paragraph" w:customStyle="1" w:styleId="SubHeading2">
    <w:name w:val="SubHeading2"/>
    <w:basedOn w:val="HeadingBase"/>
    <w:rsid w:val="00517F78"/>
    <w:pPr>
      <w:spacing w:before="240" w:after="60"/>
    </w:pPr>
    <w:rPr>
      <w:sz w:val="20"/>
    </w:rPr>
  </w:style>
  <w:style w:type="paragraph" w:customStyle="1" w:styleId="SubHeading1">
    <w:name w:val="SubHeading1"/>
    <w:basedOn w:val="HeadingBase"/>
    <w:rsid w:val="00517F78"/>
    <w:pPr>
      <w:spacing w:before="240" w:after="60"/>
    </w:pPr>
    <w:rPr>
      <w:color w:val="918585"/>
      <w:sz w:val="22"/>
    </w:rPr>
  </w:style>
  <w:style w:type="paragraph" w:customStyle="1" w:styleId="SideHeading">
    <w:name w:val="Side Heading"/>
    <w:basedOn w:val="HeadingBase"/>
    <w:rsid w:val="00517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F78"/>
    <w:pPr>
      <w:numPr>
        <w:numId w:val="12"/>
      </w:numPr>
    </w:pPr>
  </w:style>
  <w:style w:type="paragraph" w:styleId="PlainText">
    <w:name w:val="Plain Text"/>
    <w:basedOn w:val="Normal"/>
    <w:link w:val="PlainTextChar"/>
    <w:rsid w:val="00517F78"/>
    <w:rPr>
      <w:sz w:val="20"/>
    </w:rPr>
  </w:style>
  <w:style w:type="character" w:customStyle="1" w:styleId="PlainTextChar">
    <w:name w:val="Plain Text Char"/>
    <w:basedOn w:val="DefaultParagraphFont"/>
    <w:link w:val="PlainText"/>
    <w:rsid w:val="00517F78"/>
    <w:rPr>
      <w:rFonts w:ascii="Courier New" w:eastAsia="Times New Roman" w:hAnsi="Courier New" w:cs="Times New Roman"/>
      <w:sz w:val="20"/>
      <w:szCs w:val="20"/>
      <w:lang w:eastAsia="en-US"/>
    </w:rPr>
  </w:style>
  <w:style w:type="character" w:customStyle="1" w:styleId="MenuOption">
    <w:name w:val="Menu Option"/>
    <w:basedOn w:val="DefaultParagraphFont"/>
    <w:rsid w:val="00517F78"/>
    <w:rPr>
      <w:b/>
      <w:smallCaps/>
    </w:rPr>
  </w:style>
  <w:style w:type="paragraph" w:customStyle="1" w:styleId="TableListNumber">
    <w:name w:val="Table List Number"/>
    <w:basedOn w:val="ListNumber"/>
    <w:rsid w:val="00517F78"/>
    <w:pPr>
      <w:numPr>
        <w:numId w:val="0"/>
      </w:numPr>
    </w:pPr>
  </w:style>
  <w:style w:type="paragraph" w:styleId="TOC4">
    <w:name w:val="toc 4"/>
    <w:basedOn w:val="TOCBase"/>
    <w:next w:val="Normal"/>
    <w:semiHidden/>
    <w:rsid w:val="00517F78"/>
    <w:pPr>
      <w:tabs>
        <w:tab w:val="right" w:leader="dot" w:pos="9071"/>
      </w:tabs>
      <w:ind w:left="1701"/>
    </w:pPr>
  </w:style>
  <w:style w:type="paragraph" w:customStyle="1" w:styleId="ListAlpha">
    <w:name w:val="List Alpha"/>
    <w:basedOn w:val="List"/>
    <w:rsid w:val="00517F78"/>
    <w:pPr>
      <w:numPr>
        <w:numId w:val="10"/>
      </w:numPr>
    </w:pPr>
  </w:style>
  <w:style w:type="paragraph" w:customStyle="1" w:styleId="ListAlpha2">
    <w:name w:val="List Alpha 2"/>
    <w:basedOn w:val="List2"/>
    <w:rsid w:val="00517F78"/>
    <w:pPr>
      <w:numPr>
        <w:numId w:val="9"/>
      </w:numPr>
    </w:pPr>
  </w:style>
  <w:style w:type="paragraph" w:styleId="List2">
    <w:name w:val="List 2"/>
    <w:basedOn w:val="BodyText"/>
    <w:rsid w:val="00517F78"/>
    <w:pPr>
      <w:tabs>
        <w:tab w:val="left" w:pos="680"/>
      </w:tabs>
      <w:spacing w:before="60" w:after="60"/>
      <w:ind w:left="680" w:hanging="340"/>
    </w:pPr>
  </w:style>
  <w:style w:type="paragraph" w:styleId="List3">
    <w:name w:val="List 3"/>
    <w:basedOn w:val="BodyText"/>
    <w:rsid w:val="00517F78"/>
    <w:pPr>
      <w:tabs>
        <w:tab w:val="left" w:pos="1021"/>
      </w:tabs>
      <w:spacing w:before="60" w:after="60"/>
      <w:ind w:left="1020" w:hanging="340"/>
    </w:pPr>
  </w:style>
  <w:style w:type="paragraph" w:styleId="List4">
    <w:name w:val="List 4"/>
    <w:basedOn w:val="BodyText"/>
    <w:rsid w:val="00517F78"/>
    <w:pPr>
      <w:tabs>
        <w:tab w:val="left" w:pos="1361"/>
      </w:tabs>
      <w:spacing w:before="60" w:after="60"/>
      <w:ind w:left="1361" w:hanging="340"/>
    </w:pPr>
  </w:style>
  <w:style w:type="paragraph" w:styleId="List5">
    <w:name w:val="List 5"/>
    <w:basedOn w:val="BodyText"/>
    <w:rsid w:val="00517F78"/>
    <w:pPr>
      <w:tabs>
        <w:tab w:val="left" w:pos="1701"/>
      </w:tabs>
      <w:spacing w:before="60" w:after="60"/>
      <w:ind w:left="1701" w:hanging="340"/>
    </w:pPr>
  </w:style>
  <w:style w:type="paragraph" w:styleId="ListBullet4">
    <w:name w:val="List Bullet 4"/>
    <w:basedOn w:val="List4"/>
    <w:rsid w:val="00517F78"/>
    <w:pPr>
      <w:numPr>
        <w:numId w:val="4"/>
      </w:numPr>
      <w:tabs>
        <w:tab w:val="clear" w:pos="1361"/>
      </w:tabs>
    </w:pPr>
  </w:style>
  <w:style w:type="paragraph" w:styleId="ListBullet5">
    <w:name w:val="List Bullet 5"/>
    <w:basedOn w:val="List5"/>
    <w:rsid w:val="00517F78"/>
    <w:pPr>
      <w:numPr>
        <w:numId w:val="5"/>
      </w:numPr>
    </w:pPr>
  </w:style>
  <w:style w:type="paragraph" w:styleId="ListContinue2">
    <w:name w:val="List Continue 2"/>
    <w:basedOn w:val="List2"/>
    <w:rsid w:val="00517F78"/>
    <w:pPr>
      <w:ind w:firstLine="0"/>
    </w:pPr>
  </w:style>
  <w:style w:type="paragraph" w:styleId="ListContinue3">
    <w:name w:val="List Continue 3"/>
    <w:basedOn w:val="List3"/>
    <w:rsid w:val="00517F78"/>
    <w:pPr>
      <w:ind w:left="1021" w:firstLine="0"/>
    </w:pPr>
  </w:style>
  <w:style w:type="paragraph" w:styleId="ListContinue4">
    <w:name w:val="List Continue 4"/>
    <w:basedOn w:val="List4"/>
    <w:rsid w:val="00517F78"/>
    <w:pPr>
      <w:ind w:firstLine="0"/>
    </w:pPr>
  </w:style>
  <w:style w:type="paragraph" w:styleId="ListContinue5">
    <w:name w:val="List Continue 5"/>
    <w:basedOn w:val="List5"/>
    <w:rsid w:val="00517F78"/>
    <w:pPr>
      <w:ind w:firstLine="0"/>
    </w:pPr>
  </w:style>
  <w:style w:type="paragraph" w:styleId="ListNumber3">
    <w:name w:val="List Number 3"/>
    <w:basedOn w:val="List3"/>
    <w:rsid w:val="00517F78"/>
    <w:pPr>
      <w:numPr>
        <w:numId w:val="6"/>
      </w:numPr>
    </w:pPr>
  </w:style>
  <w:style w:type="paragraph" w:styleId="ListNumber4">
    <w:name w:val="List Number 4"/>
    <w:basedOn w:val="List4"/>
    <w:rsid w:val="00517F78"/>
    <w:pPr>
      <w:numPr>
        <w:numId w:val="7"/>
      </w:numPr>
    </w:pPr>
  </w:style>
  <w:style w:type="paragraph" w:styleId="ListNumber5">
    <w:name w:val="List Number 5"/>
    <w:basedOn w:val="List5"/>
    <w:rsid w:val="00517F78"/>
    <w:pPr>
      <w:numPr>
        <w:numId w:val="8"/>
      </w:numPr>
    </w:pPr>
  </w:style>
  <w:style w:type="paragraph" w:styleId="BlockText">
    <w:name w:val="Block Text"/>
    <w:basedOn w:val="Normal"/>
    <w:rsid w:val="00517F78"/>
    <w:pPr>
      <w:spacing w:after="120"/>
      <w:ind w:left="1440" w:right="1440"/>
    </w:pPr>
  </w:style>
  <w:style w:type="character" w:customStyle="1" w:styleId="Subscript">
    <w:name w:val="Subscript"/>
    <w:basedOn w:val="DefaultParagraphFont"/>
    <w:rsid w:val="00517F78"/>
    <w:rPr>
      <w:sz w:val="16"/>
      <w:vertAlign w:val="subscript"/>
    </w:rPr>
  </w:style>
  <w:style w:type="character" w:customStyle="1" w:styleId="Superscript">
    <w:name w:val="Superscript"/>
    <w:basedOn w:val="DefaultParagraphFont"/>
    <w:rsid w:val="00517F78"/>
    <w:rPr>
      <w:sz w:val="16"/>
      <w:vertAlign w:val="superscript"/>
    </w:rPr>
  </w:style>
  <w:style w:type="character" w:customStyle="1" w:styleId="Symbols">
    <w:name w:val="Symbols"/>
    <w:basedOn w:val="DefaultParagraphFont"/>
    <w:rsid w:val="00517F78"/>
    <w:rPr>
      <w:rFonts w:ascii="Symbol" w:hAnsi="Symbol"/>
    </w:rPr>
  </w:style>
  <w:style w:type="character" w:customStyle="1" w:styleId="MenuOptions">
    <w:name w:val="Menu Options"/>
    <w:basedOn w:val="DefaultParagraphFont"/>
    <w:rsid w:val="00517F78"/>
    <w:rPr>
      <w:rFonts w:ascii="Arial Narrow" w:hAnsi="Arial Narrow"/>
      <w:smallCaps/>
    </w:rPr>
  </w:style>
  <w:style w:type="character" w:customStyle="1" w:styleId="Buttons">
    <w:name w:val="Buttons"/>
    <w:basedOn w:val="DefaultParagraphFont"/>
    <w:rsid w:val="00517F78"/>
    <w:rPr>
      <w:b/>
    </w:rPr>
  </w:style>
  <w:style w:type="character" w:customStyle="1" w:styleId="Underlined">
    <w:name w:val="Underlined"/>
    <w:basedOn w:val="DefaultParagraphFont"/>
    <w:rsid w:val="00517F78"/>
    <w:rPr>
      <w:u w:val="single"/>
    </w:rPr>
  </w:style>
  <w:style w:type="paragraph" w:customStyle="1" w:styleId="TableBodyTextRight">
    <w:name w:val="Table Body Text Right"/>
    <w:basedOn w:val="TableBodyText"/>
    <w:rsid w:val="00517F78"/>
    <w:pPr>
      <w:widowControl w:val="0"/>
      <w:autoSpaceDE w:val="0"/>
      <w:autoSpaceDN w:val="0"/>
      <w:adjustRightInd w:val="0"/>
      <w:jc w:val="right"/>
    </w:pPr>
    <w:rPr>
      <w:rFonts w:cs="Arial"/>
      <w:szCs w:val="18"/>
    </w:rPr>
  </w:style>
  <w:style w:type="paragraph" w:customStyle="1" w:styleId="CopyrightText">
    <w:name w:val="Copyright Text"/>
    <w:basedOn w:val="BodyText"/>
    <w:rsid w:val="00517F78"/>
    <w:rPr>
      <w:sz w:val="18"/>
    </w:rPr>
  </w:style>
  <w:style w:type="paragraph" w:customStyle="1" w:styleId="BodySmallRight">
    <w:name w:val="Body Small Right"/>
    <w:basedOn w:val="BodyTextRight"/>
    <w:rsid w:val="00517F78"/>
    <w:rPr>
      <w:sz w:val="18"/>
      <w:szCs w:val="18"/>
    </w:rPr>
  </w:style>
  <w:style w:type="paragraph" w:customStyle="1" w:styleId="MarginEdition">
    <w:name w:val="Margin Edition"/>
    <w:basedOn w:val="MarginNote"/>
    <w:rsid w:val="00517F78"/>
    <w:pPr>
      <w:spacing w:before="0" w:after="0"/>
    </w:pPr>
    <w:rPr>
      <w:rFonts w:ascii="Times New Roman" w:hAnsi="Times New Roman"/>
      <w:color w:val="999999"/>
    </w:rPr>
  </w:style>
  <w:style w:type="paragraph" w:customStyle="1" w:styleId="Spacer">
    <w:name w:val="Spacer"/>
    <w:basedOn w:val="Normal"/>
    <w:rsid w:val="00517F78"/>
    <w:rPr>
      <w:sz w:val="2"/>
      <w:szCs w:val="2"/>
    </w:rPr>
  </w:style>
  <w:style w:type="character" w:customStyle="1" w:styleId="Small">
    <w:name w:val="Small"/>
    <w:basedOn w:val="DefaultParagraphFont"/>
    <w:rsid w:val="00517F78"/>
    <w:rPr>
      <w:sz w:val="16"/>
    </w:rPr>
  </w:style>
  <w:style w:type="paragraph" w:customStyle="1" w:styleId="WideTable">
    <w:name w:val="Wide Table"/>
    <w:basedOn w:val="Normal"/>
    <w:rsid w:val="00517F78"/>
    <w:pPr>
      <w:ind w:left="-1418"/>
    </w:pPr>
    <w:rPr>
      <w:sz w:val="2"/>
      <w:szCs w:val="2"/>
    </w:rPr>
  </w:style>
  <w:style w:type="character" w:styleId="PageNumber">
    <w:name w:val="page number"/>
    <w:basedOn w:val="DefaultParagraphFont"/>
    <w:rsid w:val="00517F78"/>
  </w:style>
  <w:style w:type="paragraph" w:styleId="Quote">
    <w:name w:val="Quote"/>
    <w:basedOn w:val="Heading1"/>
    <w:link w:val="QuoteChar"/>
    <w:qFormat/>
    <w:rsid w:val="00517F78"/>
    <w:rPr>
      <w:b w:val="0"/>
      <w:sz w:val="72"/>
      <w:szCs w:val="72"/>
      <w:lang w:val="en-NZ"/>
    </w:rPr>
  </w:style>
  <w:style w:type="character" w:customStyle="1" w:styleId="QuoteChar">
    <w:name w:val="Quote Char"/>
    <w:basedOn w:val="DefaultParagraphFont"/>
    <w:link w:val="Quote"/>
    <w:rsid w:val="00517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F78"/>
    <w:pPr>
      <w:pageBreakBefore/>
    </w:pPr>
  </w:style>
  <w:style w:type="paragraph" w:customStyle="1" w:styleId="Border">
    <w:name w:val="Border"/>
    <w:basedOn w:val="Normal"/>
    <w:qFormat/>
    <w:rsid w:val="00517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F78"/>
    <w:rPr>
      <w:b/>
      <w:bCs/>
      <w:i/>
      <w:iCs/>
      <w:color w:val="auto"/>
    </w:rPr>
  </w:style>
  <w:style w:type="paragraph" w:styleId="IntenseQuote">
    <w:name w:val="Intense Quote"/>
    <w:basedOn w:val="Normal"/>
    <w:next w:val="Normal"/>
    <w:link w:val="IntenseQuoteChar"/>
    <w:uiPriority w:val="30"/>
    <w:qFormat/>
    <w:rsid w:val="00517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F78"/>
    <w:rPr>
      <w:smallCaps/>
      <w:color w:val="auto"/>
      <w:u w:val="single"/>
    </w:rPr>
  </w:style>
  <w:style w:type="character" w:styleId="IntenseReference">
    <w:name w:val="Intense Reference"/>
    <w:basedOn w:val="DefaultParagraphFont"/>
    <w:uiPriority w:val="32"/>
    <w:qFormat/>
    <w:rsid w:val="00517F78"/>
    <w:rPr>
      <w:b/>
      <w:bCs/>
      <w:smallCaps/>
      <w:color w:val="auto"/>
      <w:spacing w:val="5"/>
      <w:u w:val="single"/>
    </w:rPr>
  </w:style>
  <w:style w:type="paragraph" w:customStyle="1" w:styleId="2ColumnHeading">
    <w:name w:val="2Column Heading"/>
    <w:basedOn w:val="BodyText"/>
    <w:qFormat/>
    <w:rsid w:val="00517F78"/>
    <w:pPr>
      <w:spacing w:after="60"/>
      <w:ind w:left="-2268"/>
    </w:pPr>
    <w:rPr>
      <w:b/>
    </w:rPr>
  </w:style>
  <w:style w:type="paragraph" w:customStyle="1" w:styleId="Heading1TOC">
    <w:name w:val="Heading1 TOC"/>
    <w:basedOn w:val="Normal"/>
    <w:qFormat/>
    <w:rsid w:val="00517F78"/>
    <w:pPr>
      <w:spacing w:before="240" w:after="120"/>
    </w:pPr>
    <w:rPr>
      <w:rFonts w:ascii="Times New Roman" w:hAnsi="Times New Roman"/>
      <w:b/>
      <w:sz w:val="32"/>
    </w:rPr>
  </w:style>
  <w:style w:type="paragraph" w:customStyle="1" w:styleId="Heading2TOC">
    <w:name w:val="Heading2 TOC"/>
    <w:basedOn w:val="Normal"/>
    <w:qFormat/>
    <w:rsid w:val="00517F78"/>
    <w:pPr>
      <w:spacing w:before="240" w:after="60"/>
    </w:pPr>
    <w:rPr>
      <w:rFonts w:ascii="Times New Roman" w:hAnsi="Times New Roman"/>
      <w:b/>
      <w:sz w:val="28"/>
    </w:rPr>
  </w:style>
  <w:style w:type="character" w:customStyle="1" w:styleId="Underline">
    <w:name w:val="Underline"/>
    <w:basedOn w:val="DefaultParagraphFont"/>
    <w:qFormat/>
    <w:rsid w:val="00517F78"/>
    <w:rPr>
      <w:u w:val="single"/>
    </w:rPr>
  </w:style>
  <w:style w:type="character" w:customStyle="1" w:styleId="BoldandItalics">
    <w:name w:val="Bold and Italics"/>
    <w:qFormat/>
    <w:rsid w:val="00517F78"/>
    <w:rPr>
      <w:b/>
      <w:i/>
      <w:u w:val="none"/>
    </w:rPr>
  </w:style>
  <w:style w:type="paragraph" w:styleId="BalloonText">
    <w:name w:val="Balloon Text"/>
    <w:basedOn w:val="Normal"/>
    <w:link w:val="BalloonTextChar"/>
    <w:rsid w:val="00517F78"/>
    <w:rPr>
      <w:rFonts w:ascii="Tahoma" w:hAnsi="Tahoma" w:cs="Tahoma"/>
      <w:sz w:val="16"/>
      <w:szCs w:val="16"/>
    </w:rPr>
  </w:style>
  <w:style w:type="character" w:customStyle="1" w:styleId="BalloonTextChar">
    <w:name w:val="Balloon Text Char"/>
    <w:basedOn w:val="DefaultParagraphFont"/>
    <w:link w:val="BalloonText"/>
    <w:rsid w:val="00517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F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F78"/>
    <w:rPr>
      <w:b/>
      <w:color w:val="660033"/>
      <w:spacing w:val="0"/>
    </w:rPr>
  </w:style>
  <w:style w:type="paragraph" w:customStyle="1" w:styleId="Nameditemlist">
    <w:name w:val="Named item list"/>
    <w:basedOn w:val="BodyText"/>
    <w:qFormat/>
    <w:rsid w:val="00517F78"/>
    <w:pPr>
      <w:tabs>
        <w:tab w:val="left" w:pos="2835"/>
      </w:tabs>
      <w:ind w:left="2835" w:hanging="2835"/>
    </w:pPr>
  </w:style>
  <w:style w:type="paragraph" w:customStyle="1" w:styleId="BodyTextnopadding">
    <w:name w:val="Body Text no padding"/>
    <w:basedOn w:val="BodyText"/>
    <w:qFormat/>
    <w:rsid w:val="00517F78"/>
    <w:pPr>
      <w:spacing w:before="0" w:after="0"/>
    </w:pPr>
  </w:style>
  <w:style w:type="paragraph" w:customStyle="1" w:styleId="BodyTextBold">
    <w:name w:val="Body Text Bold"/>
    <w:basedOn w:val="BodyText"/>
    <w:qFormat/>
    <w:rsid w:val="00517F78"/>
    <w:rPr>
      <w:b/>
    </w:rPr>
  </w:style>
  <w:style w:type="character" w:styleId="Hyperlink">
    <w:name w:val="Hyperlink"/>
    <w:basedOn w:val="DefaultParagraphFont"/>
    <w:uiPriority w:val="99"/>
    <w:unhideWhenUsed/>
    <w:rsid w:val="00CB1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8664</Characters>
  <Application>Microsoft Office Word</Application>
  <DocSecurity>0</DocSecurity>
  <Lines>288</Lines>
  <Paragraphs>164</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MEA359 Inspect and repair aircraft wooden structures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