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D3E" w:rsidP="00007D3E">
      <w:pPr>
        <w:pStyle w:val="Title"/>
      </w:pPr>
      <w:r>
        <w:fldChar w:fldCharType="begin"/>
      </w:r>
      <w:r>
        <w:instrText xml:space="preserve"> TITLE   \* MERGEFORMAT </w:instrText>
      </w:r>
      <w:r>
        <w:fldChar w:fldCharType="separate"/>
      </w:r>
      <w:r>
        <w:t>MEA357 Inspect, test and repair aircraft fabric surfaces</w:t>
      </w:r>
      <w:r>
        <w:fldChar w:fldCharType="end"/>
      </w:r>
    </w:p>
    <w:p w:rsidR="00007D3E" w:rsidP="00007D3E">
      <w:pPr>
        <w:pStyle w:val="Version"/>
        <w:sectPr w:rsidSect="000F4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FBF" w:rsidP="000F4FBF">
      <w:pPr>
        <w:pStyle w:val="SuperHeading"/>
      </w:pPr>
      <w:r w:rsidRPr="000F4FBF">
        <w:t>MEA357 Inspect, test and repair aircraft fabric surfaces</w:t>
      </w:r>
    </w:p>
    <w:p w:rsidR="00000000" w:rsidRPr="000F4FBF" w:rsidP="000F4FBF">
      <w:pPr>
        <w:pStyle w:val="Heading1"/>
      </w:pPr>
      <w:bookmarkStart w:id="1" w:name="O_998878"/>
      <w:bookmarkEnd w:id="1"/>
      <w:r w:rsidRPr="000F4FBF">
        <w:t>Modification History</w:t>
      </w:r>
    </w:p>
    <w:p w:rsidR="00000000" w:rsidRPr="000F4FBF" w:rsidP="00007D3E">
      <w:pPr>
        <w:pStyle w:val="BodyText"/>
      </w:pPr>
      <w:r w:rsidRPr="000F4FBF">
        <w:t>Release 2. Equivalent to MEA357 Inspect, test and repair aircraft fabric surfaces with amended prerequisite codes.</w:t>
      </w:r>
    </w:p>
    <w:p w:rsidR="00000000" w:rsidRPr="000F4FBF" w:rsidP="000F4FBF">
      <w:pPr>
        <w:pStyle w:val="Heading1"/>
      </w:pPr>
      <w:bookmarkStart w:id="2" w:name="O_998877"/>
      <w:bookmarkEnd w:id="2"/>
      <w:r w:rsidRPr="000F4FBF">
        <w:t>Application</w:t>
      </w:r>
    </w:p>
    <w:p w:rsidR="00000000" w:rsidRPr="000F4FBF" w:rsidP="00007D3E">
      <w:pPr>
        <w:pStyle w:val="BodyText"/>
      </w:pPr>
      <w:r w:rsidRPr="000F4FBF">
        <w:t>This unit of competency requires application of hand skills, knowledge of f</w:t>
      </w:r>
      <w:r w:rsidRPr="000F4FBF">
        <w:t>abric covering systems and maintenance publications to inspect, test and repair aircraft fabric surfaces during the performance of scheduled or unscheduled maintenance. Maintenance may be performed individually or as part of a team.</w:t>
      </w:r>
    </w:p>
    <w:p w:rsidR="00000000" w:rsidRPr="000F4FBF" w:rsidP="00007D3E">
      <w:pPr>
        <w:pStyle w:val="BodyText"/>
      </w:pPr>
      <w:r w:rsidRPr="000F4FBF">
        <w:t>Applications include a</w:t>
      </w:r>
      <w:r w:rsidRPr="000F4FBF">
        <w:t>ircraft and aircraft components that are covered with fabric.</w:t>
      </w:r>
    </w:p>
    <w:p w:rsidR="00000000" w:rsidRPr="000F4FBF" w:rsidP="00007D3E">
      <w:pPr>
        <w:pStyle w:val="BodyText"/>
      </w:pPr>
      <w:r w:rsidRPr="000F4FBF">
        <w:t xml:space="preserve">The unit is part of the Mechanical Certificate IV (Aircraft Maintenance Stream) training pathway. </w:t>
      </w:r>
    </w:p>
    <w:p w:rsidR="00000000" w:rsidRPr="000F4FBF" w:rsidP="00007D3E">
      <w:pPr>
        <w:pStyle w:val="BodyText"/>
      </w:pPr>
      <w:r w:rsidRPr="000F4FBF">
        <w:t>Where a Civil Aviation Safety Authority (CASA) licensing outcome is sought this unit forms pa</w:t>
      </w:r>
      <w:r w:rsidRPr="000F4FBF">
        <w:t>rt of the CASA requirement for the granting of the chosen maintenance certification licence under Civil Aviation Safety Regulation (CASR) Part 66, in accordance with the licensing provisions in the Companion Volume Implementation Guide.</w:t>
      </w:r>
    </w:p>
    <w:p w:rsidR="00000000" w:rsidRPr="000F4FBF" w:rsidP="000F4FBF">
      <w:pPr>
        <w:pStyle w:val="Heading1"/>
      </w:pPr>
      <w:bookmarkStart w:id="3" w:name="O_998876"/>
      <w:bookmarkEnd w:id="3"/>
      <w:r w:rsidRPr="000F4FBF">
        <w:t>Pr</w:t>
      </w:r>
      <w:r w:rsidRPr="000F4FBF">
        <w:t>e-requisite Unit</w:t>
      </w:r>
    </w:p>
    <w:tbl>
      <w:tblPr>
        <w:tblW w:w="0" w:type="auto"/>
        <w:tblLayout w:type="fixed"/>
        <w:tblCellMar>
          <w:left w:w="62" w:type="dxa"/>
          <w:right w:w="62" w:type="dxa"/>
        </w:tblCellMar>
        <w:tblLook w:val="0000"/>
      </w:tblPr>
      <w:tblGrid>
        <w:gridCol w:w="1768"/>
        <w:gridCol w:w="6878"/>
      </w:tblGrid>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MEA107</w:t>
            </w:r>
          </w:p>
        </w:tc>
        <w:tc>
          <w:tcPr>
            <w:tcW w:w="687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Interpret and use aviation maintenance industry manuals and specifications</w:t>
            </w:r>
          </w:p>
        </w:tc>
      </w:tr>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MEA154</w:t>
            </w:r>
          </w:p>
        </w:tc>
        <w:tc>
          <w:tcPr>
            <w:tcW w:w="687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Apply work health and safety practices in aviation maintenance</w:t>
            </w:r>
          </w:p>
        </w:tc>
      </w:tr>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MEA155</w:t>
            </w:r>
          </w:p>
        </w:tc>
        <w:tc>
          <w:tcPr>
            <w:tcW w:w="687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Plan and organise aviation maintenance work activities</w:t>
            </w:r>
          </w:p>
        </w:tc>
      </w:tr>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MEA156</w:t>
            </w:r>
          </w:p>
        </w:tc>
        <w:tc>
          <w:tcPr>
            <w:tcW w:w="687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Apply quality standards during aviation maintenance activities</w:t>
            </w:r>
          </w:p>
        </w:tc>
      </w:tr>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MEA157</w:t>
            </w:r>
          </w:p>
        </w:tc>
        <w:tc>
          <w:tcPr>
            <w:tcW w:w="687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Complete aviation maintenance industry documentation</w:t>
            </w:r>
          </w:p>
        </w:tc>
      </w:tr>
      <w:tr w:rsidTr="000F4F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MEA158</w:t>
            </w:r>
          </w:p>
        </w:tc>
        <w:tc>
          <w:tcPr>
            <w:tcW w:w="6878" w:type="dxa"/>
            <w:tcBorders>
              <w:top w:val="nil"/>
              <w:left w:val="nil"/>
              <w:bottom w:val="nil"/>
              <w:right w:val="nil"/>
            </w:tcBorders>
            <w:tcMar>
              <w:top w:w="0" w:type="dxa"/>
              <w:left w:w="62" w:type="dxa"/>
              <w:bottom w:w="0" w:type="dxa"/>
              <w:right w:w="62" w:type="dxa"/>
            </w:tcMar>
          </w:tcPr>
          <w:p w:rsidR="00000000" w:rsidRPr="000F4FBF" w:rsidP="000F4FBF">
            <w:pPr>
              <w:pStyle w:val="BodyText"/>
            </w:pPr>
            <w:r w:rsidRPr="000F4FBF">
              <w:t>Perform basic hand skills, standard trade practices and fundamentals in aviation maintenance</w:t>
            </w:r>
          </w:p>
        </w:tc>
      </w:tr>
    </w:tbl>
    <w:p w:rsidR="00000000" w:rsidRPr="000F4FBF" w:rsidP="000F4FBF">
      <w:pPr>
        <w:pStyle w:val="BodyText"/>
      </w:pPr>
    </w:p>
    <w:p w:rsidR="00000000" w:rsidRPr="000F4FBF" w:rsidP="000F4FBF">
      <w:pPr>
        <w:pStyle w:val="AllowPageBreak"/>
      </w:pPr>
    </w:p>
    <w:p w:rsidR="00000000" w:rsidRPr="000F4FBF" w:rsidP="000F4FBF">
      <w:pPr>
        <w:pStyle w:val="Heading1"/>
      </w:pPr>
      <w:bookmarkStart w:id="4" w:name="O_998875"/>
      <w:bookmarkEnd w:id="4"/>
      <w:r w:rsidRPr="000F4FBF">
        <w:t>Competency F</w:t>
      </w:r>
      <w:r w:rsidRPr="000F4FBF">
        <w:t>ield</w:t>
      </w:r>
    </w:p>
    <w:p w:rsidR="00000000" w:rsidRPr="000F4FBF" w:rsidP="00007D3E">
      <w:pPr>
        <w:pStyle w:val="BodyText"/>
      </w:pPr>
      <w:r w:rsidRPr="000F4FBF">
        <w:t>Aviation maintenance</w:t>
      </w:r>
    </w:p>
    <w:p w:rsidR="00000000" w:rsidRPr="000F4FBF" w:rsidP="000F4FBF">
      <w:pPr>
        <w:pStyle w:val="Heading1"/>
      </w:pPr>
      <w:bookmarkStart w:id="5" w:name="O_998874"/>
      <w:bookmarkEnd w:id="5"/>
      <w:r w:rsidRPr="000F4FBF">
        <w:t>Unit Sector</w:t>
      </w:r>
    </w:p>
    <w:p w:rsidR="00000000" w:rsidRPr="000F4FBF" w:rsidP="000F4FBF">
      <w:pPr>
        <w:pStyle w:val="Heading1"/>
      </w:pPr>
      <w:bookmarkStart w:id="6" w:name="O_998873"/>
      <w:bookmarkEnd w:id="6"/>
      <w:r w:rsidRPr="000F4FBF">
        <w:t>Elements and Performance Criteria</w:t>
      </w:r>
    </w:p>
    <w:tbl>
      <w:tblPr>
        <w:tblW w:w="9322" w:type="dxa"/>
        <w:tblLayout w:type="fixed"/>
        <w:tblCellMar>
          <w:left w:w="62" w:type="dxa"/>
          <w:right w:w="62" w:type="dxa"/>
        </w:tblCellMar>
        <w:tblLook w:val="0000"/>
      </w:tblPr>
      <w:tblGrid>
        <w:gridCol w:w="613"/>
        <w:gridCol w:w="2357"/>
        <w:gridCol w:w="810"/>
        <w:gridCol w:w="5542"/>
      </w:tblGrid>
      <w:tr w:rsidTr="000F4FBF">
        <w:tblPrEx>
          <w:tblW w:w="932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Elements describe the essential outcomes.</w:t>
            </w:r>
          </w:p>
        </w:tc>
        <w:tc>
          <w:tcPr>
            <w:tcW w:w="6352" w:type="dxa"/>
            <w:gridSpan w:val="2"/>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 xml:space="preserve">Performance criteria describe the performance needed to demonstrate achievement of the element. </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1.</w:t>
            </w:r>
          </w:p>
        </w:tc>
        <w:tc>
          <w:tcPr>
            <w:tcW w:w="2357"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Inspect/test aircraft fabric surfaces</w:t>
            </w: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1.1</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Relevant maintenance documentation and modification status, including defect reports, where relevant, are used to identify specific inspection/testing requirements</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1.2</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Appropriate preparation and access to the a</w:t>
            </w:r>
            <w:r w:rsidRPr="000F4FBF">
              <w:t>ircraft structure is undertaken to allow for proper inspection in accordance with maintenance documentation</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1.3</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Aircraft fabric-covered surfaces are inspected/tested for signs of damage, deterioration or loss of tensile strength in accordance with maint</w:t>
            </w:r>
            <w:r w:rsidRPr="000F4FBF">
              <w:t>enance documentation and approved procedures while observing all relevant work health and safety (WHS) requirements, including the use of material safety data sheets (MSDS) and items of personal protective equipment (PPE)</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1.4</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Damage or deterioration is assessed against limits specified by maintenance manual or other approved data to determine if repair, restoration or replacement is required</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w:t>
            </w:r>
          </w:p>
        </w:tc>
        <w:tc>
          <w:tcPr>
            <w:tcW w:w="2357"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Repair aircraft fabric surfaces</w:t>
            </w: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2.1</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Extent of damage is correctly assessed to assis</w:t>
            </w:r>
            <w:r w:rsidRPr="000F4FBF">
              <w:t>t in determining repair procedure</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2.2</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Structure is supported and prepared in accordance with the applicable maintenance manual to ensure personal safety and freedom from damage</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2.3</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Appropriate repair scheme is identified in accordance with maintenanc</w:t>
            </w:r>
            <w:r w:rsidRPr="000F4FBF">
              <w:t>e manual and/or approved data</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2.4</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All materials and equipment required are organised</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2.5</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 xml:space="preserve">Fabric repairs are performed in accordance with approved repair scheme ensuring that aircraft standard practices are used and process requirements </w:t>
            </w:r>
            <w:r w:rsidRPr="000F4FBF">
              <w:t xml:space="preserve">are carried out while observing all relevant WHS requirements, </w:t>
            </w:r>
            <w:r w:rsidRPr="000F4FBF">
              <w:t>including the use of MSDS and items of PPE</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2.6</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Work area is cleaned of all waste material or contaminants</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2.7</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Components are adjusted and/or re-balanced, where necessary, to operate withi</w:t>
            </w:r>
            <w:r w:rsidRPr="000F4FBF">
              <w:t>n prescribed specifications</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2.8</w:t>
            </w:r>
          </w:p>
        </w:tc>
        <w:tc>
          <w:tcPr>
            <w:tcW w:w="5542"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Required maintenance/repair documentation is completed and processed in accordance with standard enterprise procedures</w:t>
            </w:r>
          </w:p>
        </w:tc>
      </w:tr>
      <w:tr w:rsidTr="000F4FBF">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2.9</w:t>
            </w:r>
          </w:p>
        </w:tc>
        <w:tc>
          <w:tcPr>
            <w:tcW w:w="5542" w:type="dxa"/>
            <w:tcBorders>
              <w:top w:val="nil"/>
              <w:left w:val="nil"/>
              <w:bottom w:val="nil"/>
              <w:right w:val="nil"/>
            </w:tcBorders>
            <w:tcMar>
              <w:top w:w="0" w:type="dxa"/>
              <w:left w:w="62" w:type="dxa"/>
              <w:bottom w:w="0" w:type="dxa"/>
              <w:right w:w="62" w:type="dxa"/>
            </w:tcMar>
          </w:tcPr>
          <w:p w:rsidR="00000000" w:rsidRPr="000F4FBF" w:rsidP="000F4FBF">
            <w:pPr>
              <w:pStyle w:val="BodyText"/>
            </w:pPr>
            <w:r w:rsidRPr="000F4FBF">
              <w:t>Where required repaired components or assemblies are tagged, sealed and packaged or c</w:t>
            </w:r>
            <w:r w:rsidRPr="000F4FBF">
              <w:t>radled in accordance with specified procedures</w:t>
            </w:r>
          </w:p>
        </w:tc>
      </w:tr>
    </w:tbl>
    <w:p w:rsidR="00000000" w:rsidRPr="000F4FBF" w:rsidP="000F4FBF">
      <w:pPr>
        <w:pStyle w:val="BodyText"/>
      </w:pPr>
    </w:p>
    <w:p w:rsidR="00000000" w:rsidRPr="000F4FBF" w:rsidP="000F4FBF">
      <w:pPr>
        <w:pStyle w:val="AllowPageBreak"/>
      </w:pPr>
    </w:p>
    <w:p w:rsidR="00000000" w:rsidRPr="000F4FBF" w:rsidP="000F4FBF">
      <w:pPr>
        <w:pStyle w:val="Heading1"/>
      </w:pPr>
      <w:bookmarkStart w:id="7" w:name="O_998872"/>
      <w:bookmarkEnd w:id="7"/>
      <w:r w:rsidRPr="000F4FBF">
        <w:t>Foundation Skills</w:t>
      </w:r>
    </w:p>
    <w:p w:rsidR="00000000" w:rsidRPr="000F4FBF" w:rsidP="00007D3E">
      <w:pPr>
        <w:pStyle w:val="BodyText"/>
      </w:pPr>
      <w:r w:rsidRPr="000F4FBF">
        <w:t>Foundation skills essential to performance are explicit in the performance criteria of this unit of competency.</w:t>
      </w:r>
    </w:p>
    <w:p w:rsidR="00000000" w:rsidRPr="000F4FBF" w:rsidP="000F4FBF">
      <w:pPr>
        <w:pStyle w:val="Heading1"/>
      </w:pPr>
      <w:bookmarkStart w:id="8" w:name="O_998871"/>
      <w:bookmarkEnd w:id="8"/>
      <w:r w:rsidRPr="000F4FBF">
        <w:t>Range of Conditions</w:t>
      </w:r>
    </w:p>
    <w:tbl>
      <w:tblPr>
        <w:tblW w:w="0" w:type="auto"/>
        <w:tblLayout w:type="fixed"/>
        <w:tblCellMar>
          <w:left w:w="62" w:type="dxa"/>
          <w:right w:w="62" w:type="dxa"/>
        </w:tblCellMar>
        <w:tblLook w:val="0000"/>
      </w:tblPr>
      <w:tblGrid>
        <w:gridCol w:w="3150"/>
        <w:gridCol w:w="5922"/>
      </w:tblGrid>
      <w:tr w:rsidTr="000F4F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t>This field allows for d</w:t>
            </w:r>
            <w:r w:rsidRPr="000F4FBF">
              <w:t>ifferent work environments and conditions that may affect performance. Essential operating conditions that may be present (depending on the work situation, needs of the candidate, accessibility of the item, and local industry and regional contexts) are inc</w:t>
            </w:r>
            <w:r w:rsidRPr="000F4FBF">
              <w:t>luded.</w:t>
            </w:r>
          </w:p>
        </w:tc>
      </w:tr>
      <w:tr w:rsidTr="000F4FB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rPr>
                <w:rStyle w:val="SpecialBold"/>
              </w:rPr>
              <w:t xml:space="preserve">Fabric surfaces to be inspected and tested for: </w:t>
            </w:r>
          </w:p>
        </w:tc>
        <w:tc>
          <w:tcPr>
            <w:tcW w:w="5922" w:type="dxa"/>
            <w:tcBorders>
              <w:top w:val="nil"/>
              <w:left w:val="nil"/>
              <w:bottom w:val="nil"/>
              <w:right w:val="nil"/>
            </w:tcBorders>
            <w:tcMar>
              <w:top w:w="0" w:type="dxa"/>
              <w:left w:w="62" w:type="dxa"/>
              <w:bottom w:w="0" w:type="dxa"/>
              <w:right w:w="62" w:type="dxa"/>
            </w:tcMar>
          </w:tcPr>
          <w:p w:rsidR="00000000" w:rsidRPr="000F4FBF" w:rsidP="000F4FBF">
            <w:pPr>
              <w:pStyle w:val="ListBullet"/>
            </w:pPr>
            <w:r w:rsidRPr="000F4FBF">
              <w:t>Blockage of drainage and water and dirt collection points</w:t>
            </w:r>
          </w:p>
          <w:p w:rsidR="00000000" w:rsidRPr="000F4FBF" w:rsidP="000F4FBF">
            <w:pPr>
              <w:pStyle w:val="ListBullet"/>
            </w:pPr>
            <w:r w:rsidRPr="000F4FBF">
              <w:t>Deterioration of finishing scheme</w:t>
            </w:r>
          </w:p>
          <w:p w:rsidR="00000000" w:rsidRPr="000F4FBF" w:rsidP="000F4FBF">
            <w:pPr>
              <w:pStyle w:val="ListBullet"/>
            </w:pPr>
            <w:r w:rsidRPr="000F4FBF">
              <w:t>Deterioration of fabric tensile strength</w:t>
            </w:r>
          </w:p>
          <w:p w:rsidR="00000000" w:rsidP="000F4FBF">
            <w:pPr>
              <w:pStyle w:val="ListBullet"/>
              <w:rPr>
                <w:lang w:val="en-NZ"/>
              </w:rPr>
            </w:pPr>
            <w:r w:rsidRPr="000F4FBF">
              <w:t>Damage to inspection panels and zips</w:t>
            </w:r>
          </w:p>
        </w:tc>
      </w:tr>
      <w:tr w:rsidTr="000F4FB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rPr>
                <w:rStyle w:val="SpecialBold"/>
              </w:rPr>
              <w:t>Repair of fabric surface includes:</w:t>
            </w:r>
          </w:p>
        </w:tc>
        <w:tc>
          <w:tcPr>
            <w:tcW w:w="5922" w:type="dxa"/>
            <w:tcBorders>
              <w:top w:val="nil"/>
              <w:left w:val="nil"/>
              <w:bottom w:val="nil"/>
              <w:right w:val="nil"/>
            </w:tcBorders>
            <w:tcMar>
              <w:top w:w="0" w:type="dxa"/>
              <w:left w:w="62" w:type="dxa"/>
              <w:bottom w:w="0" w:type="dxa"/>
              <w:right w:w="62" w:type="dxa"/>
            </w:tcMar>
          </w:tcPr>
          <w:p w:rsidR="00000000" w:rsidRPr="000F4FBF" w:rsidP="000F4FBF">
            <w:pPr>
              <w:pStyle w:val="ListBullet"/>
            </w:pPr>
            <w:r w:rsidRPr="000F4FBF">
              <w:t>Surface rejuvenation</w:t>
            </w:r>
          </w:p>
          <w:p w:rsidR="00000000" w:rsidRPr="000F4FBF" w:rsidP="000F4FBF">
            <w:pPr>
              <w:pStyle w:val="ListBullet"/>
            </w:pPr>
            <w:r w:rsidRPr="000F4FBF">
              <w:t>Stitching</w:t>
            </w:r>
          </w:p>
          <w:p w:rsidR="00000000" w:rsidRPr="000F4FBF" w:rsidP="000F4FBF">
            <w:pPr>
              <w:pStyle w:val="ListBullet"/>
            </w:pPr>
            <w:r w:rsidRPr="000F4FBF">
              <w:t>Unsewed doped-on repair</w:t>
            </w:r>
          </w:p>
          <w:p w:rsidR="00000000" w:rsidRPr="000F4FBF" w:rsidP="000F4FBF">
            <w:pPr>
              <w:pStyle w:val="ListBullet"/>
            </w:pPr>
            <w:r w:rsidRPr="000F4FBF">
              <w:t>Correct application of finishing scheme</w:t>
            </w:r>
          </w:p>
          <w:p w:rsidR="00000000" w:rsidP="000F4FBF">
            <w:pPr>
              <w:pStyle w:val="ListBullet"/>
              <w:rPr>
                <w:lang w:val="en-NZ"/>
              </w:rPr>
            </w:pPr>
            <w:r w:rsidRPr="000F4FBF">
              <w:t>Recognition of requirement to re-balance fabric-covered control surfaces after rejuvenation or repair of fabric covering</w:t>
            </w:r>
          </w:p>
        </w:tc>
      </w:tr>
      <w:tr w:rsidTr="000F4FB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F4FBF">
            <w:pPr>
              <w:pStyle w:val="BodyText"/>
              <w:rPr>
                <w:lang w:val="en-NZ"/>
              </w:rPr>
            </w:pPr>
            <w:r w:rsidRPr="000F4FBF">
              <w:rPr>
                <w:rStyle w:val="SpecialBold"/>
              </w:rPr>
              <w:t>Pro</w:t>
            </w:r>
            <w:r w:rsidRPr="000F4FBF">
              <w:rPr>
                <w:rStyle w:val="SpecialBold"/>
              </w:rPr>
              <w:t>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0F4FBF" w:rsidP="000F4FBF">
            <w:pPr>
              <w:pStyle w:val="ListBullet"/>
            </w:pPr>
            <w:r w:rsidRPr="000F4FBF">
              <w:t>Industry standard procedures specified by manufacturers, regulatory authorities or the enterprise</w:t>
            </w:r>
          </w:p>
        </w:tc>
      </w:tr>
    </w:tbl>
    <w:p w:rsidR="00000000" w:rsidRPr="000F4FBF" w:rsidP="000F4FBF">
      <w:pPr>
        <w:pStyle w:val="BodyText"/>
      </w:pPr>
    </w:p>
    <w:p w:rsidR="00000000" w:rsidRPr="000F4FBF" w:rsidP="000F4FBF">
      <w:pPr>
        <w:pStyle w:val="AllowPageBreak"/>
      </w:pPr>
    </w:p>
    <w:p w:rsidR="00000000" w:rsidRPr="000F4FBF" w:rsidP="000F4FBF">
      <w:pPr>
        <w:pStyle w:val="Heading1"/>
      </w:pPr>
      <w:bookmarkStart w:id="9" w:name="O_998870"/>
      <w:bookmarkEnd w:id="9"/>
      <w:r w:rsidRPr="000F4FBF">
        <w:t>Unit Mapping Information</w:t>
      </w:r>
    </w:p>
    <w:p w:rsidR="00000000" w:rsidRPr="000F4FBF" w:rsidP="00007D3E">
      <w:pPr>
        <w:pStyle w:val="BodyText"/>
      </w:pPr>
      <w:r w:rsidRPr="000F4FBF">
        <w:t>Release 2. Equivalent to MEA357 Inspect, test and repair aircraft fabric surfaces</w:t>
      </w:r>
    </w:p>
    <w:p w:rsidR="00000000" w:rsidRPr="000F4FBF" w:rsidP="000F4FBF">
      <w:pPr>
        <w:pStyle w:val="Heading1"/>
      </w:pPr>
      <w:bookmarkStart w:id="10" w:name="O_998879"/>
      <w:bookmarkEnd w:id="10"/>
      <w:r w:rsidRPr="000F4FBF">
        <w:t>Links</w:t>
      </w:r>
    </w:p>
    <w:p w:rsidR="00000000" w:rsidRPr="000F4FBF" w:rsidP="00007D3E">
      <w:pPr>
        <w:pStyle w:val="BodyText"/>
      </w:pPr>
      <w:r w:rsidRPr="000F4FB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577C">
        <w:rPr>
          <w:rStyle w:val="Hyperlink"/>
        </w:rPr>
        <w:t>https://vetnet.gov.au/Pages/TrainingDocs.aspx?q=ce216c9c-04d5-4b3b-9bcf-4e81d0950371</w:t>
      </w:r>
      <w:r>
        <w:fldChar w:fldCharType="end"/>
      </w:r>
    </w:p>
    <w:p w:rsidR="00000000" w:rsidRPr="000F4FBF" w:rsidP="000F4FBF"/>
    <w:sectPr w:rsidSect="000F4F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F" w:rsidRPr="00007D3E" w:rsidP="00007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3E" w:rsidP="000F4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D3E" w:rsidP="000F4F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7D3E" w:rsidP="000F4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FBF" w:rsidRPr="00007D3E" w:rsidP="00007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3E" w:rsidRPr="002D2AF8" w:rsidP="000F4FBF">
    <w:pPr>
      <w:pStyle w:val="Header"/>
      <w:framePr w:wrap="around"/>
    </w:pPr>
    <w:r>
      <w:fldChar w:fldCharType="begin"/>
    </w:r>
    <w:r>
      <w:instrText xml:space="preserve"> TITLE   \* MERGEFORMAT </w:instrText>
    </w:r>
    <w:r>
      <w:fldChar w:fldCharType="separate"/>
    </w:r>
    <w:r>
      <w:t>MEA357 Inspect, test and repair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07D3E" w:rsidP="000F4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46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2C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FBF"/>
    <w:pPr>
      <w:spacing w:before="360" w:after="60"/>
      <w:outlineLvl w:val="0"/>
    </w:pPr>
    <w:rPr>
      <w:sz w:val="32"/>
    </w:rPr>
  </w:style>
  <w:style w:type="paragraph" w:styleId="Heading2">
    <w:name w:val="heading 2"/>
    <w:basedOn w:val="HeadingBase"/>
    <w:next w:val="BodyText"/>
    <w:link w:val="Heading2Char"/>
    <w:qFormat/>
    <w:rsid w:val="000F4FBF"/>
    <w:pPr>
      <w:keepLines/>
      <w:spacing w:before="240" w:after="120"/>
      <w:outlineLvl w:val="1"/>
    </w:pPr>
    <w:rPr>
      <w:sz w:val="28"/>
      <w:szCs w:val="40"/>
    </w:rPr>
  </w:style>
  <w:style w:type="paragraph" w:styleId="Heading3">
    <w:name w:val="heading 3"/>
    <w:basedOn w:val="HeadingBase"/>
    <w:next w:val="BodyText"/>
    <w:link w:val="Heading3Char"/>
    <w:qFormat/>
    <w:rsid w:val="000F4FBF"/>
    <w:pPr>
      <w:spacing w:before="180" w:after="120"/>
      <w:outlineLvl w:val="2"/>
    </w:pPr>
    <w:rPr>
      <w:spacing w:val="-10"/>
      <w:kern w:val="32"/>
    </w:rPr>
  </w:style>
  <w:style w:type="paragraph" w:styleId="Heading4">
    <w:name w:val="heading 4"/>
    <w:basedOn w:val="HeadingBase"/>
    <w:next w:val="BodyText"/>
    <w:link w:val="Heading4Char"/>
    <w:qFormat/>
    <w:rsid w:val="000F4FBF"/>
    <w:pPr>
      <w:spacing w:before="160" w:after="120"/>
      <w:outlineLvl w:val="3"/>
    </w:pPr>
    <w:rPr>
      <w:sz w:val="22"/>
    </w:rPr>
  </w:style>
  <w:style w:type="paragraph" w:styleId="Heading5">
    <w:name w:val="heading 5"/>
    <w:basedOn w:val="HeadingBase"/>
    <w:next w:val="Normal"/>
    <w:link w:val="Heading5Char"/>
    <w:qFormat/>
    <w:rsid w:val="000F4FBF"/>
    <w:pPr>
      <w:spacing w:before="80"/>
      <w:outlineLvl w:val="4"/>
    </w:pPr>
    <w:rPr>
      <w:color w:val="918585"/>
      <w:sz w:val="20"/>
    </w:rPr>
  </w:style>
  <w:style w:type="paragraph" w:styleId="Heading6">
    <w:name w:val="heading 6"/>
    <w:basedOn w:val="HeadingBase"/>
    <w:next w:val="Normal"/>
    <w:link w:val="Heading6Char"/>
    <w:qFormat/>
    <w:rsid w:val="000F4FBF"/>
    <w:pPr>
      <w:spacing w:before="60"/>
      <w:outlineLvl w:val="5"/>
    </w:pPr>
    <w:rPr>
      <w:color w:val="918585"/>
      <w:sz w:val="20"/>
    </w:rPr>
  </w:style>
  <w:style w:type="paragraph" w:styleId="Heading7">
    <w:name w:val="heading 7"/>
    <w:basedOn w:val="Normal"/>
    <w:next w:val="Normal"/>
    <w:link w:val="Heading7Char"/>
    <w:qFormat/>
    <w:rsid w:val="000F4FBF"/>
    <w:pPr>
      <w:ind w:left="720"/>
      <w:outlineLvl w:val="6"/>
    </w:pPr>
    <w:rPr>
      <w:i/>
    </w:rPr>
  </w:style>
  <w:style w:type="paragraph" w:styleId="Heading8">
    <w:name w:val="heading 8"/>
    <w:basedOn w:val="Normal"/>
    <w:next w:val="Normal"/>
    <w:link w:val="Heading8Char"/>
    <w:qFormat/>
    <w:rsid w:val="000F4FBF"/>
    <w:pPr>
      <w:ind w:left="720"/>
      <w:outlineLvl w:val="7"/>
    </w:pPr>
    <w:rPr>
      <w:i/>
    </w:rPr>
  </w:style>
  <w:style w:type="paragraph" w:styleId="Heading9">
    <w:name w:val="heading 9"/>
    <w:basedOn w:val="Normal"/>
    <w:next w:val="Normal"/>
    <w:link w:val="Heading9Char"/>
    <w:qFormat/>
    <w:rsid w:val="000F4FBF"/>
    <w:pPr>
      <w:ind w:left="720"/>
      <w:outlineLvl w:val="8"/>
    </w:pPr>
    <w:rPr>
      <w:i/>
    </w:rPr>
  </w:style>
  <w:style w:type="character" w:default="1" w:styleId="DefaultParagraphFont">
    <w:name w:val="Default Paragraph Font"/>
    <w:uiPriority w:val="1"/>
    <w:unhideWhenUsed/>
    <w:rsid w:val="000F4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FBF"/>
  </w:style>
  <w:style w:type="character" w:customStyle="1" w:styleId="Heading1Char">
    <w:name w:val="Heading 1 Char"/>
    <w:basedOn w:val="DefaultParagraphFont"/>
    <w:link w:val="Heading1"/>
    <w:rsid w:val="000F4FBF"/>
    <w:rPr>
      <w:rFonts w:ascii="Times New Roman" w:eastAsia="Times New Roman" w:hAnsi="Times New Roman" w:cs="Times New Roman"/>
      <w:b/>
      <w:sz w:val="32"/>
      <w:szCs w:val="20"/>
      <w:lang w:eastAsia="en-US"/>
    </w:rPr>
  </w:style>
  <w:style w:type="paragraph" w:styleId="BodyText">
    <w:name w:val="Body Text"/>
    <w:basedOn w:val="Normal"/>
    <w:link w:val="BodyTextChar"/>
    <w:rsid w:val="000F4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FBF"/>
    <w:rPr>
      <w:rFonts w:ascii="Times New Roman" w:eastAsia="Times New Roman" w:hAnsi="Times New Roman" w:cs="Times New Roman"/>
      <w:sz w:val="24"/>
      <w:lang w:eastAsia="en-US"/>
    </w:rPr>
  </w:style>
  <w:style w:type="paragraph" w:styleId="ListBullet">
    <w:name w:val="List Bullet"/>
    <w:basedOn w:val="List"/>
    <w:rsid w:val="000F4FBF"/>
    <w:pPr>
      <w:numPr>
        <w:numId w:val="11"/>
      </w:numPr>
      <w:tabs>
        <w:tab w:val="clear" w:pos="340"/>
      </w:tabs>
      <w:spacing w:before="40" w:after="40"/>
    </w:pPr>
  </w:style>
  <w:style w:type="character" w:customStyle="1" w:styleId="SpecialBold">
    <w:name w:val="Special Bold"/>
    <w:basedOn w:val="DefaultParagraphFont"/>
    <w:rsid w:val="000F4FBF"/>
    <w:rPr>
      <w:b/>
      <w:spacing w:val="0"/>
    </w:rPr>
  </w:style>
  <w:style w:type="paragraph" w:customStyle="1" w:styleId="SuperHeading">
    <w:name w:val="SuperHeading"/>
    <w:basedOn w:val="Normal"/>
    <w:rsid w:val="000F4FBF"/>
    <w:pPr>
      <w:spacing w:before="240" w:after="120"/>
      <w:outlineLvl w:val="0"/>
    </w:pPr>
    <w:rPr>
      <w:rFonts w:ascii="Times New Roman" w:hAnsi="Times New Roman"/>
      <w:b/>
      <w:sz w:val="32"/>
    </w:rPr>
  </w:style>
  <w:style w:type="paragraph" w:customStyle="1" w:styleId="AllowPageBreak">
    <w:name w:val="AllowPageBreak"/>
    <w:rsid w:val="000F4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FBF"/>
    <w:rPr>
      <w:rFonts w:ascii="Courier New" w:eastAsia="Times New Roman" w:hAnsi="Courier New" w:cs="Times New Roman"/>
      <w:i/>
      <w:szCs w:val="20"/>
      <w:lang w:eastAsia="en-US"/>
    </w:rPr>
  </w:style>
  <w:style w:type="paragraph" w:customStyle="1" w:styleId="HeadingBase">
    <w:name w:val="Heading Base"/>
    <w:rsid w:val="000F4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FBF"/>
    <w:pPr>
      <w:tabs>
        <w:tab w:val="right" w:leader="dot" w:pos="9072"/>
      </w:tabs>
      <w:ind w:left="567"/>
    </w:pPr>
    <w:rPr>
      <w:szCs w:val="22"/>
    </w:rPr>
  </w:style>
  <w:style w:type="paragraph" w:customStyle="1" w:styleId="TOCBase">
    <w:name w:val="TOC Base"/>
    <w:rsid w:val="000F4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FBF"/>
    <w:pPr>
      <w:tabs>
        <w:tab w:val="right" w:leader="dot" w:pos="9072"/>
      </w:tabs>
      <w:spacing w:before="40" w:after="40"/>
      <w:ind w:left="284"/>
    </w:pPr>
    <w:rPr>
      <w:rFonts w:ascii="Times New Roman" w:hAnsi="Times New Roman"/>
    </w:rPr>
  </w:style>
  <w:style w:type="paragraph" w:styleId="TOC1">
    <w:name w:val="toc 1"/>
    <w:basedOn w:val="TOCBase"/>
    <w:next w:val="Normal"/>
    <w:rsid w:val="000F4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FBF"/>
    <w:rPr>
      <w:rFonts w:ascii="Times New Roman" w:eastAsia="Times New Roman" w:hAnsi="Times New Roman" w:cs="Times New Roman"/>
      <w:sz w:val="16"/>
      <w:lang w:eastAsia="en-US"/>
    </w:rPr>
  </w:style>
  <w:style w:type="paragraph" w:styleId="Title">
    <w:name w:val="Title"/>
    <w:basedOn w:val="HeadingBase"/>
    <w:link w:val="TitleChar"/>
    <w:qFormat/>
    <w:rsid w:val="000F4FBF"/>
    <w:pPr>
      <w:spacing w:before="5040"/>
      <w:jc w:val="center"/>
    </w:pPr>
    <w:rPr>
      <w:sz w:val="48"/>
      <w:szCs w:val="72"/>
      <w:lang w:val="en-US"/>
    </w:rPr>
  </w:style>
  <w:style w:type="character" w:customStyle="1" w:styleId="TitleChar">
    <w:name w:val="Title Char"/>
    <w:basedOn w:val="DefaultParagraphFont"/>
    <w:link w:val="Title"/>
    <w:rsid w:val="000F4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FBF"/>
    <w:pPr>
      <w:tabs>
        <w:tab w:val="left" w:pos="3600"/>
        <w:tab w:val="left" w:pos="3958"/>
      </w:tabs>
    </w:pPr>
  </w:style>
  <w:style w:type="paragraph" w:styleId="List">
    <w:name w:val="List"/>
    <w:basedOn w:val="BodyText"/>
    <w:next w:val="BodyText"/>
    <w:rsid w:val="000F4FBF"/>
    <w:pPr>
      <w:tabs>
        <w:tab w:val="left" w:pos="340"/>
      </w:tabs>
      <w:spacing w:before="60" w:after="60"/>
      <w:ind w:left="340" w:hanging="340"/>
    </w:pPr>
  </w:style>
  <w:style w:type="paragraph" w:customStyle="1" w:styleId="Note">
    <w:name w:val="Note"/>
    <w:basedOn w:val="BodyText"/>
    <w:rsid w:val="000F4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FBF"/>
    <w:pPr>
      <w:framePr w:wrap="auto" w:hAnchor="text" w:y="6049"/>
    </w:pPr>
    <w:rPr>
      <w:color w:val="000000"/>
      <w:sz w:val="40"/>
    </w:rPr>
  </w:style>
  <w:style w:type="paragraph" w:customStyle="1" w:styleId="TOCTitle">
    <w:name w:val="TOCTitle"/>
    <w:basedOn w:val="Heading1"/>
    <w:rsid w:val="000F4FBF"/>
    <w:pPr>
      <w:spacing w:after="240"/>
      <w:jc w:val="center"/>
      <w:outlineLvl w:val="9"/>
    </w:pPr>
    <w:rPr>
      <w:caps/>
    </w:rPr>
  </w:style>
  <w:style w:type="paragraph" w:customStyle="1" w:styleId="Version">
    <w:name w:val="Version"/>
    <w:rsid w:val="000F4F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FBF"/>
    <w:pPr>
      <w:numPr>
        <w:numId w:val="12"/>
      </w:numPr>
      <w:tabs>
        <w:tab w:val="clear" w:pos="680"/>
      </w:tabs>
    </w:pPr>
  </w:style>
  <w:style w:type="paragraph" w:styleId="Index1">
    <w:name w:val="index 1"/>
    <w:basedOn w:val="Normal"/>
    <w:next w:val="Normal"/>
    <w:semiHidden/>
    <w:rsid w:val="000F4FBF"/>
    <w:pPr>
      <w:keepNext w:val="0"/>
      <w:tabs>
        <w:tab w:val="right" w:pos="4176"/>
      </w:tabs>
      <w:ind w:left="198" w:hanging="198"/>
    </w:pPr>
    <w:rPr>
      <w:rFonts w:ascii="Garamond" w:hAnsi="Garamond"/>
    </w:rPr>
  </w:style>
  <w:style w:type="paragraph" w:styleId="IndexHeading">
    <w:name w:val="index heading"/>
    <w:basedOn w:val="Normal"/>
    <w:next w:val="Index1"/>
    <w:semiHidden/>
    <w:rsid w:val="000F4FBF"/>
    <w:pPr>
      <w:spacing w:before="120" w:after="120"/>
    </w:pPr>
    <w:rPr>
      <w:rFonts w:ascii="Arial" w:hAnsi="Arial"/>
      <w:b/>
      <w:color w:val="918585"/>
      <w:sz w:val="24"/>
    </w:rPr>
  </w:style>
  <w:style w:type="paragraph" w:styleId="Header">
    <w:name w:val="header"/>
    <w:basedOn w:val="Normal"/>
    <w:link w:val="HeaderChar"/>
    <w:rsid w:val="000F4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FBF"/>
    <w:rPr>
      <w:rFonts w:ascii="Times New Roman" w:eastAsia="Times New Roman" w:hAnsi="Times New Roman" w:cs="Times New Roman"/>
      <w:sz w:val="16"/>
      <w:szCs w:val="20"/>
      <w:lang w:val="en-GB" w:eastAsia="en-US"/>
    </w:rPr>
  </w:style>
  <w:style w:type="paragraph" w:customStyle="1" w:styleId="Chapter">
    <w:name w:val="Chapter"/>
    <w:basedOn w:val="Normal"/>
    <w:rsid w:val="000F4FBF"/>
    <w:pPr>
      <w:spacing w:before="240"/>
    </w:pPr>
    <w:rPr>
      <w:rFonts w:ascii="Times New Roman" w:hAnsi="Times New Roman"/>
      <w:smallCaps/>
      <w:spacing w:val="80"/>
      <w:sz w:val="28"/>
    </w:rPr>
  </w:style>
  <w:style w:type="paragraph" w:customStyle="1" w:styleId="InChapter">
    <w:name w:val="InChapter"/>
    <w:basedOn w:val="Heading3"/>
    <w:rsid w:val="000F4FBF"/>
    <w:pPr>
      <w:spacing w:after="240"/>
      <w:outlineLvl w:val="9"/>
    </w:pPr>
    <w:rPr>
      <w:noProof/>
    </w:rPr>
  </w:style>
  <w:style w:type="paragraph" w:styleId="Index2">
    <w:name w:val="index 2"/>
    <w:basedOn w:val="Normal"/>
    <w:next w:val="Normal"/>
    <w:semiHidden/>
    <w:rsid w:val="000F4FBF"/>
    <w:pPr>
      <w:tabs>
        <w:tab w:val="right" w:pos="4176"/>
      </w:tabs>
      <w:ind w:left="568" w:hanging="284"/>
    </w:pPr>
    <w:rPr>
      <w:rFonts w:ascii="Garamond" w:hAnsi="Garamond"/>
    </w:rPr>
  </w:style>
  <w:style w:type="paragraph" w:customStyle="1" w:styleId="Byline">
    <w:name w:val="Byline"/>
    <w:rsid w:val="000F4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FBF"/>
    <w:pPr>
      <w:tabs>
        <w:tab w:val="clear" w:pos="3600"/>
        <w:tab w:val="clear" w:pos="3958"/>
      </w:tabs>
      <w:jc w:val="right"/>
    </w:pPr>
  </w:style>
  <w:style w:type="character" w:styleId="Emphasis">
    <w:name w:val="Emphasis"/>
    <w:basedOn w:val="DefaultParagraphFont"/>
    <w:qFormat/>
    <w:rsid w:val="000F4FBF"/>
    <w:rPr>
      <w:i/>
    </w:rPr>
  </w:style>
  <w:style w:type="paragraph" w:styleId="Caption">
    <w:name w:val="caption"/>
    <w:basedOn w:val="BodyText"/>
    <w:next w:val="Normal"/>
    <w:qFormat/>
    <w:rsid w:val="000F4FBF"/>
    <w:pPr>
      <w:framePr w:w="2268" w:hSpace="181" w:vSpace="181" w:wrap="around" w:vAnchor="text" w:hAnchor="page" w:x="1135" w:y="285" w:anchorLock="1"/>
    </w:pPr>
    <w:rPr>
      <w:i/>
    </w:rPr>
  </w:style>
  <w:style w:type="paragraph" w:customStyle="1" w:styleId="MiniTOCTitle">
    <w:name w:val="MiniTOCTitle"/>
    <w:basedOn w:val="Heading4"/>
    <w:rsid w:val="000F4FBF"/>
    <w:pPr>
      <w:spacing w:before="240"/>
      <w:outlineLvl w:val="9"/>
    </w:pPr>
    <w:rPr>
      <w:noProof/>
      <w:sz w:val="24"/>
    </w:rPr>
  </w:style>
  <w:style w:type="paragraph" w:customStyle="1" w:styleId="MiniTOCItem">
    <w:name w:val="MiniTOCItem"/>
    <w:basedOn w:val="ListBullet"/>
    <w:rsid w:val="000F4FBF"/>
    <w:pPr>
      <w:numPr>
        <w:numId w:val="0"/>
      </w:numPr>
      <w:tabs>
        <w:tab w:val="right" w:leader="dot" w:pos="6521"/>
      </w:tabs>
      <w:spacing w:before="0" w:after="0"/>
    </w:pPr>
  </w:style>
  <w:style w:type="paragraph" w:customStyle="1" w:styleId="TOFTitle">
    <w:name w:val="TOFTitle"/>
    <w:basedOn w:val="TOCTitle"/>
    <w:rsid w:val="000F4FBF"/>
  </w:style>
  <w:style w:type="paragraph" w:styleId="TableofFigures">
    <w:name w:val="table of figures"/>
    <w:basedOn w:val="Normal"/>
    <w:next w:val="Normal"/>
    <w:semiHidden/>
    <w:rsid w:val="000F4FBF"/>
    <w:pPr>
      <w:tabs>
        <w:tab w:val="right" w:leader="dot" w:pos="9072"/>
      </w:tabs>
      <w:ind w:left="970" w:hanging="403"/>
    </w:pPr>
    <w:rPr>
      <w:rFonts w:ascii="Times New Roman" w:hAnsi="Times New Roman"/>
      <w:b/>
    </w:rPr>
  </w:style>
  <w:style w:type="paragraph" w:styleId="ListNumber">
    <w:name w:val="List Number"/>
    <w:basedOn w:val="List"/>
    <w:rsid w:val="000F4FBF"/>
    <w:pPr>
      <w:numPr>
        <w:numId w:val="14"/>
      </w:numPr>
      <w:tabs>
        <w:tab w:val="clear" w:pos="340"/>
      </w:tabs>
    </w:pPr>
  </w:style>
  <w:style w:type="character" w:customStyle="1" w:styleId="WingdingSymbols">
    <w:name w:val="Wingding Symbols"/>
    <w:rsid w:val="000F4FBF"/>
    <w:rPr>
      <w:rFonts w:ascii="Wingdings" w:hAnsi="Wingdings"/>
    </w:rPr>
  </w:style>
  <w:style w:type="paragraph" w:customStyle="1" w:styleId="TableHeading">
    <w:name w:val="Table Heading"/>
    <w:basedOn w:val="HeadingBase"/>
    <w:rsid w:val="000F4FBF"/>
    <w:pPr>
      <w:keepLines/>
      <w:pBdr>
        <w:bottom w:val="single" w:sz="6" w:space="1" w:color="918585"/>
      </w:pBdr>
      <w:spacing w:before="240"/>
    </w:pPr>
  </w:style>
  <w:style w:type="character" w:customStyle="1" w:styleId="HotSpot">
    <w:name w:val="HotSpot"/>
    <w:rsid w:val="000F4FBF"/>
    <w:rPr>
      <w:color w:val="0033CC"/>
      <w:u w:val="none"/>
    </w:rPr>
  </w:style>
  <w:style w:type="paragraph" w:customStyle="1" w:styleId="BodyTextRight">
    <w:name w:val="Body Text Right"/>
    <w:basedOn w:val="BodyText"/>
    <w:rsid w:val="000F4FBF"/>
    <w:pPr>
      <w:spacing w:before="0" w:after="0"/>
      <w:jc w:val="right"/>
    </w:pPr>
  </w:style>
  <w:style w:type="paragraph" w:styleId="Index3">
    <w:name w:val="index 3"/>
    <w:basedOn w:val="ListNumber2"/>
    <w:next w:val="Normal"/>
    <w:semiHidden/>
    <w:rsid w:val="000F4FBF"/>
    <w:pPr>
      <w:numPr>
        <w:numId w:val="0"/>
      </w:numPr>
      <w:tabs>
        <w:tab w:val="right" w:leader="dot" w:pos="4176"/>
      </w:tabs>
    </w:pPr>
  </w:style>
  <w:style w:type="paragraph" w:styleId="ListNumber2">
    <w:name w:val="List Number 2"/>
    <w:basedOn w:val="List2"/>
    <w:rsid w:val="000F4FBF"/>
    <w:pPr>
      <w:numPr>
        <w:numId w:val="9"/>
      </w:numPr>
      <w:tabs>
        <w:tab w:val="clear" w:pos="1060"/>
      </w:tabs>
    </w:pPr>
  </w:style>
  <w:style w:type="paragraph" w:customStyle="1" w:styleId="MarginNote">
    <w:name w:val="Margin Note"/>
    <w:basedOn w:val="BodyText"/>
    <w:rsid w:val="000F4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FBF"/>
    <w:rPr>
      <w:sz w:val="32"/>
    </w:rPr>
  </w:style>
  <w:style w:type="paragraph" w:customStyle="1" w:styleId="HeadingProcedure">
    <w:name w:val="Heading Procedure"/>
    <w:basedOn w:val="HeadingBase"/>
    <w:next w:val="Normal"/>
    <w:rsid w:val="000F4FBF"/>
    <w:pPr>
      <w:tabs>
        <w:tab w:val="left" w:pos="0"/>
      </w:tabs>
      <w:spacing w:before="120" w:after="60"/>
    </w:pPr>
    <w:rPr>
      <w:i/>
      <w:color w:val="918585"/>
      <w:sz w:val="22"/>
    </w:rPr>
  </w:style>
  <w:style w:type="paragraph" w:customStyle="1" w:styleId="TableBodyText">
    <w:name w:val="Table Body Text"/>
    <w:basedOn w:val="BodyText"/>
    <w:rsid w:val="000F4FBF"/>
    <w:pPr>
      <w:spacing w:before="60" w:after="60"/>
    </w:pPr>
  </w:style>
  <w:style w:type="paragraph" w:styleId="ListContinue">
    <w:name w:val="List Continue"/>
    <w:basedOn w:val="List"/>
    <w:rsid w:val="000F4FBF"/>
    <w:pPr>
      <w:ind w:firstLine="0"/>
    </w:pPr>
  </w:style>
  <w:style w:type="paragraph" w:customStyle="1" w:styleId="ListNote">
    <w:name w:val="List Note"/>
    <w:basedOn w:val="List"/>
    <w:rsid w:val="000F4FBF"/>
    <w:pPr>
      <w:pBdr>
        <w:top w:val="single" w:sz="6" w:space="2" w:color="918585"/>
        <w:bottom w:val="single" w:sz="6" w:space="2" w:color="918585"/>
      </w:pBdr>
      <w:tabs>
        <w:tab w:val="left" w:pos="1021"/>
      </w:tabs>
      <w:ind w:firstLine="0"/>
    </w:pPr>
  </w:style>
  <w:style w:type="paragraph" w:customStyle="1" w:styleId="Warning">
    <w:name w:val="Warning"/>
    <w:basedOn w:val="BodyText"/>
    <w:rsid w:val="000F4FBF"/>
    <w:pPr>
      <w:shd w:val="clear" w:color="auto" w:fill="D9D9D9"/>
      <w:tabs>
        <w:tab w:val="left" w:pos="992"/>
      </w:tabs>
      <w:ind w:left="119" w:right="119"/>
    </w:pPr>
    <w:rPr>
      <w:sz w:val="20"/>
    </w:rPr>
  </w:style>
  <w:style w:type="paragraph" w:customStyle="1" w:styleId="MarginIcons">
    <w:name w:val="Margin Icons"/>
    <w:basedOn w:val="BodyText"/>
    <w:rsid w:val="000F4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FBF"/>
    <w:rPr>
      <w:rFonts w:ascii="Courier New" w:hAnsi="Courier New"/>
    </w:rPr>
  </w:style>
  <w:style w:type="paragraph" w:customStyle="1" w:styleId="NoteBullet">
    <w:name w:val="Note Bullet"/>
    <w:basedOn w:val="Note"/>
    <w:rsid w:val="000F4FBF"/>
    <w:pPr>
      <w:tabs>
        <w:tab w:val="clear" w:pos="680"/>
      </w:tabs>
      <w:spacing w:before="60" w:after="60"/>
    </w:pPr>
  </w:style>
  <w:style w:type="paragraph" w:customStyle="1" w:styleId="SubHeading2">
    <w:name w:val="SubHeading2"/>
    <w:basedOn w:val="HeadingBase"/>
    <w:rsid w:val="000F4FBF"/>
    <w:pPr>
      <w:spacing w:before="240" w:after="60"/>
    </w:pPr>
    <w:rPr>
      <w:sz w:val="20"/>
    </w:rPr>
  </w:style>
  <w:style w:type="paragraph" w:customStyle="1" w:styleId="SubHeading1">
    <w:name w:val="SubHeading1"/>
    <w:basedOn w:val="HeadingBase"/>
    <w:rsid w:val="000F4FBF"/>
    <w:pPr>
      <w:spacing w:before="240" w:after="60"/>
    </w:pPr>
    <w:rPr>
      <w:color w:val="918585"/>
      <w:sz w:val="22"/>
    </w:rPr>
  </w:style>
  <w:style w:type="paragraph" w:customStyle="1" w:styleId="SideHeading">
    <w:name w:val="Side Heading"/>
    <w:basedOn w:val="HeadingBase"/>
    <w:rsid w:val="000F4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FBF"/>
    <w:pPr>
      <w:numPr>
        <w:numId w:val="10"/>
      </w:numPr>
    </w:pPr>
  </w:style>
  <w:style w:type="paragraph" w:styleId="PlainText">
    <w:name w:val="Plain Text"/>
    <w:basedOn w:val="Normal"/>
    <w:link w:val="PlainTextChar"/>
    <w:rsid w:val="000F4FBF"/>
    <w:rPr>
      <w:sz w:val="20"/>
    </w:rPr>
  </w:style>
  <w:style w:type="character" w:customStyle="1" w:styleId="PlainTextChar">
    <w:name w:val="Plain Text Char"/>
    <w:basedOn w:val="DefaultParagraphFont"/>
    <w:link w:val="PlainText"/>
    <w:rsid w:val="000F4FBF"/>
    <w:rPr>
      <w:rFonts w:ascii="Courier New" w:eastAsia="Times New Roman" w:hAnsi="Courier New" w:cs="Times New Roman"/>
      <w:sz w:val="20"/>
      <w:szCs w:val="20"/>
      <w:lang w:eastAsia="en-US"/>
    </w:rPr>
  </w:style>
  <w:style w:type="character" w:customStyle="1" w:styleId="MenuOption">
    <w:name w:val="Menu Option"/>
    <w:basedOn w:val="DefaultParagraphFont"/>
    <w:rsid w:val="000F4FBF"/>
    <w:rPr>
      <w:b/>
      <w:smallCaps/>
    </w:rPr>
  </w:style>
  <w:style w:type="paragraph" w:customStyle="1" w:styleId="TableListNumber">
    <w:name w:val="Table List Number"/>
    <w:basedOn w:val="ListNumber"/>
    <w:rsid w:val="000F4FBF"/>
    <w:pPr>
      <w:numPr>
        <w:numId w:val="0"/>
      </w:numPr>
    </w:pPr>
  </w:style>
  <w:style w:type="paragraph" w:styleId="TOC4">
    <w:name w:val="toc 4"/>
    <w:basedOn w:val="TOCBase"/>
    <w:next w:val="Normal"/>
    <w:semiHidden/>
    <w:rsid w:val="000F4FBF"/>
    <w:pPr>
      <w:tabs>
        <w:tab w:val="right" w:leader="dot" w:pos="9071"/>
      </w:tabs>
      <w:ind w:left="1701"/>
    </w:pPr>
  </w:style>
  <w:style w:type="paragraph" w:customStyle="1" w:styleId="ListAlpha">
    <w:name w:val="List Alpha"/>
    <w:basedOn w:val="List"/>
    <w:rsid w:val="000F4FBF"/>
    <w:pPr>
      <w:numPr>
        <w:numId w:val="8"/>
      </w:numPr>
    </w:pPr>
  </w:style>
  <w:style w:type="paragraph" w:customStyle="1" w:styleId="ListAlpha2">
    <w:name w:val="List Alpha 2"/>
    <w:basedOn w:val="List2"/>
    <w:rsid w:val="000F4FBF"/>
    <w:pPr>
      <w:numPr>
        <w:numId w:val="7"/>
      </w:numPr>
    </w:pPr>
  </w:style>
  <w:style w:type="paragraph" w:styleId="List2">
    <w:name w:val="List 2"/>
    <w:basedOn w:val="BodyText"/>
    <w:rsid w:val="000F4FBF"/>
    <w:pPr>
      <w:tabs>
        <w:tab w:val="left" w:pos="680"/>
      </w:tabs>
      <w:spacing w:before="60" w:after="60"/>
      <w:ind w:left="680" w:hanging="340"/>
    </w:pPr>
  </w:style>
  <w:style w:type="paragraph" w:styleId="List3">
    <w:name w:val="List 3"/>
    <w:basedOn w:val="BodyText"/>
    <w:rsid w:val="000F4FBF"/>
    <w:pPr>
      <w:tabs>
        <w:tab w:val="left" w:pos="1021"/>
      </w:tabs>
      <w:spacing w:before="60" w:after="60"/>
      <w:ind w:left="1020" w:hanging="340"/>
    </w:pPr>
  </w:style>
  <w:style w:type="paragraph" w:styleId="List4">
    <w:name w:val="List 4"/>
    <w:basedOn w:val="BodyText"/>
    <w:rsid w:val="000F4FBF"/>
    <w:pPr>
      <w:tabs>
        <w:tab w:val="left" w:pos="1361"/>
      </w:tabs>
      <w:spacing w:before="60" w:after="60"/>
      <w:ind w:left="1361" w:hanging="340"/>
    </w:pPr>
  </w:style>
  <w:style w:type="paragraph" w:styleId="List5">
    <w:name w:val="List 5"/>
    <w:basedOn w:val="BodyText"/>
    <w:rsid w:val="000F4FBF"/>
    <w:pPr>
      <w:tabs>
        <w:tab w:val="left" w:pos="1701"/>
      </w:tabs>
      <w:spacing w:before="60" w:after="60"/>
      <w:ind w:left="1701" w:hanging="340"/>
    </w:pPr>
  </w:style>
  <w:style w:type="paragraph" w:styleId="ListBullet3">
    <w:name w:val="List Bullet 3"/>
    <w:basedOn w:val="List3"/>
    <w:rsid w:val="000F4FBF"/>
    <w:pPr>
      <w:numPr>
        <w:numId w:val="13"/>
      </w:numPr>
      <w:tabs>
        <w:tab w:val="clear" w:pos="1021"/>
      </w:tabs>
      <w:ind w:left="1037" w:hanging="357"/>
    </w:pPr>
  </w:style>
  <w:style w:type="paragraph" w:styleId="ListBullet4">
    <w:name w:val="List Bullet 4"/>
    <w:basedOn w:val="List4"/>
    <w:rsid w:val="000F4FBF"/>
    <w:pPr>
      <w:numPr>
        <w:numId w:val="2"/>
      </w:numPr>
      <w:tabs>
        <w:tab w:val="clear" w:pos="1361"/>
      </w:tabs>
    </w:pPr>
  </w:style>
  <w:style w:type="paragraph" w:styleId="ListBullet5">
    <w:name w:val="List Bullet 5"/>
    <w:basedOn w:val="List5"/>
    <w:rsid w:val="000F4FBF"/>
    <w:pPr>
      <w:numPr>
        <w:numId w:val="3"/>
      </w:numPr>
    </w:pPr>
  </w:style>
  <w:style w:type="paragraph" w:styleId="ListContinue2">
    <w:name w:val="List Continue 2"/>
    <w:basedOn w:val="List2"/>
    <w:rsid w:val="000F4FBF"/>
    <w:pPr>
      <w:ind w:firstLine="0"/>
    </w:pPr>
  </w:style>
  <w:style w:type="paragraph" w:styleId="ListContinue3">
    <w:name w:val="List Continue 3"/>
    <w:basedOn w:val="List3"/>
    <w:rsid w:val="000F4FBF"/>
    <w:pPr>
      <w:ind w:left="1021" w:firstLine="0"/>
    </w:pPr>
  </w:style>
  <w:style w:type="paragraph" w:styleId="ListContinue4">
    <w:name w:val="List Continue 4"/>
    <w:basedOn w:val="List4"/>
    <w:rsid w:val="000F4FBF"/>
    <w:pPr>
      <w:ind w:firstLine="0"/>
    </w:pPr>
  </w:style>
  <w:style w:type="paragraph" w:styleId="ListContinue5">
    <w:name w:val="List Continue 5"/>
    <w:basedOn w:val="List5"/>
    <w:rsid w:val="000F4FBF"/>
    <w:pPr>
      <w:ind w:firstLine="0"/>
    </w:pPr>
  </w:style>
  <w:style w:type="paragraph" w:styleId="ListNumber3">
    <w:name w:val="List Number 3"/>
    <w:basedOn w:val="List3"/>
    <w:rsid w:val="000F4FBF"/>
    <w:pPr>
      <w:numPr>
        <w:numId w:val="4"/>
      </w:numPr>
    </w:pPr>
  </w:style>
  <w:style w:type="paragraph" w:styleId="ListNumber4">
    <w:name w:val="List Number 4"/>
    <w:basedOn w:val="List4"/>
    <w:rsid w:val="000F4FBF"/>
    <w:pPr>
      <w:numPr>
        <w:numId w:val="5"/>
      </w:numPr>
    </w:pPr>
  </w:style>
  <w:style w:type="paragraph" w:styleId="ListNumber5">
    <w:name w:val="List Number 5"/>
    <w:basedOn w:val="List5"/>
    <w:rsid w:val="000F4FBF"/>
    <w:pPr>
      <w:numPr>
        <w:numId w:val="6"/>
      </w:numPr>
    </w:pPr>
  </w:style>
  <w:style w:type="paragraph" w:styleId="BlockText">
    <w:name w:val="Block Text"/>
    <w:basedOn w:val="Normal"/>
    <w:rsid w:val="000F4FBF"/>
    <w:pPr>
      <w:spacing w:after="120"/>
      <w:ind w:left="1440" w:right="1440"/>
    </w:pPr>
  </w:style>
  <w:style w:type="character" w:customStyle="1" w:styleId="Subscript">
    <w:name w:val="Subscript"/>
    <w:basedOn w:val="DefaultParagraphFont"/>
    <w:rsid w:val="000F4FBF"/>
    <w:rPr>
      <w:sz w:val="16"/>
      <w:vertAlign w:val="subscript"/>
    </w:rPr>
  </w:style>
  <w:style w:type="character" w:customStyle="1" w:styleId="Superscript">
    <w:name w:val="Superscript"/>
    <w:basedOn w:val="DefaultParagraphFont"/>
    <w:rsid w:val="000F4FBF"/>
    <w:rPr>
      <w:sz w:val="16"/>
      <w:vertAlign w:val="superscript"/>
    </w:rPr>
  </w:style>
  <w:style w:type="character" w:customStyle="1" w:styleId="Symbols">
    <w:name w:val="Symbols"/>
    <w:basedOn w:val="DefaultParagraphFont"/>
    <w:rsid w:val="000F4FBF"/>
    <w:rPr>
      <w:rFonts w:ascii="Symbol" w:hAnsi="Symbol"/>
    </w:rPr>
  </w:style>
  <w:style w:type="character" w:customStyle="1" w:styleId="MenuOptions">
    <w:name w:val="Menu Options"/>
    <w:basedOn w:val="DefaultParagraphFont"/>
    <w:rsid w:val="000F4FBF"/>
    <w:rPr>
      <w:rFonts w:ascii="Arial Narrow" w:hAnsi="Arial Narrow"/>
      <w:smallCaps/>
    </w:rPr>
  </w:style>
  <w:style w:type="character" w:customStyle="1" w:styleId="Buttons">
    <w:name w:val="Buttons"/>
    <w:basedOn w:val="DefaultParagraphFont"/>
    <w:rsid w:val="000F4FBF"/>
    <w:rPr>
      <w:b/>
    </w:rPr>
  </w:style>
  <w:style w:type="character" w:customStyle="1" w:styleId="Underlined">
    <w:name w:val="Underlined"/>
    <w:basedOn w:val="DefaultParagraphFont"/>
    <w:rsid w:val="000F4FBF"/>
    <w:rPr>
      <w:u w:val="single"/>
    </w:rPr>
  </w:style>
  <w:style w:type="paragraph" w:customStyle="1" w:styleId="TableBodyTextRight">
    <w:name w:val="Table Body Text Right"/>
    <w:basedOn w:val="TableBodyText"/>
    <w:rsid w:val="000F4FBF"/>
    <w:pPr>
      <w:widowControl w:val="0"/>
      <w:autoSpaceDE w:val="0"/>
      <w:autoSpaceDN w:val="0"/>
      <w:adjustRightInd w:val="0"/>
      <w:jc w:val="right"/>
    </w:pPr>
    <w:rPr>
      <w:rFonts w:cs="Arial"/>
      <w:szCs w:val="18"/>
    </w:rPr>
  </w:style>
  <w:style w:type="paragraph" w:customStyle="1" w:styleId="CopyrightText">
    <w:name w:val="Copyright Text"/>
    <w:basedOn w:val="BodyText"/>
    <w:rsid w:val="000F4FBF"/>
    <w:rPr>
      <w:sz w:val="18"/>
    </w:rPr>
  </w:style>
  <w:style w:type="paragraph" w:customStyle="1" w:styleId="BodySmallRight">
    <w:name w:val="Body Small Right"/>
    <w:basedOn w:val="BodyTextRight"/>
    <w:rsid w:val="000F4FBF"/>
    <w:rPr>
      <w:sz w:val="18"/>
      <w:szCs w:val="18"/>
    </w:rPr>
  </w:style>
  <w:style w:type="paragraph" w:customStyle="1" w:styleId="MarginEdition">
    <w:name w:val="Margin Edition"/>
    <w:basedOn w:val="MarginNote"/>
    <w:rsid w:val="000F4FBF"/>
    <w:pPr>
      <w:spacing w:before="0" w:after="0"/>
    </w:pPr>
    <w:rPr>
      <w:rFonts w:ascii="Times New Roman" w:hAnsi="Times New Roman"/>
      <w:color w:val="999999"/>
    </w:rPr>
  </w:style>
  <w:style w:type="paragraph" w:customStyle="1" w:styleId="Spacer">
    <w:name w:val="Spacer"/>
    <w:basedOn w:val="Normal"/>
    <w:rsid w:val="000F4FBF"/>
    <w:rPr>
      <w:sz w:val="2"/>
      <w:szCs w:val="2"/>
    </w:rPr>
  </w:style>
  <w:style w:type="character" w:customStyle="1" w:styleId="Small">
    <w:name w:val="Small"/>
    <w:basedOn w:val="DefaultParagraphFont"/>
    <w:rsid w:val="000F4FBF"/>
    <w:rPr>
      <w:sz w:val="16"/>
    </w:rPr>
  </w:style>
  <w:style w:type="paragraph" w:customStyle="1" w:styleId="WideTable">
    <w:name w:val="Wide Table"/>
    <w:basedOn w:val="Normal"/>
    <w:rsid w:val="000F4FBF"/>
    <w:pPr>
      <w:ind w:left="-1418"/>
    </w:pPr>
    <w:rPr>
      <w:sz w:val="2"/>
      <w:szCs w:val="2"/>
    </w:rPr>
  </w:style>
  <w:style w:type="character" w:styleId="PageNumber">
    <w:name w:val="page number"/>
    <w:basedOn w:val="DefaultParagraphFont"/>
    <w:rsid w:val="000F4FBF"/>
  </w:style>
  <w:style w:type="paragraph" w:styleId="Quote">
    <w:name w:val="Quote"/>
    <w:basedOn w:val="Heading1"/>
    <w:link w:val="QuoteChar"/>
    <w:qFormat/>
    <w:rsid w:val="000F4FBF"/>
    <w:rPr>
      <w:b w:val="0"/>
      <w:sz w:val="72"/>
      <w:szCs w:val="72"/>
      <w:lang w:val="en-NZ"/>
    </w:rPr>
  </w:style>
  <w:style w:type="character" w:customStyle="1" w:styleId="QuoteChar">
    <w:name w:val="Quote Char"/>
    <w:basedOn w:val="DefaultParagraphFont"/>
    <w:link w:val="Quote"/>
    <w:rsid w:val="000F4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FBF"/>
    <w:pPr>
      <w:pageBreakBefore/>
    </w:pPr>
  </w:style>
  <w:style w:type="paragraph" w:customStyle="1" w:styleId="Border">
    <w:name w:val="Border"/>
    <w:basedOn w:val="Normal"/>
    <w:qFormat/>
    <w:rsid w:val="000F4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FBF"/>
    <w:rPr>
      <w:b/>
      <w:bCs/>
      <w:i/>
      <w:iCs/>
      <w:color w:val="auto"/>
    </w:rPr>
  </w:style>
  <w:style w:type="paragraph" w:styleId="IntenseQuote">
    <w:name w:val="Intense Quote"/>
    <w:basedOn w:val="Normal"/>
    <w:next w:val="Normal"/>
    <w:link w:val="IntenseQuoteChar"/>
    <w:uiPriority w:val="30"/>
    <w:qFormat/>
    <w:rsid w:val="000F4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FBF"/>
    <w:rPr>
      <w:smallCaps/>
      <w:color w:val="auto"/>
      <w:u w:val="single"/>
    </w:rPr>
  </w:style>
  <w:style w:type="character" w:styleId="IntenseReference">
    <w:name w:val="Intense Reference"/>
    <w:basedOn w:val="DefaultParagraphFont"/>
    <w:uiPriority w:val="32"/>
    <w:qFormat/>
    <w:rsid w:val="000F4FBF"/>
    <w:rPr>
      <w:b/>
      <w:bCs/>
      <w:smallCaps/>
      <w:color w:val="auto"/>
      <w:spacing w:val="5"/>
      <w:u w:val="single"/>
    </w:rPr>
  </w:style>
  <w:style w:type="paragraph" w:customStyle="1" w:styleId="2ColumnHeading">
    <w:name w:val="2Column Heading"/>
    <w:basedOn w:val="BodyText"/>
    <w:qFormat/>
    <w:rsid w:val="000F4FBF"/>
    <w:pPr>
      <w:spacing w:after="60"/>
      <w:ind w:left="-2268"/>
    </w:pPr>
    <w:rPr>
      <w:b/>
    </w:rPr>
  </w:style>
  <w:style w:type="paragraph" w:customStyle="1" w:styleId="Heading1TOC">
    <w:name w:val="Heading1 TOC"/>
    <w:basedOn w:val="Normal"/>
    <w:qFormat/>
    <w:rsid w:val="000F4FBF"/>
    <w:pPr>
      <w:spacing w:before="240" w:after="120"/>
    </w:pPr>
    <w:rPr>
      <w:rFonts w:ascii="Times New Roman" w:hAnsi="Times New Roman"/>
      <w:b/>
      <w:sz w:val="32"/>
    </w:rPr>
  </w:style>
  <w:style w:type="paragraph" w:customStyle="1" w:styleId="Heading2TOC">
    <w:name w:val="Heading2 TOC"/>
    <w:basedOn w:val="Normal"/>
    <w:qFormat/>
    <w:rsid w:val="000F4FBF"/>
    <w:pPr>
      <w:spacing w:before="240" w:after="60"/>
    </w:pPr>
    <w:rPr>
      <w:rFonts w:ascii="Times New Roman" w:hAnsi="Times New Roman"/>
      <w:b/>
      <w:sz w:val="28"/>
    </w:rPr>
  </w:style>
  <w:style w:type="character" w:customStyle="1" w:styleId="Underline">
    <w:name w:val="Underline"/>
    <w:basedOn w:val="DefaultParagraphFont"/>
    <w:qFormat/>
    <w:rsid w:val="000F4FBF"/>
    <w:rPr>
      <w:u w:val="single"/>
    </w:rPr>
  </w:style>
  <w:style w:type="character" w:customStyle="1" w:styleId="BoldandItalics">
    <w:name w:val="Bold and Italics"/>
    <w:qFormat/>
    <w:rsid w:val="000F4FBF"/>
    <w:rPr>
      <w:b/>
      <w:i/>
      <w:u w:val="none"/>
    </w:rPr>
  </w:style>
  <w:style w:type="paragraph" w:styleId="BalloonText">
    <w:name w:val="Balloon Text"/>
    <w:basedOn w:val="Normal"/>
    <w:link w:val="BalloonTextChar"/>
    <w:rsid w:val="000F4FBF"/>
    <w:rPr>
      <w:rFonts w:ascii="Tahoma" w:hAnsi="Tahoma" w:cs="Tahoma"/>
      <w:sz w:val="16"/>
      <w:szCs w:val="16"/>
    </w:rPr>
  </w:style>
  <w:style w:type="character" w:customStyle="1" w:styleId="BalloonTextChar">
    <w:name w:val="Balloon Text Char"/>
    <w:basedOn w:val="DefaultParagraphFont"/>
    <w:link w:val="BalloonText"/>
    <w:rsid w:val="000F4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FBF"/>
    <w:rPr>
      <w:b/>
      <w:color w:val="660033"/>
      <w:spacing w:val="0"/>
    </w:rPr>
  </w:style>
  <w:style w:type="paragraph" w:customStyle="1" w:styleId="Nameditemlist">
    <w:name w:val="Named item list"/>
    <w:basedOn w:val="BodyText"/>
    <w:qFormat/>
    <w:rsid w:val="000F4FBF"/>
    <w:pPr>
      <w:tabs>
        <w:tab w:val="left" w:pos="2835"/>
      </w:tabs>
      <w:ind w:left="2835" w:hanging="2835"/>
    </w:pPr>
  </w:style>
  <w:style w:type="paragraph" w:customStyle="1" w:styleId="BodyTextnopadding">
    <w:name w:val="Body Text no padding"/>
    <w:basedOn w:val="BodyText"/>
    <w:qFormat/>
    <w:rsid w:val="000F4FBF"/>
    <w:pPr>
      <w:spacing w:before="0" w:after="0"/>
    </w:pPr>
  </w:style>
  <w:style w:type="paragraph" w:customStyle="1" w:styleId="BodyTextBold">
    <w:name w:val="Body Text Bold"/>
    <w:basedOn w:val="BodyText"/>
    <w:qFormat/>
    <w:rsid w:val="000F4FBF"/>
    <w:rPr>
      <w:b/>
    </w:rPr>
  </w:style>
  <w:style w:type="character" w:styleId="Hyperlink">
    <w:name w:val="Hyperlink"/>
    <w:basedOn w:val="DefaultParagraphFont"/>
    <w:uiPriority w:val="99"/>
    <w:unhideWhenUsed/>
    <w:rsid w:val="00007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4606</Characters>
  <Application>Microsoft Office Word</Application>
  <DocSecurity>0</DocSecurity>
  <Lines>184</Lines>
  <Paragraphs>94</Paragraphs>
  <ScaleCrop>false</ScaleCrop>
  <Company>Author-it Software Corporation Ltd.</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MEA357 Inspect, test and repair aircraft fabric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2022-11-22T01:36:00Z</dcterms:created>
  <dcterms:modified xsi:type="dcterms:W3CDTF">2022-11-22T01:36:00Z</dcterms:modified>
</cp:coreProperties>
</file>