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0800" w:rsidP="00710800">
      <w:pPr>
        <w:pStyle w:val="Title"/>
      </w:pPr>
      <w:r>
        <w:fldChar w:fldCharType="begin"/>
      </w:r>
      <w:r>
        <w:instrText xml:space="preserve"> TITLE   \* MERGEFORMAT </w:instrText>
      </w:r>
      <w:r>
        <w:fldChar w:fldCharType="separate"/>
      </w:r>
      <w:r>
        <w:t>MEA357 Inspect, test and repair aircraft fabric surfaces</w:t>
      </w:r>
      <w:r>
        <w:fldChar w:fldCharType="end"/>
      </w:r>
    </w:p>
    <w:p w:rsidR="00710800" w:rsidP="00710800">
      <w:pPr>
        <w:pStyle w:val="Version"/>
        <w:sectPr w:rsidSect="00E201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20161" w:rsidP="00E20161">
      <w:pPr>
        <w:pStyle w:val="SuperHeading"/>
      </w:pPr>
      <w:r w:rsidRPr="00E20161">
        <w:t>MEA357 Inspect, test and repair aircraft fabric surfaces</w:t>
      </w:r>
    </w:p>
    <w:p w:rsidR="00000000" w:rsidRPr="00E20161" w:rsidP="00E20161">
      <w:pPr>
        <w:pStyle w:val="Heading1"/>
      </w:pPr>
      <w:bookmarkStart w:id="1" w:name="O_998878"/>
      <w:bookmarkEnd w:id="1"/>
      <w:r w:rsidRPr="00E20161">
        <w:t>Modification History</w:t>
      </w:r>
    </w:p>
    <w:p w:rsidR="00000000" w:rsidRPr="00E20161" w:rsidP="00710800">
      <w:pPr>
        <w:pStyle w:val="BodyText"/>
      </w:pPr>
      <w:r w:rsidRPr="00E20161">
        <w:t>Release 2. Equivalent to MEA357 Inspect, test and repair aircraft fabric surfaces with amended prerequisite codes.</w:t>
      </w:r>
    </w:p>
    <w:p w:rsidR="00000000" w:rsidRPr="00E20161" w:rsidP="00E20161">
      <w:pPr>
        <w:pStyle w:val="Heading1"/>
      </w:pPr>
      <w:bookmarkStart w:id="2" w:name="O_998877"/>
      <w:bookmarkEnd w:id="2"/>
      <w:r w:rsidRPr="00E20161">
        <w:t>Application</w:t>
      </w:r>
    </w:p>
    <w:p w:rsidR="00000000" w:rsidRPr="00E20161" w:rsidP="00710800">
      <w:pPr>
        <w:pStyle w:val="BodyText"/>
      </w:pPr>
      <w:r w:rsidRPr="00E20161">
        <w:t>This unit of competency requires application of hand skills, knowledge of f</w:t>
      </w:r>
      <w:r w:rsidRPr="00E20161">
        <w:t>abric covering systems and maintenance publications to inspect, test and repair aircraft fabric surfaces during the performance of scheduled or unscheduled maintenance. Maintenance may be performed individually or as part of a team.</w:t>
      </w:r>
    </w:p>
    <w:p w:rsidR="00000000" w:rsidRPr="00E20161" w:rsidP="00710800">
      <w:pPr>
        <w:pStyle w:val="BodyText"/>
      </w:pPr>
      <w:r w:rsidRPr="00E20161">
        <w:t>Applications include a</w:t>
      </w:r>
      <w:r w:rsidRPr="00E20161">
        <w:t>ircraft and aircraft components that are covered with fabric.</w:t>
      </w:r>
    </w:p>
    <w:p w:rsidR="00000000" w:rsidRPr="00E20161" w:rsidP="00710800">
      <w:pPr>
        <w:pStyle w:val="BodyText"/>
      </w:pPr>
      <w:r w:rsidRPr="00E20161">
        <w:t xml:space="preserve">The unit is part of the Mechanical Certificate IV (Aircraft Maintenance Stream) training pathway. </w:t>
      </w:r>
    </w:p>
    <w:p w:rsidR="00000000" w:rsidRPr="00E20161" w:rsidP="00710800">
      <w:pPr>
        <w:pStyle w:val="BodyText"/>
      </w:pPr>
      <w:r w:rsidRPr="00E20161">
        <w:t>Where a Civil Aviation Safety Authority (CASA) licensing outcome is sought this unit forms pa</w:t>
      </w:r>
      <w:r w:rsidRPr="00E20161">
        <w:t>rt of the CASA requirement for the granting of the chosen maintenance certification licence under Civil Aviation Safety Regulation (CASR) Part 66, in accordance with the licensing provisions in the Companion Volume Implementation Guide.</w:t>
      </w:r>
    </w:p>
    <w:p w:rsidR="00000000" w:rsidRPr="00E20161" w:rsidP="00E20161">
      <w:pPr>
        <w:pStyle w:val="Heading1"/>
      </w:pPr>
      <w:bookmarkStart w:id="3" w:name="O_998876"/>
      <w:bookmarkEnd w:id="3"/>
      <w:r w:rsidRPr="00E20161">
        <w:t>Pr</w:t>
      </w:r>
      <w:r w:rsidRPr="00E20161">
        <w:t>e-requisite Unit</w:t>
      </w:r>
    </w:p>
    <w:tbl>
      <w:tblPr>
        <w:tblW w:w="0" w:type="auto"/>
        <w:tblLayout w:type="fixed"/>
        <w:tblCellMar>
          <w:left w:w="62" w:type="dxa"/>
          <w:right w:w="62" w:type="dxa"/>
        </w:tblCellMar>
        <w:tblLook w:val="0000"/>
      </w:tblPr>
      <w:tblGrid>
        <w:gridCol w:w="1768"/>
        <w:gridCol w:w="6878"/>
      </w:tblGrid>
      <w:tr w:rsidTr="00E20161">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E20161">
            <w:pPr>
              <w:pStyle w:val="BodyText"/>
              <w:rPr>
                <w:lang w:val="en-NZ"/>
              </w:rPr>
            </w:pPr>
            <w:r w:rsidRPr="00E20161">
              <w:t>MEA107</w:t>
            </w:r>
          </w:p>
        </w:tc>
        <w:tc>
          <w:tcPr>
            <w:tcW w:w="6878" w:type="dxa"/>
            <w:tcBorders>
              <w:top w:val="nil"/>
              <w:left w:val="nil"/>
              <w:bottom w:val="nil"/>
              <w:right w:val="nil"/>
            </w:tcBorders>
            <w:tcMar>
              <w:top w:w="0" w:type="dxa"/>
              <w:left w:w="62" w:type="dxa"/>
              <w:bottom w:w="0" w:type="dxa"/>
              <w:right w:w="62" w:type="dxa"/>
            </w:tcMar>
          </w:tcPr>
          <w:p w:rsidR="00000000" w:rsidP="00E20161">
            <w:pPr>
              <w:pStyle w:val="BodyText"/>
              <w:rPr>
                <w:lang w:val="en-NZ"/>
              </w:rPr>
            </w:pPr>
            <w:r w:rsidRPr="00E20161">
              <w:t>Interpret and use aviation maintenance industry manuals and specifications</w:t>
            </w:r>
          </w:p>
        </w:tc>
      </w:tr>
      <w:tr w:rsidTr="00E20161">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E20161">
            <w:pPr>
              <w:pStyle w:val="BodyText"/>
              <w:rPr>
                <w:lang w:val="en-NZ"/>
              </w:rPr>
            </w:pPr>
            <w:r w:rsidRPr="00E20161">
              <w:t>MEA154</w:t>
            </w:r>
          </w:p>
        </w:tc>
        <w:tc>
          <w:tcPr>
            <w:tcW w:w="6878" w:type="dxa"/>
            <w:tcBorders>
              <w:top w:val="nil"/>
              <w:left w:val="nil"/>
              <w:bottom w:val="nil"/>
              <w:right w:val="nil"/>
            </w:tcBorders>
            <w:tcMar>
              <w:top w:w="0" w:type="dxa"/>
              <w:left w:w="62" w:type="dxa"/>
              <w:bottom w:w="0" w:type="dxa"/>
              <w:right w:w="62" w:type="dxa"/>
            </w:tcMar>
          </w:tcPr>
          <w:p w:rsidR="00000000" w:rsidP="00E20161">
            <w:pPr>
              <w:pStyle w:val="BodyText"/>
              <w:rPr>
                <w:lang w:val="en-NZ"/>
              </w:rPr>
            </w:pPr>
            <w:r w:rsidRPr="00E20161">
              <w:t>Apply work health and safety practices in aviation maintenance</w:t>
            </w:r>
          </w:p>
        </w:tc>
      </w:tr>
      <w:tr w:rsidTr="00E20161">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E20161">
            <w:pPr>
              <w:pStyle w:val="BodyText"/>
              <w:rPr>
                <w:lang w:val="en-NZ"/>
              </w:rPr>
            </w:pPr>
            <w:r w:rsidRPr="00E20161">
              <w:t>MEA155</w:t>
            </w:r>
          </w:p>
        </w:tc>
        <w:tc>
          <w:tcPr>
            <w:tcW w:w="6878" w:type="dxa"/>
            <w:tcBorders>
              <w:top w:val="nil"/>
              <w:left w:val="nil"/>
              <w:bottom w:val="nil"/>
              <w:right w:val="nil"/>
            </w:tcBorders>
            <w:tcMar>
              <w:top w:w="0" w:type="dxa"/>
              <w:left w:w="62" w:type="dxa"/>
              <w:bottom w:w="0" w:type="dxa"/>
              <w:right w:w="62" w:type="dxa"/>
            </w:tcMar>
          </w:tcPr>
          <w:p w:rsidR="00000000" w:rsidP="00E20161">
            <w:pPr>
              <w:pStyle w:val="BodyText"/>
              <w:rPr>
                <w:lang w:val="en-NZ"/>
              </w:rPr>
            </w:pPr>
            <w:r w:rsidRPr="00E20161">
              <w:t>Plan and organise aviation maintenance work activities</w:t>
            </w:r>
          </w:p>
        </w:tc>
      </w:tr>
      <w:tr w:rsidTr="00E20161">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E20161">
            <w:pPr>
              <w:pStyle w:val="BodyText"/>
              <w:rPr>
                <w:lang w:val="en-NZ"/>
              </w:rPr>
            </w:pPr>
            <w:r w:rsidRPr="00E20161">
              <w:t>MEA156</w:t>
            </w:r>
          </w:p>
        </w:tc>
        <w:tc>
          <w:tcPr>
            <w:tcW w:w="6878" w:type="dxa"/>
            <w:tcBorders>
              <w:top w:val="nil"/>
              <w:left w:val="nil"/>
              <w:bottom w:val="nil"/>
              <w:right w:val="nil"/>
            </w:tcBorders>
            <w:tcMar>
              <w:top w:w="0" w:type="dxa"/>
              <w:left w:w="62" w:type="dxa"/>
              <w:bottom w:w="0" w:type="dxa"/>
              <w:right w:w="62" w:type="dxa"/>
            </w:tcMar>
          </w:tcPr>
          <w:p w:rsidR="00000000" w:rsidP="00E20161">
            <w:pPr>
              <w:pStyle w:val="BodyText"/>
              <w:rPr>
                <w:lang w:val="en-NZ"/>
              </w:rPr>
            </w:pPr>
            <w:r w:rsidRPr="00E20161">
              <w:t>Apply quality standards during aviation maintenance activities</w:t>
            </w:r>
          </w:p>
        </w:tc>
      </w:tr>
      <w:tr w:rsidTr="00E20161">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E20161">
            <w:pPr>
              <w:pStyle w:val="BodyText"/>
              <w:rPr>
                <w:lang w:val="en-NZ"/>
              </w:rPr>
            </w:pPr>
            <w:r w:rsidRPr="00E20161">
              <w:t>MEA157</w:t>
            </w:r>
          </w:p>
        </w:tc>
        <w:tc>
          <w:tcPr>
            <w:tcW w:w="6878" w:type="dxa"/>
            <w:tcBorders>
              <w:top w:val="nil"/>
              <w:left w:val="nil"/>
              <w:bottom w:val="nil"/>
              <w:right w:val="nil"/>
            </w:tcBorders>
            <w:tcMar>
              <w:top w:w="0" w:type="dxa"/>
              <w:left w:w="62" w:type="dxa"/>
              <w:bottom w:w="0" w:type="dxa"/>
              <w:right w:w="62" w:type="dxa"/>
            </w:tcMar>
          </w:tcPr>
          <w:p w:rsidR="00000000" w:rsidP="00E20161">
            <w:pPr>
              <w:pStyle w:val="BodyText"/>
              <w:rPr>
                <w:lang w:val="en-NZ"/>
              </w:rPr>
            </w:pPr>
            <w:r w:rsidRPr="00E20161">
              <w:t>Complete aviation maintenance industry documentation</w:t>
            </w:r>
          </w:p>
        </w:tc>
      </w:tr>
      <w:tr w:rsidTr="00E20161">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E20161">
            <w:pPr>
              <w:pStyle w:val="BodyText"/>
              <w:rPr>
                <w:lang w:val="en-NZ"/>
              </w:rPr>
            </w:pPr>
            <w:r w:rsidRPr="00E20161">
              <w:t>MEA158</w:t>
            </w:r>
          </w:p>
        </w:tc>
        <w:tc>
          <w:tcPr>
            <w:tcW w:w="6878" w:type="dxa"/>
            <w:tcBorders>
              <w:top w:val="nil"/>
              <w:left w:val="nil"/>
              <w:bottom w:val="nil"/>
              <w:right w:val="nil"/>
            </w:tcBorders>
            <w:tcMar>
              <w:top w:w="0" w:type="dxa"/>
              <w:left w:w="62" w:type="dxa"/>
              <w:bottom w:w="0" w:type="dxa"/>
              <w:right w:w="62" w:type="dxa"/>
            </w:tcMar>
          </w:tcPr>
          <w:p w:rsidR="00000000" w:rsidRPr="00E20161" w:rsidP="00E20161">
            <w:pPr>
              <w:pStyle w:val="BodyText"/>
            </w:pPr>
            <w:r w:rsidRPr="00E20161">
              <w:t>Perform basic hand skills, standard trade practices and fundamentals in aviation maintenance</w:t>
            </w:r>
          </w:p>
        </w:tc>
      </w:tr>
    </w:tbl>
    <w:p w:rsidR="00000000" w:rsidRPr="00E20161" w:rsidP="00E20161">
      <w:pPr>
        <w:pStyle w:val="BodyText"/>
      </w:pPr>
    </w:p>
    <w:p w:rsidR="00000000" w:rsidRPr="00E20161" w:rsidP="00E20161">
      <w:pPr>
        <w:pStyle w:val="AllowPageBreak"/>
      </w:pPr>
    </w:p>
    <w:p w:rsidR="00000000" w:rsidRPr="00E20161" w:rsidP="00E20161">
      <w:pPr>
        <w:pStyle w:val="Heading1"/>
      </w:pPr>
      <w:bookmarkStart w:id="4" w:name="O_998875"/>
      <w:bookmarkEnd w:id="4"/>
      <w:r w:rsidRPr="00E20161">
        <w:t>Competency F</w:t>
      </w:r>
      <w:r w:rsidRPr="00E20161">
        <w:t>ield</w:t>
      </w:r>
    </w:p>
    <w:p w:rsidR="00000000" w:rsidRPr="00E20161" w:rsidP="00710800">
      <w:pPr>
        <w:pStyle w:val="BodyText"/>
      </w:pPr>
      <w:r w:rsidRPr="00E20161">
        <w:t>Aviation maintenance</w:t>
      </w:r>
    </w:p>
    <w:p w:rsidR="00000000" w:rsidRPr="00E20161" w:rsidP="00E20161">
      <w:pPr>
        <w:pStyle w:val="Heading1"/>
      </w:pPr>
      <w:bookmarkStart w:id="5" w:name="O_998874"/>
      <w:bookmarkEnd w:id="5"/>
      <w:r w:rsidRPr="00E20161">
        <w:t>Unit Sector</w:t>
      </w:r>
    </w:p>
    <w:p w:rsidR="00000000" w:rsidRPr="00E20161" w:rsidP="00E20161">
      <w:pPr>
        <w:pStyle w:val="Heading1"/>
      </w:pPr>
      <w:bookmarkStart w:id="6" w:name="O_998873"/>
      <w:bookmarkEnd w:id="6"/>
      <w:r w:rsidRPr="00E20161">
        <w:t>Elements and Performance Criteria</w:t>
      </w:r>
    </w:p>
    <w:tbl>
      <w:tblPr>
        <w:tblW w:w="9322" w:type="dxa"/>
        <w:tblLayout w:type="fixed"/>
        <w:tblCellMar>
          <w:left w:w="62" w:type="dxa"/>
          <w:right w:w="62" w:type="dxa"/>
        </w:tblCellMar>
        <w:tblLook w:val="0000"/>
      </w:tblPr>
      <w:tblGrid>
        <w:gridCol w:w="613"/>
        <w:gridCol w:w="2357"/>
        <w:gridCol w:w="810"/>
        <w:gridCol w:w="5542"/>
      </w:tblGrid>
      <w:tr w:rsidTr="00E20161">
        <w:tblPrEx>
          <w:tblW w:w="9322" w:type="dxa"/>
          <w:tblLayout w:type="fixed"/>
          <w:tblCellMar>
            <w:left w:w="62" w:type="dxa"/>
            <w:right w:w="62" w:type="dxa"/>
          </w:tblCellMar>
          <w:tblLook w:val="0000"/>
        </w:tblPrEx>
        <w:tc>
          <w:tcPr>
            <w:tcW w:w="2970" w:type="dxa"/>
            <w:gridSpan w:val="2"/>
            <w:tcBorders>
              <w:top w:val="nil"/>
              <w:left w:val="nil"/>
              <w:bottom w:val="nil"/>
              <w:right w:val="nil"/>
            </w:tcBorders>
            <w:tcMar>
              <w:top w:w="0" w:type="dxa"/>
              <w:left w:w="62" w:type="dxa"/>
              <w:bottom w:w="0" w:type="dxa"/>
              <w:right w:w="62" w:type="dxa"/>
            </w:tcMar>
          </w:tcPr>
          <w:p w:rsidR="00000000" w:rsidP="00E20161">
            <w:pPr>
              <w:pStyle w:val="BodyText"/>
              <w:rPr>
                <w:lang w:val="en-NZ"/>
              </w:rPr>
            </w:pPr>
            <w:r w:rsidRPr="00E20161">
              <w:t>Elements describe the essential outcomes.</w:t>
            </w:r>
          </w:p>
        </w:tc>
        <w:tc>
          <w:tcPr>
            <w:tcW w:w="6352" w:type="dxa"/>
            <w:gridSpan w:val="2"/>
            <w:tcBorders>
              <w:top w:val="nil"/>
              <w:left w:val="nil"/>
              <w:bottom w:val="nil"/>
              <w:right w:val="nil"/>
            </w:tcBorders>
            <w:tcMar>
              <w:top w:w="0" w:type="dxa"/>
              <w:left w:w="62" w:type="dxa"/>
              <w:bottom w:w="0" w:type="dxa"/>
              <w:right w:w="62" w:type="dxa"/>
            </w:tcMar>
          </w:tcPr>
          <w:p w:rsidR="00000000" w:rsidP="00E20161">
            <w:pPr>
              <w:pStyle w:val="BodyText"/>
              <w:rPr>
                <w:lang w:val="en-NZ"/>
              </w:rPr>
            </w:pPr>
            <w:r w:rsidRPr="00E20161">
              <w:t xml:space="preserve">Performance criteria describe the performance needed to demonstrate achievement of the element. </w:t>
            </w:r>
          </w:p>
        </w:tc>
      </w:tr>
      <w:tr w:rsidTr="00E20161">
        <w:tblPrEx>
          <w:tblW w:w="932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rsidP="00E20161">
            <w:pPr>
              <w:pStyle w:val="BodyText"/>
              <w:rPr>
                <w:lang w:val="en-NZ"/>
              </w:rPr>
            </w:pPr>
            <w:r w:rsidRPr="00E20161">
              <w:t>1.</w:t>
            </w:r>
          </w:p>
        </w:tc>
        <w:tc>
          <w:tcPr>
            <w:tcW w:w="2357" w:type="dxa"/>
            <w:tcBorders>
              <w:top w:val="nil"/>
              <w:left w:val="nil"/>
              <w:bottom w:val="nil"/>
              <w:right w:val="nil"/>
            </w:tcBorders>
            <w:tcMar>
              <w:top w:w="0" w:type="dxa"/>
              <w:left w:w="62" w:type="dxa"/>
              <w:bottom w:w="0" w:type="dxa"/>
              <w:right w:w="62" w:type="dxa"/>
            </w:tcMar>
          </w:tcPr>
          <w:p w:rsidR="00000000" w:rsidP="00E20161">
            <w:pPr>
              <w:pStyle w:val="BodyText"/>
              <w:rPr>
                <w:lang w:val="en-NZ"/>
              </w:rPr>
            </w:pPr>
            <w:r w:rsidRPr="00E20161">
              <w:t>Inspect/test aircraft fabric surfaces</w:t>
            </w:r>
          </w:p>
        </w:tc>
        <w:tc>
          <w:tcPr>
            <w:tcW w:w="810" w:type="dxa"/>
            <w:tcBorders>
              <w:top w:val="nil"/>
              <w:left w:val="nil"/>
              <w:bottom w:val="nil"/>
              <w:right w:val="nil"/>
            </w:tcBorders>
            <w:tcMar>
              <w:top w:w="0" w:type="dxa"/>
              <w:left w:w="62" w:type="dxa"/>
              <w:bottom w:w="0" w:type="dxa"/>
              <w:right w:w="62" w:type="dxa"/>
            </w:tcMar>
          </w:tcPr>
          <w:p w:rsidR="00000000" w:rsidP="00E20161">
            <w:pPr>
              <w:pStyle w:val="BodyText"/>
              <w:rPr>
                <w:lang w:val="en-NZ"/>
              </w:rPr>
            </w:pPr>
            <w:r w:rsidRPr="00E20161">
              <w:t>1.1</w:t>
            </w:r>
          </w:p>
        </w:tc>
        <w:tc>
          <w:tcPr>
            <w:tcW w:w="5542" w:type="dxa"/>
            <w:tcBorders>
              <w:top w:val="nil"/>
              <w:left w:val="nil"/>
              <w:bottom w:val="nil"/>
              <w:right w:val="nil"/>
            </w:tcBorders>
            <w:tcMar>
              <w:top w:w="0" w:type="dxa"/>
              <w:left w:w="62" w:type="dxa"/>
              <w:bottom w:w="0" w:type="dxa"/>
              <w:right w:w="62" w:type="dxa"/>
            </w:tcMar>
          </w:tcPr>
          <w:p w:rsidR="00000000" w:rsidP="00E20161">
            <w:pPr>
              <w:pStyle w:val="BodyText"/>
              <w:rPr>
                <w:lang w:val="en-NZ"/>
              </w:rPr>
            </w:pPr>
            <w:r w:rsidRPr="00E20161">
              <w:t>Relevant maintenance documentation and modification status, including defect reports, where relevant, are used to identify specific inspection/testing requirements</w:t>
            </w:r>
          </w:p>
        </w:tc>
      </w:tr>
      <w:tr w:rsidTr="00E20161">
        <w:tblPrEx>
          <w:tblW w:w="932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E20161">
            <w:pPr>
              <w:pStyle w:val="BodyText"/>
              <w:rPr>
                <w:lang w:val="en-NZ"/>
              </w:rPr>
            </w:pPr>
            <w:r w:rsidRPr="00E20161">
              <w:t>1.2</w:t>
            </w:r>
          </w:p>
        </w:tc>
        <w:tc>
          <w:tcPr>
            <w:tcW w:w="5542" w:type="dxa"/>
            <w:tcBorders>
              <w:top w:val="nil"/>
              <w:left w:val="nil"/>
              <w:bottom w:val="nil"/>
              <w:right w:val="nil"/>
            </w:tcBorders>
            <w:tcMar>
              <w:top w:w="0" w:type="dxa"/>
              <w:left w:w="62" w:type="dxa"/>
              <w:bottom w:w="0" w:type="dxa"/>
              <w:right w:w="62" w:type="dxa"/>
            </w:tcMar>
          </w:tcPr>
          <w:p w:rsidR="00000000" w:rsidP="00E20161">
            <w:pPr>
              <w:pStyle w:val="BodyText"/>
              <w:rPr>
                <w:lang w:val="en-NZ"/>
              </w:rPr>
            </w:pPr>
            <w:r w:rsidRPr="00E20161">
              <w:t>Appropriate preparation and access to the a</w:t>
            </w:r>
            <w:r w:rsidRPr="00E20161">
              <w:t>ircraft structure is undertaken to allow for proper inspection in accordance with maintenance documentation</w:t>
            </w:r>
          </w:p>
        </w:tc>
      </w:tr>
      <w:tr w:rsidTr="00E20161">
        <w:tblPrEx>
          <w:tblW w:w="932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E20161">
            <w:pPr>
              <w:pStyle w:val="BodyText"/>
              <w:rPr>
                <w:lang w:val="en-NZ"/>
              </w:rPr>
            </w:pPr>
            <w:r w:rsidRPr="00E20161">
              <w:t>1.3</w:t>
            </w:r>
          </w:p>
        </w:tc>
        <w:tc>
          <w:tcPr>
            <w:tcW w:w="5542" w:type="dxa"/>
            <w:tcBorders>
              <w:top w:val="nil"/>
              <w:left w:val="nil"/>
              <w:bottom w:val="nil"/>
              <w:right w:val="nil"/>
            </w:tcBorders>
            <w:tcMar>
              <w:top w:w="0" w:type="dxa"/>
              <w:left w:w="62" w:type="dxa"/>
              <w:bottom w:w="0" w:type="dxa"/>
              <w:right w:w="62" w:type="dxa"/>
            </w:tcMar>
          </w:tcPr>
          <w:p w:rsidR="00000000" w:rsidP="00E20161">
            <w:pPr>
              <w:pStyle w:val="BodyText"/>
              <w:rPr>
                <w:lang w:val="en-NZ"/>
              </w:rPr>
            </w:pPr>
            <w:r w:rsidRPr="00E20161">
              <w:t>Aircraft fabric-covered surfaces are inspected/tested for signs of damage, deterioration or loss of tensile strength in accordance with maintenance documentation and approved procedures while observing all relevant work health and safety (WHS) requirements</w:t>
            </w:r>
            <w:r w:rsidRPr="00E20161">
              <w:t>, including the use of material safety data sheets (MSDS) and items of personal protective equipment (PPE)</w:t>
            </w:r>
          </w:p>
        </w:tc>
      </w:tr>
      <w:tr w:rsidTr="00E20161">
        <w:tblPrEx>
          <w:tblW w:w="932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E20161">
            <w:pPr>
              <w:pStyle w:val="BodyText"/>
              <w:rPr>
                <w:lang w:val="en-NZ"/>
              </w:rPr>
            </w:pPr>
            <w:r w:rsidRPr="00E20161">
              <w:t>1.4</w:t>
            </w:r>
          </w:p>
        </w:tc>
        <w:tc>
          <w:tcPr>
            <w:tcW w:w="5542" w:type="dxa"/>
            <w:tcBorders>
              <w:top w:val="nil"/>
              <w:left w:val="nil"/>
              <w:bottom w:val="nil"/>
              <w:right w:val="nil"/>
            </w:tcBorders>
            <w:tcMar>
              <w:top w:w="0" w:type="dxa"/>
              <w:left w:w="62" w:type="dxa"/>
              <w:bottom w:w="0" w:type="dxa"/>
              <w:right w:w="62" w:type="dxa"/>
            </w:tcMar>
          </w:tcPr>
          <w:p w:rsidR="00000000" w:rsidP="00E20161">
            <w:pPr>
              <w:pStyle w:val="BodyText"/>
              <w:rPr>
                <w:lang w:val="en-NZ"/>
              </w:rPr>
            </w:pPr>
            <w:r w:rsidRPr="00E20161">
              <w:t xml:space="preserve">Damage or deterioration is assessed against limits specified by maintenance manual or other approved data to determine if repair, restoration </w:t>
            </w:r>
            <w:r w:rsidRPr="00E20161">
              <w:t>or replacement is required</w:t>
            </w:r>
          </w:p>
        </w:tc>
      </w:tr>
      <w:tr w:rsidTr="00E20161">
        <w:tblPrEx>
          <w:tblW w:w="932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rsidP="00E20161">
            <w:pPr>
              <w:pStyle w:val="BodyText"/>
              <w:rPr>
                <w:lang w:val="en-NZ"/>
              </w:rPr>
            </w:pPr>
            <w:r w:rsidRPr="00E20161">
              <w:t>2.</w:t>
            </w:r>
          </w:p>
        </w:tc>
        <w:tc>
          <w:tcPr>
            <w:tcW w:w="2357" w:type="dxa"/>
            <w:tcBorders>
              <w:top w:val="nil"/>
              <w:left w:val="nil"/>
              <w:bottom w:val="nil"/>
              <w:right w:val="nil"/>
            </w:tcBorders>
            <w:tcMar>
              <w:top w:w="0" w:type="dxa"/>
              <w:left w:w="62" w:type="dxa"/>
              <w:bottom w:w="0" w:type="dxa"/>
              <w:right w:w="62" w:type="dxa"/>
            </w:tcMar>
          </w:tcPr>
          <w:p w:rsidR="00000000" w:rsidP="00E20161">
            <w:pPr>
              <w:pStyle w:val="BodyText"/>
              <w:rPr>
                <w:lang w:val="en-NZ"/>
              </w:rPr>
            </w:pPr>
            <w:r w:rsidRPr="00E20161">
              <w:t>Repair aircraft fabric surfaces</w:t>
            </w:r>
          </w:p>
        </w:tc>
        <w:tc>
          <w:tcPr>
            <w:tcW w:w="810" w:type="dxa"/>
            <w:tcBorders>
              <w:top w:val="nil"/>
              <w:left w:val="nil"/>
              <w:bottom w:val="nil"/>
              <w:right w:val="nil"/>
            </w:tcBorders>
            <w:tcMar>
              <w:top w:w="0" w:type="dxa"/>
              <w:left w:w="62" w:type="dxa"/>
              <w:bottom w:w="0" w:type="dxa"/>
              <w:right w:w="62" w:type="dxa"/>
            </w:tcMar>
          </w:tcPr>
          <w:p w:rsidR="00000000" w:rsidP="00E20161">
            <w:pPr>
              <w:pStyle w:val="BodyText"/>
              <w:rPr>
                <w:lang w:val="en-NZ"/>
              </w:rPr>
            </w:pPr>
            <w:r w:rsidRPr="00E20161">
              <w:t>2.1</w:t>
            </w:r>
          </w:p>
        </w:tc>
        <w:tc>
          <w:tcPr>
            <w:tcW w:w="5542" w:type="dxa"/>
            <w:tcBorders>
              <w:top w:val="nil"/>
              <w:left w:val="nil"/>
              <w:bottom w:val="nil"/>
              <w:right w:val="nil"/>
            </w:tcBorders>
            <w:tcMar>
              <w:top w:w="0" w:type="dxa"/>
              <w:left w:w="62" w:type="dxa"/>
              <w:bottom w:w="0" w:type="dxa"/>
              <w:right w:w="62" w:type="dxa"/>
            </w:tcMar>
          </w:tcPr>
          <w:p w:rsidR="00000000" w:rsidP="00E20161">
            <w:pPr>
              <w:pStyle w:val="BodyText"/>
              <w:rPr>
                <w:lang w:val="en-NZ"/>
              </w:rPr>
            </w:pPr>
            <w:r w:rsidRPr="00E20161">
              <w:t>Extent of damage is correctly assessed to assist in determining repair procedure</w:t>
            </w:r>
          </w:p>
        </w:tc>
      </w:tr>
      <w:tr w:rsidTr="00E20161">
        <w:tblPrEx>
          <w:tblW w:w="932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E20161">
            <w:pPr>
              <w:pStyle w:val="BodyText"/>
              <w:rPr>
                <w:lang w:val="en-NZ"/>
              </w:rPr>
            </w:pPr>
            <w:r w:rsidRPr="00E20161">
              <w:t>2.2</w:t>
            </w:r>
          </w:p>
        </w:tc>
        <w:tc>
          <w:tcPr>
            <w:tcW w:w="5542" w:type="dxa"/>
            <w:tcBorders>
              <w:top w:val="nil"/>
              <w:left w:val="nil"/>
              <w:bottom w:val="nil"/>
              <w:right w:val="nil"/>
            </w:tcBorders>
            <w:tcMar>
              <w:top w:w="0" w:type="dxa"/>
              <w:left w:w="62" w:type="dxa"/>
              <w:bottom w:w="0" w:type="dxa"/>
              <w:right w:w="62" w:type="dxa"/>
            </w:tcMar>
          </w:tcPr>
          <w:p w:rsidR="00000000" w:rsidP="00E20161">
            <w:pPr>
              <w:pStyle w:val="BodyText"/>
              <w:rPr>
                <w:lang w:val="en-NZ"/>
              </w:rPr>
            </w:pPr>
            <w:r w:rsidRPr="00E20161">
              <w:t>Structure is supported and prepared in accordance with the applicable maintenance manual to ensure pe</w:t>
            </w:r>
            <w:r w:rsidRPr="00E20161">
              <w:t>rsonal safety and freedom from damage</w:t>
            </w:r>
          </w:p>
        </w:tc>
      </w:tr>
      <w:tr w:rsidTr="00E20161">
        <w:tblPrEx>
          <w:tblW w:w="932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E20161">
            <w:pPr>
              <w:pStyle w:val="BodyText"/>
              <w:rPr>
                <w:lang w:val="en-NZ"/>
              </w:rPr>
            </w:pPr>
            <w:r w:rsidRPr="00E20161">
              <w:t>2.3</w:t>
            </w:r>
          </w:p>
        </w:tc>
        <w:tc>
          <w:tcPr>
            <w:tcW w:w="5542" w:type="dxa"/>
            <w:tcBorders>
              <w:top w:val="nil"/>
              <w:left w:val="nil"/>
              <w:bottom w:val="nil"/>
              <w:right w:val="nil"/>
            </w:tcBorders>
            <w:tcMar>
              <w:top w:w="0" w:type="dxa"/>
              <w:left w:w="62" w:type="dxa"/>
              <w:bottom w:w="0" w:type="dxa"/>
              <w:right w:w="62" w:type="dxa"/>
            </w:tcMar>
          </w:tcPr>
          <w:p w:rsidR="00000000" w:rsidP="00E20161">
            <w:pPr>
              <w:pStyle w:val="BodyText"/>
              <w:rPr>
                <w:lang w:val="en-NZ"/>
              </w:rPr>
            </w:pPr>
            <w:r w:rsidRPr="00E20161">
              <w:t>Appropriate repair scheme is identified in accordance with maintenance manual and/or approved data</w:t>
            </w:r>
          </w:p>
        </w:tc>
      </w:tr>
      <w:tr w:rsidTr="00E20161">
        <w:tblPrEx>
          <w:tblW w:w="932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E20161">
            <w:pPr>
              <w:pStyle w:val="BodyText"/>
              <w:rPr>
                <w:lang w:val="en-NZ"/>
              </w:rPr>
            </w:pPr>
            <w:r w:rsidRPr="00E20161">
              <w:t>2.4</w:t>
            </w:r>
          </w:p>
        </w:tc>
        <w:tc>
          <w:tcPr>
            <w:tcW w:w="5542" w:type="dxa"/>
            <w:tcBorders>
              <w:top w:val="nil"/>
              <w:left w:val="nil"/>
              <w:bottom w:val="nil"/>
              <w:right w:val="nil"/>
            </w:tcBorders>
            <w:tcMar>
              <w:top w:w="0" w:type="dxa"/>
              <w:left w:w="62" w:type="dxa"/>
              <w:bottom w:w="0" w:type="dxa"/>
              <w:right w:w="62" w:type="dxa"/>
            </w:tcMar>
          </w:tcPr>
          <w:p w:rsidR="00000000" w:rsidP="00E20161">
            <w:pPr>
              <w:pStyle w:val="BodyText"/>
              <w:rPr>
                <w:lang w:val="en-NZ"/>
              </w:rPr>
            </w:pPr>
            <w:r w:rsidRPr="00E20161">
              <w:t>All materials and equipment required are organised</w:t>
            </w:r>
          </w:p>
        </w:tc>
      </w:tr>
      <w:tr w:rsidTr="00E20161">
        <w:tblPrEx>
          <w:tblW w:w="932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E20161">
            <w:pPr>
              <w:pStyle w:val="BodyText"/>
              <w:rPr>
                <w:lang w:val="en-NZ"/>
              </w:rPr>
            </w:pPr>
            <w:r w:rsidRPr="00E20161">
              <w:t>2.5</w:t>
            </w:r>
          </w:p>
        </w:tc>
        <w:tc>
          <w:tcPr>
            <w:tcW w:w="5542" w:type="dxa"/>
            <w:tcBorders>
              <w:top w:val="nil"/>
              <w:left w:val="nil"/>
              <w:bottom w:val="nil"/>
              <w:right w:val="nil"/>
            </w:tcBorders>
            <w:tcMar>
              <w:top w:w="0" w:type="dxa"/>
              <w:left w:w="62" w:type="dxa"/>
              <w:bottom w:w="0" w:type="dxa"/>
              <w:right w:w="62" w:type="dxa"/>
            </w:tcMar>
          </w:tcPr>
          <w:p w:rsidR="00000000" w:rsidP="00E20161">
            <w:pPr>
              <w:pStyle w:val="BodyText"/>
              <w:rPr>
                <w:lang w:val="en-NZ"/>
              </w:rPr>
            </w:pPr>
            <w:r w:rsidRPr="00E20161">
              <w:t xml:space="preserve">Fabric repairs are performed in accordance with approved repair scheme ensuring that aircraft standard practices are used and process requirements are carried out while observing all relevant WHS requirements, </w:t>
            </w:r>
            <w:r w:rsidRPr="00E20161">
              <w:t>including the use of MSDS and items of PPE</w:t>
            </w:r>
          </w:p>
        </w:tc>
      </w:tr>
      <w:tr w:rsidTr="00E20161">
        <w:tblPrEx>
          <w:tblW w:w="932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E20161">
            <w:pPr>
              <w:pStyle w:val="BodyText"/>
              <w:rPr>
                <w:lang w:val="en-NZ"/>
              </w:rPr>
            </w:pPr>
            <w:r w:rsidRPr="00E20161">
              <w:t>2.6</w:t>
            </w:r>
          </w:p>
        </w:tc>
        <w:tc>
          <w:tcPr>
            <w:tcW w:w="5542" w:type="dxa"/>
            <w:tcBorders>
              <w:top w:val="nil"/>
              <w:left w:val="nil"/>
              <w:bottom w:val="nil"/>
              <w:right w:val="nil"/>
            </w:tcBorders>
            <w:tcMar>
              <w:top w:w="0" w:type="dxa"/>
              <w:left w:w="62" w:type="dxa"/>
              <w:bottom w:w="0" w:type="dxa"/>
              <w:right w:w="62" w:type="dxa"/>
            </w:tcMar>
          </w:tcPr>
          <w:p w:rsidR="00000000" w:rsidP="00E20161">
            <w:pPr>
              <w:pStyle w:val="BodyText"/>
              <w:rPr>
                <w:lang w:val="en-NZ"/>
              </w:rPr>
            </w:pPr>
            <w:r w:rsidRPr="00E20161">
              <w:t>Work area is cleaned of all waste material or contaminants</w:t>
            </w:r>
          </w:p>
        </w:tc>
      </w:tr>
      <w:tr w:rsidTr="00E20161">
        <w:tblPrEx>
          <w:tblW w:w="932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E20161">
            <w:pPr>
              <w:pStyle w:val="BodyText"/>
              <w:rPr>
                <w:lang w:val="en-NZ"/>
              </w:rPr>
            </w:pPr>
            <w:r w:rsidRPr="00E20161">
              <w:t>2.7</w:t>
            </w:r>
          </w:p>
        </w:tc>
        <w:tc>
          <w:tcPr>
            <w:tcW w:w="5542" w:type="dxa"/>
            <w:tcBorders>
              <w:top w:val="nil"/>
              <w:left w:val="nil"/>
              <w:bottom w:val="nil"/>
              <w:right w:val="nil"/>
            </w:tcBorders>
            <w:tcMar>
              <w:top w:w="0" w:type="dxa"/>
              <w:left w:w="62" w:type="dxa"/>
              <w:bottom w:w="0" w:type="dxa"/>
              <w:right w:w="62" w:type="dxa"/>
            </w:tcMar>
          </w:tcPr>
          <w:p w:rsidR="00000000" w:rsidP="00E20161">
            <w:pPr>
              <w:pStyle w:val="BodyText"/>
              <w:rPr>
                <w:lang w:val="en-NZ"/>
              </w:rPr>
            </w:pPr>
            <w:r w:rsidRPr="00E20161">
              <w:t>Components are adjusted and/or re-balanced, where necessary, to operate within prescribed specifications</w:t>
            </w:r>
          </w:p>
        </w:tc>
      </w:tr>
      <w:tr w:rsidTr="00E20161">
        <w:tblPrEx>
          <w:tblW w:w="932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E20161">
            <w:pPr>
              <w:pStyle w:val="BodyText"/>
              <w:rPr>
                <w:lang w:val="en-NZ"/>
              </w:rPr>
            </w:pPr>
            <w:r w:rsidRPr="00E20161">
              <w:t>2.8</w:t>
            </w:r>
          </w:p>
        </w:tc>
        <w:tc>
          <w:tcPr>
            <w:tcW w:w="5542" w:type="dxa"/>
            <w:tcBorders>
              <w:top w:val="nil"/>
              <w:left w:val="nil"/>
              <w:bottom w:val="nil"/>
              <w:right w:val="nil"/>
            </w:tcBorders>
            <w:tcMar>
              <w:top w:w="0" w:type="dxa"/>
              <w:left w:w="62" w:type="dxa"/>
              <w:bottom w:w="0" w:type="dxa"/>
              <w:right w:w="62" w:type="dxa"/>
            </w:tcMar>
          </w:tcPr>
          <w:p w:rsidR="00000000" w:rsidP="00E20161">
            <w:pPr>
              <w:pStyle w:val="BodyText"/>
              <w:rPr>
                <w:lang w:val="en-NZ"/>
              </w:rPr>
            </w:pPr>
            <w:r w:rsidRPr="00E20161">
              <w:t>Required maintenance/repair documentation is completed and processed in accordance with standard enterprise procedures</w:t>
            </w:r>
          </w:p>
        </w:tc>
      </w:tr>
      <w:tr w:rsidTr="00E20161">
        <w:tblPrEx>
          <w:tblW w:w="932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E20161">
            <w:pPr>
              <w:pStyle w:val="BodyText"/>
              <w:rPr>
                <w:lang w:val="en-NZ"/>
              </w:rPr>
            </w:pPr>
            <w:r w:rsidRPr="00E20161">
              <w:t>2.9</w:t>
            </w:r>
          </w:p>
        </w:tc>
        <w:tc>
          <w:tcPr>
            <w:tcW w:w="5542" w:type="dxa"/>
            <w:tcBorders>
              <w:top w:val="nil"/>
              <w:left w:val="nil"/>
              <w:bottom w:val="nil"/>
              <w:right w:val="nil"/>
            </w:tcBorders>
            <w:tcMar>
              <w:top w:w="0" w:type="dxa"/>
              <w:left w:w="62" w:type="dxa"/>
              <w:bottom w:w="0" w:type="dxa"/>
              <w:right w:w="62" w:type="dxa"/>
            </w:tcMar>
          </w:tcPr>
          <w:p w:rsidR="00000000" w:rsidRPr="00E20161" w:rsidP="00E20161">
            <w:pPr>
              <w:pStyle w:val="BodyText"/>
            </w:pPr>
            <w:r w:rsidRPr="00E20161">
              <w:t>Where required repaired components or assemblies are tagged, sealed and packaged or cradled in accordance with specified procedure</w:t>
            </w:r>
            <w:r w:rsidRPr="00E20161">
              <w:t>s</w:t>
            </w:r>
          </w:p>
        </w:tc>
      </w:tr>
    </w:tbl>
    <w:p w:rsidR="00000000" w:rsidRPr="00E20161" w:rsidP="00E20161">
      <w:pPr>
        <w:pStyle w:val="BodyText"/>
      </w:pPr>
    </w:p>
    <w:p w:rsidR="00000000" w:rsidRPr="00E20161" w:rsidP="00E20161">
      <w:pPr>
        <w:pStyle w:val="AllowPageBreak"/>
      </w:pPr>
    </w:p>
    <w:p w:rsidR="00000000" w:rsidRPr="00E20161" w:rsidP="00E20161">
      <w:pPr>
        <w:pStyle w:val="Heading1"/>
      </w:pPr>
      <w:bookmarkStart w:id="7" w:name="O_998872"/>
      <w:bookmarkEnd w:id="7"/>
      <w:r w:rsidRPr="00E20161">
        <w:t>Foundation Skills</w:t>
      </w:r>
    </w:p>
    <w:p w:rsidR="00000000" w:rsidRPr="00E20161" w:rsidP="00710800">
      <w:pPr>
        <w:pStyle w:val="BodyText"/>
      </w:pPr>
      <w:r w:rsidRPr="00E20161">
        <w:t>Foundation skills essential to performance are explicit in the performance criteria of this unit of competency.</w:t>
      </w:r>
    </w:p>
    <w:p w:rsidR="00000000" w:rsidRPr="00E20161" w:rsidP="00E20161">
      <w:pPr>
        <w:pStyle w:val="Heading1"/>
      </w:pPr>
      <w:bookmarkStart w:id="8" w:name="O_998871"/>
      <w:bookmarkEnd w:id="8"/>
      <w:r w:rsidRPr="00E20161">
        <w:t>Range of Conditions</w:t>
      </w:r>
    </w:p>
    <w:tbl>
      <w:tblPr>
        <w:tblW w:w="0" w:type="auto"/>
        <w:tblLayout w:type="fixed"/>
        <w:tblCellMar>
          <w:left w:w="62" w:type="dxa"/>
          <w:right w:w="62" w:type="dxa"/>
        </w:tblCellMar>
        <w:tblLook w:val="0000"/>
      </w:tblPr>
      <w:tblGrid>
        <w:gridCol w:w="3150"/>
        <w:gridCol w:w="5922"/>
      </w:tblGrid>
      <w:tr w:rsidTr="00E2016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20161">
            <w:pPr>
              <w:pStyle w:val="BodyText"/>
              <w:rPr>
                <w:lang w:val="en-NZ"/>
              </w:rPr>
            </w:pPr>
            <w:r w:rsidRPr="00E20161">
              <w:t>This field allows for different work environments and conditions tha</w:t>
            </w:r>
            <w:r w:rsidRPr="00E20161">
              <w:t>t may affect performance. Essential operating conditions that may be present (depending on the work situation, needs of the candidate, accessibility of the item, and local industry and regional contexts) are included.</w:t>
            </w:r>
          </w:p>
        </w:tc>
      </w:tr>
      <w:tr w:rsidTr="00E20161">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20161">
            <w:pPr>
              <w:pStyle w:val="BodyText"/>
              <w:rPr>
                <w:lang w:val="en-NZ"/>
              </w:rPr>
            </w:pPr>
            <w:r w:rsidRPr="00E20161">
              <w:rPr>
                <w:rStyle w:val="SpecialBold"/>
              </w:rPr>
              <w:t xml:space="preserve">Fabric surfaces to be inspected and tested for: </w:t>
            </w:r>
          </w:p>
        </w:tc>
        <w:tc>
          <w:tcPr>
            <w:tcW w:w="5922" w:type="dxa"/>
            <w:tcBorders>
              <w:top w:val="nil"/>
              <w:left w:val="nil"/>
              <w:bottom w:val="nil"/>
              <w:right w:val="nil"/>
            </w:tcBorders>
            <w:tcMar>
              <w:top w:w="0" w:type="dxa"/>
              <w:left w:w="62" w:type="dxa"/>
              <w:bottom w:w="0" w:type="dxa"/>
              <w:right w:w="62" w:type="dxa"/>
            </w:tcMar>
          </w:tcPr>
          <w:p w:rsidR="00000000" w:rsidRPr="00E20161" w:rsidP="00E20161">
            <w:pPr>
              <w:pStyle w:val="ListBullet"/>
            </w:pPr>
            <w:r w:rsidRPr="00E20161">
              <w:t>Blockage of drainage and water and dirt collection points</w:t>
            </w:r>
          </w:p>
          <w:p w:rsidR="00000000" w:rsidRPr="00E20161" w:rsidP="00E20161">
            <w:pPr>
              <w:pStyle w:val="ListBullet"/>
            </w:pPr>
            <w:r w:rsidRPr="00E20161">
              <w:t>Deterioration of finishing scheme</w:t>
            </w:r>
          </w:p>
          <w:p w:rsidR="00000000" w:rsidRPr="00E20161" w:rsidP="00E20161">
            <w:pPr>
              <w:pStyle w:val="ListBullet"/>
            </w:pPr>
            <w:r w:rsidRPr="00E20161">
              <w:t>Deterioration of fabric tensile strength</w:t>
            </w:r>
          </w:p>
          <w:p w:rsidR="00000000" w:rsidP="00E20161">
            <w:pPr>
              <w:pStyle w:val="ListBullet"/>
              <w:rPr>
                <w:lang w:val="en-NZ"/>
              </w:rPr>
            </w:pPr>
            <w:r w:rsidRPr="00E20161">
              <w:t>Damage to inspection panels and zips</w:t>
            </w:r>
          </w:p>
        </w:tc>
      </w:tr>
      <w:tr w:rsidTr="00E20161">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20161">
            <w:pPr>
              <w:pStyle w:val="BodyText"/>
              <w:rPr>
                <w:lang w:val="en-NZ"/>
              </w:rPr>
            </w:pPr>
            <w:r w:rsidRPr="00E20161">
              <w:rPr>
                <w:rStyle w:val="SpecialBold"/>
              </w:rPr>
              <w:t>Repair of fabric surface includes:</w:t>
            </w:r>
          </w:p>
        </w:tc>
        <w:tc>
          <w:tcPr>
            <w:tcW w:w="5922" w:type="dxa"/>
            <w:tcBorders>
              <w:top w:val="nil"/>
              <w:left w:val="nil"/>
              <w:bottom w:val="nil"/>
              <w:right w:val="nil"/>
            </w:tcBorders>
            <w:tcMar>
              <w:top w:w="0" w:type="dxa"/>
              <w:left w:w="62" w:type="dxa"/>
              <w:bottom w:w="0" w:type="dxa"/>
              <w:right w:w="62" w:type="dxa"/>
            </w:tcMar>
          </w:tcPr>
          <w:p w:rsidR="00000000" w:rsidRPr="00E20161" w:rsidP="00E20161">
            <w:pPr>
              <w:pStyle w:val="ListBullet"/>
            </w:pPr>
            <w:r w:rsidRPr="00E20161">
              <w:t>Surface rejuvenation</w:t>
            </w:r>
          </w:p>
          <w:p w:rsidR="00000000" w:rsidRPr="00E20161" w:rsidP="00E20161">
            <w:pPr>
              <w:pStyle w:val="ListBullet"/>
            </w:pPr>
            <w:r w:rsidRPr="00E20161">
              <w:t>Stitching</w:t>
            </w:r>
          </w:p>
          <w:p w:rsidR="00000000" w:rsidRPr="00E20161" w:rsidP="00E20161">
            <w:pPr>
              <w:pStyle w:val="ListBullet"/>
            </w:pPr>
            <w:r w:rsidRPr="00E20161">
              <w:t>Unsewed doped-on repair</w:t>
            </w:r>
          </w:p>
          <w:p w:rsidR="00000000" w:rsidRPr="00E20161" w:rsidP="00E20161">
            <w:pPr>
              <w:pStyle w:val="ListBullet"/>
            </w:pPr>
            <w:r w:rsidRPr="00E20161">
              <w:t>Correct application of finishing scheme</w:t>
            </w:r>
          </w:p>
          <w:p w:rsidR="00000000" w:rsidP="00E20161">
            <w:pPr>
              <w:pStyle w:val="ListBullet"/>
              <w:rPr>
                <w:lang w:val="en-NZ"/>
              </w:rPr>
            </w:pPr>
            <w:r w:rsidRPr="00E20161">
              <w:t>Recognition of requirement to re-balance fabric-covered control surfaces after rejuvenation or repair of fabric covering</w:t>
            </w:r>
          </w:p>
        </w:tc>
      </w:tr>
      <w:tr w:rsidTr="00E20161">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20161">
            <w:pPr>
              <w:pStyle w:val="BodyText"/>
              <w:rPr>
                <w:lang w:val="en-NZ"/>
              </w:rPr>
            </w:pPr>
            <w:r w:rsidRPr="00E20161">
              <w:rPr>
                <w:rStyle w:val="SpecialBold"/>
              </w:rPr>
              <w:t>Procedures and requirements include:</w:t>
            </w:r>
          </w:p>
        </w:tc>
        <w:tc>
          <w:tcPr>
            <w:tcW w:w="5922" w:type="dxa"/>
            <w:tcBorders>
              <w:top w:val="nil"/>
              <w:left w:val="nil"/>
              <w:bottom w:val="nil"/>
              <w:right w:val="nil"/>
            </w:tcBorders>
            <w:tcMar>
              <w:top w:w="0" w:type="dxa"/>
              <w:left w:w="62" w:type="dxa"/>
              <w:bottom w:w="0" w:type="dxa"/>
              <w:right w:w="62" w:type="dxa"/>
            </w:tcMar>
          </w:tcPr>
          <w:p w:rsidR="00000000" w:rsidRPr="00E20161" w:rsidP="00E20161">
            <w:pPr>
              <w:pStyle w:val="ListBullet"/>
            </w:pPr>
            <w:r w:rsidRPr="00E20161">
              <w:t>Industry standard procedures specified by manufacturers, regulatory authorities or the enterprise</w:t>
            </w:r>
          </w:p>
        </w:tc>
      </w:tr>
    </w:tbl>
    <w:p w:rsidR="00000000" w:rsidRPr="00E20161" w:rsidP="00E20161">
      <w:pPr>
        <w:pStyle w:val="BodyText"/>
      </w:pPr>
    </w:p>
    <w:p w:rsidR="00000000" w:rsidRPr="00E20161" w:rsidP="00E20161">
      <w:pPr>
        <w:pStyle w:val="AllowPageBreak"/>
      </w:pPr>
    </w:p>
    <w:p w:rsidR="00000000" w:rsidRPr="00E20161" w:rsidP="00E20161">
      <w:pPr>
        <w:pStyle w:val="Heading1"/>
      </w:pPr>
      <w:bookmarkStart w:id="9" w:name="O_998870"/>
      <w:bookmarkEnd w:id="9"/>
      <w:r w:rsidRPr="00E20161">
        <w:t>Unit Mapping Information</w:t>
      </w:r>
    </w:p>
    <w:p w:rsidR="00000000" w:rsidRPr="00E20161" w:rsidP="00710800">
      <w:pPr>
        <w:pStyle w:val="BodyText"/>
      </w:pPr>
      <w:r w:rsidRPr="00E20161">
        <w:t>Release 2. Equivalent to MEA357 Inspect, test and repair aircraft fabric surfaces</w:t>
      </w:r>
    </w:p>
    <w:p w:rsidR="00000000" w:rsidRPr="00E20161" w:rsidP="00E20161">
      <w:pPr>
        <w:pStyle w:val="Heading1"/>
      </w:pPr>
      <w:bookmarkStart w:id="10" w:name="O_998879"/>
      <w:bookmarkEnd w:id="10"/>
      <w:r w:rsidRPr="00E20161">
        <w:t>Links</w:t>
      </w:r>
    </w:p>
    <w:p w:rsidR="00000000" w:rsidRPr="00E20161" w:rsidP="00710800">
      <w:pPr>
        <w:pStyle w:val="BodyText"/>
      </w:pPr>
      <w:r w:rsidRPr="00E2016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44950">
        <w:rPr>
          <w:rStyle w:val="Hyperlink"/>
        </w:rPr>
        <w:t>https://vetnet.gov.au/Pages/TrainingDocs.aspx?q=ce216c9c-04d5-4b3b-9bcf-4e81d0950371</w:t>
      </w:r>
      <w:r>
        <w:fldChar w:fldCharType="end"/>
      </w:r>
    </w:p>
    <w:p w:rsidR="00000000" w:rsidRPr="00E20161" w:rsidP="00710800">
      <w:pPr>
        <w:pStyle w:val="BodyText"/>
        <w:sectPr w:rsidSect="00E20161">
          <w:headerReference w:type="default" r:id="rId10"/>
          <w:footerReference w:type="default" r:id="rId11"/>
          <w:pgSz w:w="11908" w:h="16833"/>
          <w:pgMar w:top="1702" w:right="1418" w:bottom="1702" w:left="1418" w:header="992" w:footer="992" w:gutter="0"/>
          <w:cols w:space="720"/>
          <w:noEndnote/>
          <w:docGrid w:linePitch="299"/>
        </w:sectPr>
      </w:pPr>
    </w:p>
    <w:p w:rsidR="00000000" w:rsidRPr="00E20161" w:rsidP="00E20161">
      <w:pPr>
        <w:pStyle w:val="SuperHeading"/>
      </w:pPr>
      <w:r w:rsidRPr="00E20161">
        <w:t>Assessment Requirements for MEA357 Inspect, test and repair air</w:t>
      </w:r>
      <w:r w:rsidRPr="00E20161">
        <w:t>craft fabric surfaces</w:t>
      </w:r>
    </w:p>
    <w:p w:rsidR="00000000" w:rsidRPr="00E20161" w:rsidP="00E20161">
      <w:pPr>
        <w:pStyle w:val="Heading1"/>
      </w:pPr>
      <w:bookmarkStart w:id="11" w:name="O_998868"/>
      <w:bookmarkEnd w:id="11"/>
      <w:r w:rsidRPr="00E20161">
        <w:t>Modification History</w:t>
      </w:r>
    </w:p>
    <w:p w:rsidR="00000000" w:rsidRPr="00E20161" w:rsidP="00710800">
      <w:pPr>
        <w:pStyle w:val="BodyText"/>
      </w:pPr>
      <w:r w:rsidRPr="00E20161">
        <w:t>Release 2. Equivalent to MEA357 Inspect, test and repair aircraft fabric surfaces with amended prerequisite codes.</w:t>
      </w:r>
    </w:p>
    <w:p w:rsidR="00000000" w:rsidRPr="00E20161" w:rsidP="00E20161">
      <w:pPr>
        <w:pStyle w:val="Heading1"/>
      </w:pPr>
      <w:bookmarkStart w:id="12" w:name="O_998867"/>
      <w:bookmarkEnd w:id="12"/>
      <w:r w:rsidRPr="00E20161">
        <w:t>Performance Evidence</w:t>
      </w:r>
    </w:p>
    <w:p w:rsidR="00000000" w:rsidRPr="00E20161" w:rsidP="00710800">
      <w:pPr>
        <w:pStyle w:val="BodyText"/>
      </w:pPr>
      <w:r w:rsidRPr="00E20161">
        <w:t xml:space="preserve">Evidence required to demonstrate competency </w:t>
      </w:r>
      <w:r w:rsidRPr="00E20161">
        <w:t>in this unit must be relevant to and satisfy all of the requirements of the elements and performance criteria under the specified conditions of assessment, and must include:</w:t>
      </w:r>
    </w:p>
    <w:p w:rsidR="00000000" w:rsidRPr="00E20161" w:rsidP="00E20161">
      <w:pPr>
        <w:pStyle w:val="ListBullet"/>
      </w:pPr>
      <w:r w:rsidRPr="00E20161">
        <w:t>applying relevant WHS procedures, including the selection and use of PPE and MSDS</w:t>
      </w:r>
    </w:p>
    <w:p w:rsidR="00000000" w:rsidRPr="00E20161" w:rsidP="00E20161">
      <w:pPr>
        <w:pStyle w:val="ListBullet"/>
      </w:pPr>
      <w:r w:rsidRPr="00E20161">
        <w:t xml:space="preserve">using approved maintenance documentation and aircraft publications relating to aircraft fabric surfaces </w:t>
      </w:r>
    </w:p>
    <w:p w:rsidR="00000000" w:rsidRPr="00E20161" w:rsidP="00E20161">
      <w:pPr>
        <w:pStyle w:val="ListBullet"/>
      </w:pPr>
      <w:r w:rsidRPr="00E20161">
        <w:t>testing the soundness of fabric surfaces</w:t>
      </w:r>
    </w:p>
    <w:p w:rsidR="00000000" w:rsidRPr="00E20161" w:rsidP="00E20161">
      <w:pPr>
        <w:pStyle w:val="ListBullet"/>
      </w:pPr>
      <w:r w:rsidRPr="00E20161">
        <w:t>recognising and assessing fabric surface damage and deterioration</w:t>
      </w:r>
    </w:p>
    <w:p w:rsidR="00000000" w:rsidRPr="00E20161" w:rsidP="00E20161">
      <w:pPr>
        <w:pStyle w:val="ListBullet"/>
      </w:pPr>
      <w:r w:rsidRPr="00E20161">
        <w:t>recognising defective doping</w:t>
      </w:r>
    </w:p>
    <w:p w:rsidR="00000000" w:rsidRPr="00E20161" w:rsidP="00E20161">
      <w:pPr>
        <w:pStyle w:val="ListBullet"/>
      </w:pPr>
      <w:r w:rsidRPr="00E20161">
        <w:t>identifying an</w:t>
      </w:r>
      <w:r w:rsidRPr="00E20161">
        <w:t>d applying applicable repair and surface rejuvenation schemes.</w:t>
      </w:r>
    </w:p>
    <w:p w:rsidR="00000000" w:rsidRPr="00E20161" w:rsidP="00710800">
      <w:pPr>
        <w:pStyle w:val="BodyText"/>
      </w:pPr>
      <w:r w:rsidRPr="00E20161">
        <w:t>The underlying skills inherent in this unit should be transferable across a range of inspection and testing applications associated with maintenance of aircraft fabric surfaces. It is essential</w:t>
      </w:r>
      <w:r w:rsidRPr="00E20161">
        <w:t xml:space="preserve"> that the procedures take into account all aircraft and personal safety precautions, especially with regard to the use of finishing scheme materials.</w:t>
      </w:r>
    </w:p>
    <w:p w:rsidR="00000000" w:rsidRPr="00E20161" w:rsidP="00710800">
      <w:pPr>
        <w:pStyle w:val="BodyText"/>
      </w:pPr>
      <w:r w:rsidRPr="00E20161">
        <w:t xml:space="preserve">This shall be demonstrated through application across a range of aircraft fabric surfaces. Ability to interpret inspection, testing and repair procedures and specifications (allowable limits) and apply them in practice is critical. </w:t>
      </w:r>
    </w:p>
    <w:p w:rsidR="00710800" w:rsidP="00710800">
      <w:pPr>
        <w:pStyle w:val="BodyText"/>
      </w:pPr>
      <w:r w:rsidRPr="00E20161">
        <w:t xml:space="preserve">The application of the </w:t>
      </w:r>
      <w:r w:rsidRPr="00E20161">
        <w:t>procedures should also clearly indicate knowledge of structural flight loads.</w:t>
      </w:r>
    </w:p>
    <w:p w:rsidR="00000000" w:rsidRPr="00E20161" w:rsidP="00E20161">
      <w:pPr>
        <w:pStyle w:val="Heading1"/>
      </w:pPr>
      <w:bookmarkStart w:id="13" w:name="O_998866"/>
      <w:bookmarkEnd w:id="13"/>
      <w:r w:rsidRPr="00E20161">
        <w:t>Knowledge Evidence</w:t>
      </w:r>
    </w:p>
    <w:p w:rsidR="00000000" w:rsidRPr="00E20161" w:rsidP="00710800">
      <w:pPr>
        <w:pStyle w:val="BodyText"/>
      </w:pPr>
      <w:r w:rsidRPr="00E20161">
        <w:t>Evidence required to demonstrate competency in this unit must be relevant to and satisfy all of the requirements of the elements and performa</w:t>
      </w:r>
      <w:r w:rsidRPr="00E20161">
        <w:t>nce criteria and include knowledge of:</w:t>
      </w:r>
    </w:p>
    <w:p w:rsidR="00000000" w:rsidRPr="00E20161" w:rsidP="00E20161">
      <w:pPr>
        <w:pStyle w:val="ListBullet"/>
      </w:pPr>
      <w:r w:rsidRPr="00E20161">
        <w:t>WHS hazards associated with fabric covering processes and how to obtain relevant MSDS and use PPE</w:t>
      </w:r>
    </w:p>
    <w:p w:rsidR="00000000" w:rsidRPr="00E20161" w:rsidP="00E20161">
      <w:pPr>
        <w:pStyle w:val="ListBullet"/>
      </w:pPr>
      <w:r w:rsidRPr="00E20161">
        <w:t>regulatory requirements relating to the repair of fabric surfaces</w:t>
      </w:r>
    </w:p>
    <w:p w:rsidR="00000000" w:rsidRPr="00E20161" w:rsidP="00E20161">
      <w:pPr>
        <w:pStyle w:val="ListBullet"/>
      </w:pPr>
      <w:r w:rsidRPr="00E20161">
        <w:t>industry publications relating to the repair of fabr</w:t>
      </w:r>
      <w:r w:rsidRPr="00E20161">
        <w:t>ic surfaces</w:t>
      </w:r>
    </w:p>
    <w:p w:rsidR="00000000" w:rsidRPr="00E20161" w:rsidP="00E20161">
      <w:pPr>
        <w:pStyle w:val="ListBullet"/>
      </w:pPr>
      <w:r w:rsidRPr="00E20161">
        <w:t>aircraft fabric surface covering and finishing materials and principles</w:t>
      </w:r>
    </w:p>
    <w:p w:rsidR="00000000" w:rsidRPr="00E20161" w:rsidP="00E20161">
      <w:pPr>
        <w:pStyle w:val="ListBullet"/>
      </w:pPr>
      <w:r w:rsidRPr="00E20161">
        <w:t>fabric-covered component attachment methods</w:t>
      </w:r>
    </w:p>
    <w:p w:rsidR="00000000" w:rsidRPr="00E20161" w:rsidP="00E20161">
      <w:pPr>
        <w:pStyle w:val="ListBullet"/>
      </w:pPr>
      <w:r w:rsidRPr="00E20161">
        <w:t>types of fabric and related characteristics</w:t>
      </w:r>
    </w:p>
    <w:p w:rsidR="00000000" w:rsidRPr="00E20161" w:rsidP="00E20161">
      <w:pPr>
        <w:pStyle w:val="ListBullet"/>
      </w:pPr>
      <w:r w:rsidRPr="00E20161">
        <w:t>types of tape, cord and thread and their relative advantages and disadvantages</w:t>
      </w:r>
    </w:p>
    <w:p w:rsidR="00000000" w:rsidRPr="00E20161" w:rsidP="00E20161">
      <w:pPr>
        <w:pStyle w:val="ListBullet"/>
      </w:pPr>
      <w:r w:rsidRPr="00E20161">
        <w:t>cemen</w:t>
      </w:r>
      <w:r w:rsidRPr="00E20161">
        <w:t>ts and finishing scheme materials, their characteristics, uses, storage requirements and related safety precautions</w:t>
      </w:r>
    </w:p>
    <w:p w:rsidR="00000000" w:rsidRPr="00E20161" w:rsidP="00E20161">
      <w:pPr>
        <w:pStyle w:val="ListBullet"/>
      </w:pPr>
      <w:r w:rsidRPr="00E20161">
        <w:t>inspection and testing requirements for existing fabric coverings and new fabric prior to use</w:t>
      </w:r>
    </w:p>
    <w:p w:rsidR="00000000" w:rsidRPr="00E20161" w:rsidP="00E20161">
      <w:pPr>
        <w:pStyle w:val="ListBullet"/>
      </w:pPr>
      <w:r w:rsidRPr="00E20161">
        <w:t xml:space="preserve">the criteria for fabric rejuvenation, repairs </w:t>
      </w:r>
      <w:r w:rsidRPr="00E20161">
        <w:t>and repair methods, including the need for re-balancing of flight control surfaces after fabric rejuvenation or repair</w:t>
      </w:r>
    </w:p>
    <w:p w:rsidR="00000000" w:rsidRPr="00E20161" w:rsidP="00E20161">
      <w:pPr>
        <w:pStyle w:val="ListBullet"/>
      </w:pPr>
      <w:r w:rsidRPr="00E20161">
        <w:t>the application of flight loads to fabric-covered surfaces, and related failure mechanisms.</w:t>
      </w:r>
    </w:p>
    <w:p w:rsidR="00000000" w:rsidRPr="00E20161" w:rsidP="00E20161">
      <w:pPr>
        <w:pStyle w:val="AllowPageBreak"/>
      </w:pPr>
    </w:p>
    <w:p w:rsidR="00000000" w:rsidRPr="00E20161" w:rsidP="00E20161">
      <w:pPr>
        <w:pStyle w:val="Heading1"/>
      </w:pPr>
      <w:bookmarkStart w:id="14" w:name="O_998865"/>
      <w:bookmarkEnd w:id="14"/>
      <w:r w:rsidRPr="00E20161">
        <w:t>Assessment Conditions</w:t>
      </w:r>
    </w:p>
    <w:p w:rsidR="00000000" w:rsidRPr="00E20161" w:rsidP="00E20161">
      <w:pPr>
        <w:pStyle w:val="ListBullet"/>
      </w:pPr>
      <w:r w:rsidRPr="00E20161">
        <w:t>Competency should be assessed in the work environment or simulated work environment using tools and equipment specified in maintenance documentation. It is also expected that applicable general-purpose tools and test equipment found in most routine situati</w:t>
      </w:r>
      <w:r w:rsidRPr="00E20161">
        <w:t>ons would be used where appropriate.</w:t>
      </w:r>
    </w:p>
    <w:p w:rsidR="00000000" w:rsidRPr="00E20161" w:rsidP="00E20161">
      <w:pPr>
        <w:pStyle w:val="ListBullet"/>
      </w:pPr>
      <w:r w:rsidRPr="00E20161">
        <w:t>The following conditions of assessment represent the requirements of the Regulators (ADF and CASA) and maintenance stakeholders and must be rigorously observed.</w:t>
      </w:r>
    </w:p>
    <w:p w:rsidR="00000000" w:rsidRPr="00E20161" w:rsidP="00E20161">
      <w:pPr>
        <w:pStyle w:val="ListBullet"/>
      </w:pPr>
      <w:r w:rsidRPr="00E20161">
        <w:t>A person cannot be assessed as competent until it can be demonstrated to the satisfaction of the workplace assessor that the relevant elements and performance criteria of the unit of competency are being achieved under routine supervision on all of the fol</w:t>
      </w:r>
      <w:r w:rsidRPr="00E20161">
        <w:t>lowing:</w:t>
      </w:r>
    </w:p>
    <w:p w:rsidR="00000000" w:rsidRPr="00E20161" w:rsidP="00E20161">
      <w:pPr>
        <w:pStyle w:val="ListBullet2"/>
      </w:pPr>
      <w:r w:rsidRPr="00E20161">
        <w:t>inspection/testing for:</w:t>
      </w:r>
    </w:p>
    <w:p w:rsidR="00000000" w:rsidRPr="00E20161" w:rsidP="00E20161">
      <w:pPr>
        <w:pStyle w:val="ListBullet3"/>
      </w:pPr>
      <w:r w:rsidRPr="00E20161">
        <w:t>blockage of drainage and water and dirt collection points</w:t>
      </w:r>
    </w:p>
    <w:p w:rsidR="00000000" w:rsidRPr="00E20161" w:rsidP="00E20161">
      <w:pPr>
        <w:pStyle w:val="ListBullet3"/>
      </w:pPr>
      <w:r w:rsidRPr="00E20161">
        <w:t>deterioration of finishing scheme</w:t>
      </w:r>
    </w:p>
    <w:p w:rsidR="00000000" w:rsidRPr="00E20161" w:rsidP="00E20161">
      <w:pPr>
        <w:pStyle w:val="ListBullet3"/>
      </w:pPr>
      <w:r w:rsidRPr="00E20161">
        <w:t>deterioration of fabric tensile strength</w:t>
      </w:r>
    </w:p>
    <w:p w:rsidR="00000000" w:rsidRPr="00E20161" w:rsidP="00E20161">
      <w:pPr>
        <w:pStyle w:val="ListBullet3"/>
      </w:pPr>
      <w:r w:rsidRPr="00E20161">
        <w:t>damage to inspection panels and zips</w:t>
      </w:r>
    </w:p>
    <w:p w:rsidR="00000000" w:rsidRPr="00E20161" w:rsidP="00E20161">
      <w:pPr>
        <w:pStyle w:val="ListBullet2"/>
      </w:pPr>
      <w:r w:rsidRPr="00E20161">
        <w:t>repair of fabric surface:</w:t>
      </w:r>
    </w:p>
    <w:p w:rsidR="00000000" w:rsidRPr="00E20161" w:rsidP="00E20161">
      <w:pPr>
        <w:pStyle w:val="ListBullet3"/>
      </w:pPr>
      <w:r w:rsidRPr="00E20161">
        <w:t>by surface rejuvenation</w:t>
      </w:r>
    </w:p>
    <w:p w:rsidR="00000000" w:rsidRPr="00E20161" w:rsidP="00E20161">
      <w:pPr>
        <w:pStyle w:val="ListBullet3"/>
      </w:pPr>
      <w:r w:rsidRPr="00E20161">
        <w:t>by stitching</w:t>
      </w:r>
    </w:p>
    <w:p w:rsidR="00000000" w:rsidRPr="00E20161" w:rsidP="00E20161">
      <w:pPr>
        <w:pStyle w:val="ListBullet3"/>
      </w:pPr>
      <w:r w:rsidRPr="00E20161">
        <w:t>by unsewed doped-on repair</w:t>
      </w:r>
    </w:p>
    <w:p w:rsidR="00000000" w:rsidRPr="00E20161" w:rsidP="00E20161">
      <w:pPr>
        <w:pStyle w:val="ListBullet3"/>
      </w:pPr>
      <w:r w:rsidRPr="00E20161">
        <w:t>correct application of finishing scheme</w:t>
      </w:r>
    </w:p>
    <w:p w:rsidR="00000000" w:rsidRPr="00E20161" w:rsidP="00E20161">
      <w:pPr>
        <w:pStyle w:val="ListBullet3"/>
      </w:pPr>
      <w:r w:rsidRPr="00E20161">
        <w:t>recognition of requirement to re-balance fabric-covered control surfaces after rejuvenation or repair of fabric covering.</w:t>
      </w:r>
    </w:p>
    <w:p w:rsidR="00000000" w:rsidRPr="00E20161" w:rsidP="00E20161">
      <w:pPr>
        <w:pStyle w:val="ListBullet"/>
      </w:pPr>
      <w:r w:rsidRPr="00E20161">
        <w:t xml:space="preserve">This shall be established via the records in the Log </w:t>
      </w:r>
      <w:r w:rsidRPr="00E20161">
        <w:t>of Industrial Experience and Achievement or, where appropriate, an equivalent Industry Evidence Guide (for details refer to the Companion Volume Assessment Guidelines).</w:t>
      </w:r>
    </w:p>
    <w:p w:rsidR="00000000" w:rsidRPr="00E20161" w:rsidP="00E20161">
      <w:pPr>
        <w:pStyle w:val="ListBullet"/>
      </w:pPr>
      <w:r w:rsidRPr="00E20161">
        <w:t>Assessors must satisfy the requirements of the National Vocational Education and Training Regulator (Australian Skills Quality Authority, or its successors).</w:t>
      </w:r>
    </w:p>
    <w:p w:rsidR="00000000" w:rsidRPr="00E20161" w:rsidP="00E20161">
      <w:pPr>
        <w:pStyle w:val="ListBullet"/>
      </w:pPr>
      <w:r w:rsidRPr="00E20161">
        <w:t xml:space="preserve">Where the unit is to be used for CASA licensing purposes the Assessor must also meet the criteria </w:t>
      </w:r>
      <w:r w:rsidRPr="00E20161">
        <w:t>specified in the CASR Part 147 Manual of Standards.</w:t>
      </w:r>
    </w:p>
    <w:p w:rsidR="00000000" w:rsidRPr="00E20161" w:rsidP="00E20161">
      <w:pPr>
        <w:pStyle w:val="AllowPageBreak"/>
      </w:pPr>
    </w:p>
    <w:p w:rsidR="00000000" w:rsidRPr="00E20161" w:rsidP="00E20161">
      <w:pPr>
        <w:pStyle w:val="Heading1"/>
      </w:pPr>
      <w:bookmarkStart w:id="15" w:name="O_998880"/>
      <w:bookmarkEnd w:id="15"/>
      <w:r w:rsidRPr="00E20161">
        <w:t>Links</w:t>
      </w:r>
    </w:p>
    <w:p w:rsidR="00000000" w:rsidRPr="00E20161" w:rsidP="00710800">
      <w:pPr>
        <w:pStyle w:val="BodyText"/>
      </w:pPr>
      <w:r w:rsidRPr="00E2016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44950">
        <w:rPr>
          <w:rStyle w:val="Hyperlink"/>
        </w:rPr>
        <w:t>https://vetnet.gov.au/Pages/TrainingDocs.aspx?q=ce216c9c-04d5-4b3b-9bcf-4e81d0950371</w:t>
      </w:r>
      <w:r>
        <w:fldChar w:fldCharType="end"/>
      </w:r>
    </w:p>
    <w:p w:rsidR="00000000" w:rsidRPr="00E20161" w:rsidP="00E20161"/>
    <w:sectPr w:rsidSect="00E2016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1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161" w:rsidRPr="00710800" w:rsidP="007108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1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800" w:rsidP="00E201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10800" w:rsidP="00E2016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10800" w:rsidP="00E2016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161" w:rsidP="00E20161">
    <w:pPr>
      <w:pStyle w:val="Footer"/>
      <w:framePr w:wrap="around"/>
    </w:pPr>
    <w:r>
      <w:fldChar w:fldCharType="begin"/>
    </w:r>
    <w:r>
      <w:instrText xml:space="preserve"> DOCPROPERTY  Subject  \* MERGEFORMAT </w:instrText>
    </w:r>
    <w:r>
      <w:fldChar w:fldCharType="separate"/>
    </w:r>
    <w:r w:rsidR="00710800">
      <w:t>Approved</w:t>
    </w:r>
    <w:r w:rsidR="00710800">
      <w:fldChar w:fldCharType="end"/>
    </w:r>
    <w:r>
      <w:tab/>
      <w:t xml:space="preserve">Page </w:t>
    </w:r>
    <w:r>
      <w:fldChar w:fldCharType="begin"/>
    </w:r>
    <w:r>
      <w:instrText xml:space="preserve"> PAGE  \* Arabic  \* MERGEFORMAT </w:instrText>
    </w:r>
    <w:r>
      <w:fldChar w:fldCharType="separate"/>
    </w:r>
    <w:r w:rsidR="0071080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0800">
      <w:rPr>
        <w:noProof/>
      </w:rPr>
      <w:t>5</w:t>
    </w:r>
    <w:r>
      <w:rPr>
        <w:noProof/>
      </w:rPr>
      <w:fldChar w:fldCharType="end"/>
    </w:r>
  </w:p>
  <w:p w:rsidR="00E20161" w:rsidP="00E20161">
    <w:pPr>
      <w:pStyle w:val="Footer"/>
      <w:framePr w:wrap="around"/>
    </w:pPr>
    <w:r>
      <w:t xml:space="preserve">© Commonwealth of Australia, </w:t>
    </w:r>
    <w:r>
      <w:fldChar w:fldCharType="begin"/>
    </w:r>
    <w:r>
      <w:instrText xml:space="preserve"> DATE  \@ "yyyy"  \* MERGEFORMAT </w:instrText>
    </w:r>
    <w:r>
      <w:fldChar w:fldCharType="separate"/>
    </w:r>
    <w:r w:rsidR="00710800">
      <w:rPr>
        <w:noProof/>
      </w:rPr>
      <w:t>2025</w:t>
    </w:r>
    <w:r>
      <w:fldChar w:fldCharType="end"/>
    </w:r>
    <w:r>
      <w:tab/>
    </w:r>
    <w:r>
      <w:fldChar w:fldCharType="begin"/>
    </w:r>
    <w:r>
      <w:instrText xml:space="preserve"> DOCPROPERTY  Author  \* MERGEFORMAT </w:instrText>
    </w:r>
    <w:r>
      <w:fldChar w:fldCharType="separate"/>
    </w:r>
    <w:r w:rsidR="00710800">
      <w:t>Manufacturing Industry Skills Alliance</w:t>
    </w:r>
    <w:r w:rsidR="00710800">
      <w:fldChar w:fldCharType="end"/>
    </w:r>
  </w:p>
  <w:p w:rsidR="00E20161" w:rsidP="00E201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1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8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0161" w:rsidRPr="00710800" w:rsidP="007108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1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800" w:rsidRPr="002D2AF8" w:rsidP="00E20161">
    <w:pPr>
      <w:pStyle w:val="Header"/>
      <w:framePr w:wrap="around"/>
    </w:pPr>
    <w:r>
      <w:fldChar w:fldCharType="begin"/>
    </w:r>
    <w:r>
      <w:instrText xml:space="preserve"> TITLE   \* MERGEFORMAT </w:instrText>
    </w:r>
    <w:r>
      <w:fldChar w:fldCharType="separate"/>
    </w:r>
    <w:r>
      <w:t>MEA357 Inspect, test and repair aircraft fabric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10800" w:rsidP="00E2016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161" w:rsidRPr="002D2AF8" w:rsidP="00E20161">
    <w:pPr>
      <w:pStyle w:val="Header"/>
      <w:framePr w:wrap="around"/>
    </w:pPr>
    <w:r>
      <w:fldChar w:fldCharType="begin"/>
    </w:r>
    <w:r>
      <w:instrText xml:space="preserve"> TITLE   \* MERGEFORMAT </w:instrText>
    </w:r>
    <w:r>
      <w:fldChar w:fldCharType="separate"/>
    </w:r>
    <w:r w:rsidR="00710800">
      <w:t>MEA357 Inspect, test and repair aircraft fabric surfaces</w:t>
    </w:r>
    <w:r w:rsidR="00710800">
      <w:fldChar w:fldCharType="end"/>
    </w:r>
    <w:r>
      <w:tab/>
      <w:t xml:space="preserve">Date this document was generated: </w:t>
    </w:r>
    <w:r>
      <w:fldChar w:fldCharType="begin"/>
    </w:r>
    <w:r>
      <w:instrText xml:space="preserve"> CREATEDATE  \@ "d MMMM yyyy"  \* MERGEFORMAT </w:instrText>
    </w:r>
    <w:r>
      <w:fldChar w:fldCharType="separate"/>
    </w:r>
    <w:r w:rsidR="00710800">
      <w:rPr>
        <w:noProof/>
      </w:rPr>
      <w:t>1 March 2025</w:t>
    </w:r>
    <w:r>
      <w:fldChar w:fldCharType="end"/>
    </w:r>
  </w:p>
  <w:p w:rsidR="00E20161" w:rsidP="00E201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E6BC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4202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82DE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1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0161"/>
    <w:pPr>
      <w:spacing w:before="360" w:after="60"/>
      <w:outlineLvl w:val="0"/>
    </w:pPr>
    <w:rPr>
      <w:sz w:val="32"/>
    </w:rPr>
  </w:style>
  <w:style w:type="paragraph" w:styleId="Heading2">
    <w:name w:val="heading 2"/>
    <w:basedOn w:val="HeadingBase"/>
    <w:next w:val="BodyText"/>
    <w:link w:val="Heading2Char"/>
    <w:qFormat/>
    <w:rsid w:val="00E20161"/>
    <w:pPr>
      <w:keepLines/>
      <w:spacing w:before="240" w:after="120"/>
      <w:outlineLvl w:val="1"/>
    </w:pPr>
    <w:rPr>
      <w:sz w:val="28"/>
      <w:szCs w:val="40"/>
    </w:rPr>
  </w:style>
  <w:style w:type="paragraph" w:styleId="Heading3">
    <w:name w:val="heading 3"/>
    <w:basedOn w:val="HeadingBase"/>
    <w:next w:val="BodyText"/>
    <w:link w:val="Heading3Char"/>
    <w:qFormat/>
    <w:rsid w:val="00E20161"/>
    <w:pPr>
      <w:spacing w:before="180" w:after="120"/>
      <w:outlineLvl w:val="2"/>
    </w:pPr>
    <w:rPr>
      <w:spacing w:val="-10"/>
      <w:kern w:val="32"/>
    </w:rPr>
  </w:style>
  <w:style w:type="paragraph" w:styleId="Heading4">
    <w:name w:val="heading 4"/>
    <w:basedOn w:val="HeadingBase"/>
    <w:next w:val="BodyText"/>
    <w:link w:val="Heading4Char"/>
    <w:qFormat/>
    <w:rsid w:val="00E20161"/>
    <w:pPr>
      <w:spacing w:before="160" w:after="120"/>
      <w:outlineLvl w:val="3"/>
    </w:pPr>
    <w:rPr>
      <w:sz w:val="22"/>
    </w:rPr>
  </w:style>
  <w:style w:type="paragraph" w:styleId="Heading5">
    <w:name w:val="heading 5"/>
    <w:basedOn w:val="HeadingBase"/>
    <w:next w:val="Normal"/>
    <w:link w:val="Heading5Char"/>
    <w:qFormat/>
    <w:rsid w:val="00E20161"/>
    <w:pPr>
      <w:spacing w:before="80"/>
      <w:outlineLvl w:val="4"/>
    </w:pPr>
    <w:rPr>
      <w:color w:val="918585"/>
      <w:sz w:val="20"/>
    </w:rPr>
  </w:style>
  <w:style w:type="paragraph" w:styleId="Heading6">
    <w:name w:val="heading 6"/>
    <w:basedOn w:val="HeadingBase"/>
    <w:next w:val="Normal"/>
    <w:link w:val="Heading6Char"/>
    <w:qFormat/>
    <w:rsid w:val="00E20161"/>
    <w:pPr>
      <w:spacing w:before="60"/>
      <w:outlineLvl w:val="5"/>
    </w:pPr>
    <w:rPr>
      <w:color w:val="918585"/>
      <w:sz w:val="20"/>
    </w:rPr>
  </w:style>
  <w:style w:type="paragraph" w:styleId="Heading7">
    <w:name w:val="heading 7"/>
    <w:basedOn w:val="Normal"/>
    <w:next w:val="Normal"/>
    <w:link w:val="Heading7Char"/>
    <w:qFormat/>
    <w:rsid w:val="00E20161"/>
    <w:pPr>
      <w:ind w:left="720"/>
      <w:outlineLvl w:val="6"/>
    </w:pPr>
    <w:rPr>
      <w:i/>
    </w:rPr>
  </w:style>
  <w:style w:type="paragraph" w:styleId="Heading8">
    <w:name w:val="heading 8"/>
    <w:basedOn w:val="Normal"/>
    <w:next w:val="Normal"/>
    <w:link w:val="Heading8Char"/>
    <w:qFormat/>
    <w:rsid w:val="00E20161"/>
    <w:pPr>
      <w:ind w:left="720"/>
      <w:outlineLvl w:val="7"/>
    </w:pPr>
    <w:rPr>
      <w:i/>
    </w:rPr>
  </w:style>
  <w:style w:type="paragraph" w:styleId="Heading9">
    <w:name w:val="heading 9"/>
    <w:basedOn w:val="Normal"/>
    <w:next w:val="Normal"/>
    <w:link w:val="Heading9Char"/>
    <w:qFormat/>
    <w:rsid w:val="00E20161"/>
    <w:pPr>
      <w:ind w:left="720"/>
      <w:outlineLvl w:val="8"/>
    </w:pPr>
    <w:rPr>
      <w:i/>
    </w:rPr>
  </w:style>
  <w:style w:type="character" w:default="1" w:styleId="DefaultParagraphFont">
    <w:name w:val="Default Paragraph Font"/>
    <w:uiPriority w:val="1"/>
    <w:unhideWhenUsed/>
    <w:rsid w:val="00E201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0161"/>
  </w:style>
  <w:style w:type="character" w:customStyle="1" w:styleId="Heading1Char">
    <w:name w:val="Heading 1 Char"/>
    <w:basedOn w:val="DefaultParagraphFont"/>
    <w:link w:val="Heading1"/>
    <w:rsid w:val="00E20161"/>
    <w:rPr>
      <w:rFonts w:ascii="Times New Roman" w:eastAsia="Times New Roman" w:hAnsi="Times New Roman" w:cs="Times New Roman"/>
      <w:b/>
      <w:sz w:val="32"/>
      <w:szCs w:val="20"/>
      <w:lang w:eastAsia="en-US"/>
    </w:rPr>
  </w:style>
  <w:style w:type="paragraph" w:styleId="BodyText">
    <w:name w:val="Body Text"/>
    <w:basedOn w:val="Normal"/>
    <w:link w:val="BodyTextChar"/>
    <w:rsid w:val="00E201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0161"/>
    <w:rPr>
      <w:rFonts w:ascii="Times New Roman" w:eastAsia="Times New Roman" w:hAnsi="Times New Roman" w:cs="Times New Roman"/>
      <w:sz w:val="24"/>
      <w:lang w:eastAsia="en-US"/>
    </w:rPr>
  </w:style>
  <w:style w:type="paragraph" w:styleId="ListBullet">
    <w:name w:val="List Bullet"/>
    <w:basedOn w:val="List"/>
    <w:rsid w:val="00E20161"/>
    <w:pPr>
      <w:numPr>
        <w:numId w:val="13"/>
      </w:numPr>
      <w:tabs>
        <w:tab w:val="clear" w:pos="340"/>
      </w:tabs>
      <w:spacing w:before="40" w:after="40"/>
    </w:pPr>
  </w:style>
  <w:style w:type="character" w:customStyle="1" w:styleId="SpecialBold">
    <w:name w:val="Special Bold"/>
    <w:basedOn w:val="DefaultParagraphFont"/>
    <w:rsid w:val="00E20161"/>
    <w:rPr>
      <w:b/>
      <w:spacing w:val="0"/>
    </w:rPr>
  </w:style>
  <w:style w:type="paragraph" w:styleId="ListBullet2">
    <w:name w:val="List Bullet 2"/>
    <w:basedOn w:val="List2"/>
    <w:rsid w:val="00E20161"/>
    <w:pPr>
      <w:numPr>
        <w:numId w:val="14"/>
      </w:numPr>
      <w:tabs>
        <w:tab w:val="clear" w:pos="680"/>
      </w:tabs>
    </w:pPr>
  </w:style>
  <w:style w:type="paragraph" w:customStyle="1" w:styleId="SuperHeading">
    <w:name w:val="SuperHeading"/>
    <w:basedOn w:val="Normal"/>
    <w:rsid w:val="00E20161"/>
    <w:pPr>
      <w:spacing w:before="240" w:after="120"/>
      <w:outlineLvl w:val="0"/>
    </w:pPr>
    <w:rPr>
      <w:rFonts w:ascii="Times New Roman" w:hAnsi="Times New Roman"/>
      <w:b/>
      <w:sz w:val="32"/>
    </w:rPr>
  </w:style>
  <w:style w:type="paragraph" w:customStyle="1" w:styleId="AllowPageBreak">
    <w:name w:val="AllowPageBreak"/>
    <w:rsid w:val="00E2016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20161"/>
    <w:pPr>
      <w:numPr>
        <w:numId w:val="3"/>
      </w:numPr>
      <w:tabs>
        <w:tab w:val="clear" w:pos="1021"/>
      </w:tabs>
      <w:ind w:left="1037" w:hanging="357"/>
    </w:pPr>
  </w:style>
  <w:style w:type="character" w:customStyle="1" w:styleId="Heading2Char">
    <w:name w:val="Heading 2 Char"/>
    <w:basedOn w:val="DefaultParagraphFont"/>
    <w:link w:val="Heading2"/>
    <w:rsid w:val="00E201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01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01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01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01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01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01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0161"/>
    <w:rPr>
      <w:rFonts w:ascii="Courier New" w:eastAsia="Times New Roman" w:hAnsi="Courier New" w:cs="Times New Roman"/>
      <w:i/>
      <w:szCs w:val="20"/>
      <w:lang w:eastAsia="en-US"/>
    </w:rPr>
  </w:style>
  <w:style w:type="paragraph" w:customStyle="1" w:styleId="HeadingBase">
    <w:name w:val="Heading Base"/>
    <w:rsid w:val="00E201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0161"/>
    <w:pPr>
      <w:tabs>
        <w:tab w:val="right" w:leader="dot" w:pos="9072"/>
      </w:tabs>
      <w:ind w:left="567"/>
    </w:pPr>
    <w:rPr>
      <w:szCs w:val="22"/>
    </w:rPr>
  </w:style>
  <w:style w:type="paragraph" w:customStyle="1" w:styleId="TOCBase">
    <w:name w:val="TOC Base"/>
    <w:rsid w:val="00E201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0161"/>
    <w:pPr>
      <w:tabs>
        <w:tab w:val="right" w:leader="dot" w:pos="9072"/>
      </w:tabs>
      <w:spacing w:before="40" w:after="40"/>
      <w:ind w:left="284"/>
    </w:pPr>
    <w:rPr>
      <w:rFonts w:ascii="Times New Roman" w:hAnsi="Times New Roman"/>
    </w:rPr>
  </w:style>
  <w:style w:type="paragraph" w:styleId="TOC1">
    <w:name w:val="toc 1"/>
    <w:basedOn w:val="TOCBase"/>
    <w:next w:val="Normal"/>
    <w:rsid w:val="00E201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01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0161"/>
    <w:rPr>
      <w:rFonts w:ascii="Times New Roman" w:eastAsia="Times New Roman" w:hAnsi="Times New Roman" w:cs="Times New Roman"/>
      <w:sz w:val="16"/>
      <w:lang w:eastAsia="en-US"/>
    </w:rPr>
  </w:style>
  <w:style w:type="paragraph" w:styleId="Title">
    <w:name w:val="Title"/>
    <w:basedOn w:val="HeadingBase"/>
    <w:link w:val="TitleChar"/>
    <w:qFormat/>
    <w:rsid w:val="00E20161"/>
    <w:pPr>
      <w:spacing w:before="5040"/>
      <w:jc w:val="center"/>
    </w:pPr>
    <w:rPr>
      <w:sz w:val="48"/>
      <w:szCs w:val="72"/>
      <w:lang w:val="en-US"/>
    </w:rPr>
  </w:style>
  <w:style w:type="character" w:customStyle="1" w:styleId="TitleChar">
    <w:name w:val="Title Char"/>
    <w:basedOn w:val="DefaultParagraphFont"/>
    <w:link w:val="Title"/>
    <w:rsid w:val="00E201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0161"/>
    <w:pPr>
      <w:tabs>
        <w:tab w:val="left" w:pos="3600"/>
        <w:tab w:val="left" w:pos="3958"/>
      </w:tabs>
    </w:pPr>
  </w:style>
  <w:style w:type="paragraph" w:styleId="List">
    <w:name w:val="List"/>
    <w:basedOn w:val="BodyText"/>
    <w:next w:val="BodyText"/>
    <w:rsid w:val="00E20161"/>
    <w:pPr>
      <w:tabs>
        <w:tab w:val="left" w:pos="340"/>
      </w:tabs>
      <w:spacing w:before="60" w:after="60"/>
      <w:ind w:left="340" w:hanging="340"/>
    </w:pPr>
  </w:style>
  <w:style w:type="paragraph" w:customStyle="1" w:styleId="Note">
    <w:name w:val="Note"/>
    <w:basedOn w:val="BodyText"/>
    <w:rsid w:val="00E201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0161"/>
    <w:pPr>
      <w:framePr w:wrap="auto" w:hAnchor="text" w:y="6049"/>
    </w:pPr>
    <w:rPr>
      <w:color w:val="000000"/>
      <w:sz w:val="40"/>
    </w:rPr>
  </w:style>
  <w:style w:type="paragraph" w:customStyle="1" w:styleId="TOCTitle">
    <w:name w:val="TOCTitle"/>
    <w:basedOn w:val="Heading1"/>
    <w:rsid w:val="00E20161"/>
    <w:pPr>
      <w:spacing w:after="240"/>
      <w:jc w:val="center"/>
      <w:outlineLvl w:val="9"/>
    </w:pPr>
    <w:rPr>
      <w:caps/>
    </w:rPr>
  </w:style>
  <w:style w:type="paragraph" w:customStyle="1" w:styleId="Version">
    <w:name w:val="Version"/>
    <w:rsid w:val="00E201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0161"/>
    <w:pPr>
      <w:keepNext w:val="0"/>
      <w:tabs>
        <w:tab w:val="right" w:pos="4176"/>
      </w:tabs>
      <w:ind w:left="198" w:hanging="198"/>
    </w:pPr>
    <w:rPr>
      <w:rFonts w:ascii="Garamond" w:hAnsi="Garamond"/>
    </w:rPr>
  </w:style>
  <w:style w:type="paragraph" w:styleId="IndexHeading">
    <w:name w:val="index heading"/>
    <w:basedOn w:val="Normal"/>
    <w:next w:val="Index1"/>
    <w:semiHidden/>
    <w:rsid w:val="00E20161"/>
    <w:pPr>
      <w:spacing w:before="120" w:after="120"/>
    </w:pPr>
    <w:rPr>
      <w:rFonts w:ascii="Arial" w:hAnsi="Arial"/>
      <w:b/>
      <w:color w:val="918585"/>
      <w:sz w:val="24"/>
    </w:rPr>
  </w:style>
  <w:style w:type="paragraph" w:styleId="Header">
    <w:name w:val="header"/>
    <w:basedOn w:val="Normal"/>
    <w:link w:val="HeaderChar"/>
    <w:rsid w:val="00E201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0161"/>
    <w:rPr>
      <w:rFonts w:ascii="Times New Roman" w:eastAsia="Times New Roman" w:hAnsi="Times New Roman" w:cs="Times New Roman"/>
      <w:sz w:val="16"/>
      <w:szCs w:val="20"/>
      <w:lang w:val="en-GB" w:eastAsia="en-US"/>
    </w:rPr>
  </w:style>
  <w:style w:type="paragraph" w:customStyle="1" w:styleId="Chapter">
    <w:name w:val="Chapter"/>
    <w:basedOn w:val="Normal"/>
    <w:rsid w:val="00E20161"/>
    <w:pPr>
      <w:spacing w:before="240"/>
    </w:pPr>
    <w:rPr>
      <w:rFonts w:ascii="Times New Roman" w:hAnsi="Times New Roman"/>
      <w:smallCaps/>
      <w:spacing w:val="80"/>
      <w:sz w:val="28"/>
    </w:rPr>
  </w:style>
  <w:style w:type="paragraph" w:customStyle="1" w:styleId="InChapter">
    <w:name w:val="InChapter"/>
    <w:basedOn w:val="Heading3"/>
    <w:rsid w:val="00E20161"/>
    <w:pPr>
      <w:spacing w:after="240"/>
      <w:outlineLvl w:val="9"/>
    </w:pPr>
    <w:rPr>
      <w:noProof/>
    </w:rPr>
  </w:style>
  <w:style w:type="paragraph" w:styleId="Index2">
    <w:name w:val="index 2"/>
    <w:basedOn w:val="Normal"/>
    <w:next w:val="Normal"/>
    <w:semiHidden/>
    <w:rsid w:val="00E20161"/>
    <w:pPr>
      <w:tabs>
        <w:tab w:val="right" w:pos="4176"/>
      </w:tabs>
      <w:ind w:left="568" w:hanging="284"/>
    </w:pPr>
    <w:rPr>
      <w:rFonts w:ascii="Garamond" w:hAnsi="Garamond"/>
    </w:rPr>
  </w:style>
  <w:style w:type="paragraph" w:customStyle="1" w:styleId="Byline">
    <w:name w:val="Byline"/>
    <w:rsid w:val="00E201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0161"/>
    <w:pPr>
      <w:tabs>
        <w:tab w:val="clear" w:pos="3600"/>
        <w:tab w:val="clear" w:pos="3958"/>
      </w:tabs>
      <w:jc w:val="right"/>
    </w:pPr>
  </w:style>
  <w:style w:type="character" w:styleId="Emphasis">
    <w:name w:val="Emphasis"/>
    <w:basedOn w:val="DefaultParagraphFont"/>
    <w:qFormat/>
    <w:rsid w:val="00E20161"/>
    <w:rPr>
      <w:i/>
    </w:rPr>
  </w:style>
  <w:style w:type="paragraph" w:styleId="Caption">
    <w:name w:val="caption"/>
    <w:basedOn w:val="BodyText"/>
    <w:next w:val="Normal"/>
    <w:qFormat/>
    <w:rsid w:val="00E20161"/>
    <w:pPr>
      <w:framePr w:w="2268" w:hSpace="181" w:vSpace="181" w:wrap="around" w:vAnchor="text" w:hAnchor="page" w:x="1135" w:y="285" w:anchorLock="1"/>
    </w:pPr>
    <w:rPr>
      <w:i/>
    </w:rPr>
  </w:style>
  <w:style w:type="paragraph" w:customStyle="1" w:styleId="MiniTOCTitle">
    <w:name w:val="MiniTOCTitle"/>
    <w:basedOn w:val="Heading4"/>
    <w:rsid w:val="00E20161"/>
    <w:pPr>
      <w:spacing w:before="240"/>
      <w:outlineLvl w:val="9"/>
    </w:pPr>
    <w:rPr>
      <w:noProof/>
      <w:sz w:val="24"/>
    </w:rPr>
  </w:style>
  <w:style w:type="paragraph" w:customStyle="1" w:styleId="MiniTOCItem">
    <w:name w:val="MiniTOCItem"/>
    <w:basedOn w:val="ListBullet"/>
    <w:rsid w:val="00E20161"/>
    <w:pPr>
      <w:numPr>
        <w:numId w:val="0"/>
      </w:numPr>
      <w:tabs>
        <w:tab w:val="right" w:leader="dot" w:pos="6521"/>
      </w:tabs>
      <w:spacing w:before="0" w:after="0"/>
    </w:pPr>
  </w:style>
  <w:style w:type="paragraph" w:customStyle="1" w:styleId="TOFTitle">
    <w:name w:val="TOFTitle"/>
    <w:basedOn w:val="TOCTitle"/>
    <w:rsid w:val="00E20161"/>
  </w:style>
  <w:style w:type="paragraph" w:styleId="TableofFigures">
    <w:name w:val="table of figures"/>
    <w:basedOn w:val="Normal"/>
    <w:next w:val="Normal"/>
    <w:semiHidden/>
    <w:rsid w:val="00E20161"/>
    <w:pPr>
      <w:tabs>
        <w:tab w:val="right" w:leader="dot" w:pos="9072"/>
      </w:tabs>
      <w:ind w:left="970" w:hanging="403"/>
    </w:pPr>
    <w:rPr>
      <w:rFonts w:ascii="Times New Roman" w:hAnsi="Times New Roman"/>
      <w:b/>
    </w:rPr>
  </w:style>
  <w:style w:type="paragraph" w:styleId="ListNumber">
    <w:name w:val="List Number"/>
    <w:basedOn w:val="List"/>
    <w:rsid w:val="00E20161"/>
    <w:pPr>
      <w:numPr>
        <w:numId w:val="16"/>
      </w:numPr>
      <w:tabs>
        <w:tab w:val="clear" w:pos="340"/>
      </w:tabs>
    </w:pPr>
  </w:style>
  <w:style w:type="character" w:customStyle="1" w:styleId="WingdingSymbols">
    <w:name w:val="Wingding Symbols"/>
    <w:rsid w:val="00E20161"/>
    <w:rPr>
      <w:rFonts w:ascii="Wingdings" w:hAnsi="Wingdings"/>
    </w:rPr>
  </w:style>
  <w:style w:type="paragraph" w:customStyle="1" w:styleId="TableHeading">
    <w:name w:val="Table Heading"/>
    <w:basedOn w:val="HeadingBase"/>
    <w:rsid w:val="00E20161"/>
    <w:pPr>
      <w:keepLines/>
      <w:pBdr>
        <w:bottom w:val="single" w:sz="6" w:space="1" w:color="918585"/>
      </w:pBdr>
      <w:spacing w:before="240"/>
    </w:pPr>
  </w:style>
  <w:style w:type="character" w:customStyle="1" w:styleId="HotSpot">
    <w:name w:val="HotSpot"/>
    <w:rsid w:val="00E20161"/>
    <w:rPr>
      <w:color w:val="0033CC"/>
      <w:u w:val="none"/>
    </w:rPr>
  </w:style>
  <w:style w:type="paragraph" w:customStyle="1" w:styleId="BodyTextRight">
    <w:name w:val="Body Text Right"/>
    <w:basedOn w:val="BodyText"/>
    <w:rsid w:val="00E20161"/>
    <w:pPr>
      <w:spacing w:before="0" w:after="0"/>
      <w:jc w:val="right"/>
    </w:pPr>
  </w:style>
  <w:style w:type="paragraph" w:styleId="Index3">
    <w:name w:val="index 3"/>
    <w:basedOn w:val="ListNumber2"/>
    <w:next w:val="Normal"/>
    <w:semiHidden/>
    <w:rsid w:val="00E20161"/>
    <w:pPr>
      <w:numPr>
        <w:numId w:val="0"/>
      </w:numPr>
      <w:tabs>
        <w:tab w:val="right" w:leader="dot" w:pos="4176"/>
      </w:tabs>
    </w:pPr>
  </w:style>
  <w:style w:type="paragraph" w:styleId="ListNumber2">
    <w:name w:val="List Number 2"/>
    <w:basedOn w:val="List2"/>
    <w:rsid w:val="00E20161"/>
    <w:pPr>
      <w:numPr>
        <w:numId w:val="11"/>
      </w:numPr>
      <w:tabs>
        <w:tab w:val="clear" w:pos="1060"/>
      </w:tabs>
    </w:pPr>
  </w:style>
  <w:style w:type="paragraph" w:customStyle="1" w:styleId="MarginNote">
    <w:name w:val="Margin Note"/>
    <w:basedOn w:val="BodyText"/>
    <w:rsid w:val="00E201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01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01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0161"/>
    <w:rPr>
      <w:sz w:val="32"/>
    </w:rPr>
  </w:style>
  <w:style w:type="paragraph" w:customStyle="1" w:styleId="HeadingProcedure">
    <w:name w:val="Heading Procedure"/>
    <w:basedOn w:val="HeadingBase"/>
    <w:next w:val="Normal"/>
    <w:rsid w:val="00E20161"/>
    <w:pPr>
      <w:tabs>
        <w:tab w:val="left" w:pos="0"/>
      </w:tabs>
      <w:spacing w:before="120" w:after="60"/>
    </w:pPr>
    <w:rPr>
      <w:i/>
      <w:color w:val="918585"/>
      <w:sz w:val="22"/>
    </w:rPr>
  </w:style>
  <w:style w:type="paragraph" w:customStyle="1" w:styleId="TableBodyText">
    <w:name w:val="Table Body Text"/>
    <w:basedOn w:val="BodyText"/>
    <w:rsid w:val="00E20161"/>
    <w:pPr>
      <w:spacing w:before="60" w:after="60"/>
    </w:pPr>
  </w:style>
  <w:style w:type="paragraph" w:styleId="ListContinue">
    <w:name w:val="List Continue"/>
    <w:basedOn w:val="List"/>
    <w:rsid w:val="00E20161"/>
    <w:pPr>
      <w:ind w:firstLine="0"/>
    </w:pPr>
  </w:style>
  <w:style w:type="paragraph" w:customStyle="1" w:styleId="ListNote">
    <w:name w:val="List Note"/>
    <w:basedOn w:val="List"/>
    <w:rsid w:val="00E20161"/>
    <w:pPr>
      <w:pBdr>
        <w:top w:val="single" w:sz="6" w:space="2" w:color="918585"/>
        <w:bottom w:val="single" w:sz="6" w:space="2" w:color="918585"/>
      </w:pBdr>
      <w:tabs>
        <w:tab w:val="left" w:pos="1021"/>
      </w:tabs>
      <w:ind w:firstLine="0"/>
    </w:pPr>
  </w:style>
  <w:style w:type="paragraph" w:customStyle="1" w:styleId="Warning">
    <w:name w:val="Warning"/>
    <w:basedOn w:val="BodyText"/>
    <w:rsid w:val="00E20161"/>
    <w:pPr>
      <w:shd w:val="clear" w:color="auto" w:fill="D9D9D9"/>
      <w:tabs>
        <w:tab w:val="left" w:pos="992"/>
      </w:tabs>
      <w:ind w:left="119" w:right="119"/>
    </w:pPr>
    <w:rPr>
      <w:sz w:val="20"/>
    </w:rPr>
  </w:style>
  <w:style w:type="paragraph" w:customStyle="1" w:styleId="MarginIcons">
    <w:name w:val="Margin Icons"/>
    <w:basedOn w:val="BodyText"/>
    <w:rsid w:val="00E201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0161"/>
    <w:rPr>
      <w:rFonts w:ascii="Courier New" w:hAnsi="Courier New"/>
    </w:rPr>
  </w:style>
  <w:style w:type="paragraph" w:customStyle="1" w:styleId="NoteBullet">
    <w:name w:val="Note Bullet"/>
    <w:basedOn w:val="Note"/>
    <w:rsid w:val="00E20161"/>
    <w:pPr>
      <w:tabs>
        <w:tab w:val="clear" w:pos="680"/>
      </w:tabs>
      <w:spacing w:before="60" w:after="60"/>
    </w:pPr>
  </w:style>
  <w:style w:type="paragraph" w:customStyle="1" w:styleId="SubHeading2">
    <w:name w:val="SubHeading2"/>
    <w:basedOn w:val="HeadingBase"/>
    <w:rsid w:val="00E20161"/>
    <w:pPr>
      <w:spacing w:before="240" w:after="60"/>
    </w:pPr>
    <w:rPr>
      <w:sz w:val="20"/>
    </w:rPr>
  </w:style>
  <w:style w:type="paragraph" w:customStyle="1" w:styleId="SubHeading1">
    <w:name w:val="SubHeading1"/>
    <w:basedOn w:val="HeadingBase"/>
    <w:rsid w:val="00E20161"/>
    <w:pPr>
      <w:spacing w:before="240" w:after="60"/>
    </w:pPr>
    <w:rPr>
      <w:color w:val="918585"/>
      <w:sz w:val="22"/>
    </w:rPr>
  </w:style>
  <w:style w:type="paragraph" w:customStyle="1" w:styleId="SideHeading">
    <w:name w:val="Side Heading"/>
    <w:basedOn w:val="HeadingBase"/>
    <w:rsid w:val="00E201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0161"/>
    <w:pPr>
      <w:numPr>
        <w:numId w:val="12"/>
      </w:numPr>
    </w:pPr>
  </w:style>
  <w:style w:type="paragraph" w:styleId="PlainText">
    <w:name w:val="Plain Text"/>
    <w:basedOn w:val="Normal"/>
    <w:link w:val="PlainTextChar"/>
    <w:rsid w:val="00E20161"/>
    <w:rPr>
      <w:sz w:val="20"/>
    </w:rPr>
  </w:style>
  <w:style w:type="character" w:customStyle="1" w:styleId="PlainTextChar">
    <w:name w:val="Plain Text Char"/>
    <w:basedOn w:val="DefaultParagraphFont"/>
    <w:link w:val="PlainText"/>
    <w:rsid w:val="00E20161"/>
    <w:rPr>
      <w:rFonts w:ascii="Courier New" w:eastAsia="Times New Roman" w:hAnsi="Courier New" w:cs="Times New Roman"/>
      <w:sz w:val="20"/>
      <w:szCs w:val="20"/>
      <w:lang w:eastAsia="en-US"/>
    </w:rPr>
  </w:style>
  <w:style w:type="character" w:customStyle="1" w:styleId="MenuOption">
    <w:name w:val="Menu Option"/>
    <w:basedOn w:val="DefaultParagraphFont"/>
    <w:rsid w:val="00E20161"/>
    <w:rPr>
      <w:b/>
      <w:smallCaps/>
    </w:rPr>
  </w:style>
  <w:style w:type="paragraph" w:customStyle="1" w:styleId="TableListNumber">
    <w:name w:val="Table List Number"/>
    <w:basedOn w:val="ListNumber"/>
    <w:rsid w:val="00E20161"/>
    <w:pPr>
      <w:numPr>
        <w:numId w:val="0"/>
      </w:numPr>
    </w:pPr>
  </w:style>
  <w:style w:type="paragraph" w:styleId="TOC4">
    <w:name w:val="toc 4"/>
    <w:basedOn w:val="TOCBase"/>
    <w:next w:val="Normal"/>
    <w:semiHidden/>
    <w:rsid w:val="00E20161"/>
    <w:pPr>
      <w:tabs>
        <w:tab w:val="right" w:leader="dot" w:pos="9071"/>
      </w:tabs>
      <w:ind w:left="1701"/>
    </w:pPr>
  </w:style>
  <w:style w:type="paragraph" w:customStyle="1" w:styleId="ListAlpha">
    <w:name w:val="List Alpha"/>
    <w:basedOn w:val="List"/>
    <w:rsid w:val="00E20161"/>
    <w:pPr>
      <w:numPr>
        <w:numId w:val="10"/>
      </w:numPr>
    </w:pPr>
  </w:style>
  <w:style w:type="paragraph" w:customStyle="1" w:styleId="ListAlpha2">
    <w:name w:val="List Alpha 2"/>
    <w:basedOn w:val="List2"/>
    <w:rsid w:val="00E20161"/>
    <w:pPr>
      <w:numPr>
        <w:numId w:val="9"/>
      </w:numPr>
    </w:pPr>
  </w:style>
  <w:style w:type="paragraph" w:styleId="List2">
    <w:name w:val="List 2"/>
    <w:basedOn w:val="BodyText"/>
    <w:rsid w:val="00E20161"/>
    <w:pPr>
      <w:tabs>
        <w:tab w:val="left" w:pos="680"/>
      </w:tabs>
      <w:spacing w:before="60" w:after="60"/>
      <w:ind w:left="680" w:hanging="340"/>
    </w:pPr>
  </w:style>
  <w:style w:type="paragraph" w:styleId="List3">
    <w:name w:val="List 3"/>
    <w:basedOn w:val="BodyText"/>
    <w:rsid w:val="00E20161"/>
    <w:pPr>
      <w:tabs>
        <w:tab w:val="left" w:pos="1021"/>
      </w:tabs>
      <w:spacing w:before="60" w:after="60"/>
      <w:ind w:left="1020" w:hanging="340"/>
    </w:pPr>
  </w:style>
  <w:style w:type="paragraph" w:styleId="List4">
    <w:name w:val="List 4"/>
    <w:basedOn w:val="BodyText"/>
    <w:rsid w:val="00E20161"/>
    <w:pPr>
      <w:tabs>
        <w:tab w:val="left" w:pos="1361"/>
      </w:tabs>
      <w:spacing w:before="60" w:after="60"/>
      <w:ind w:left="1361" w:hanging="340"/>
    </w:pPr>
  </w:style>
  <w:style w:type="paragraph" w:styleId="List5">
    <w:name w:val="List 5"/>
    <w:basedOn w:val="BodyText"/>
    <w:rsid w:val="00E20161"/>
    <w:pPr>
      <w:tabs>
        <w:tab w:val="left" w:pos="1701"/>
      </w:tabs>
      <w:spacing w:before="60" w:after="60"/>
      <w:ind w:left="1701" w:hanging="340"/>
    </w:pPr>
  </w:style>
  <w:style w:type="paragraph" w:styleId="ListBullet4">
    <w:name w:val="List Bullet 4"/>
    <w:basedOn w:val="List4"/>
    <w:rsid w:val="00E20161"/>
    <w:pPr>
      <w:numPr>
        <w:numId w:val="4"/>
      </w:numPr>
      <w:tabs>
        <w:tab w:val="clear" w:pos="1361"/>
      </w:tabs>
    </w:pPr>
  </w:style>
  <w:style w:type="paragraph" w:styleId="ListBullet5">
    <w:name w:val="List Bullet 5"/>
    <w:basedOn w:val="List5"/>
    <w:rsid w:val="00E20161"/>
    <w:pPr>
      <w:numPr>
        <w:numId w:val="5"/>
      </w:numPr>
    </w:pPr>
  </w:style>
  <w:style w:type="paragraph" w:styleId="ListContinue2">
    <w:name w:val="List Continue 2"/>
    <w:basedOn w:val="List2"/>
    <w:rsid w:val="00E20161"/>
    <w:pPr>
      <w:ind w:firstLine="0"/>
    </w:pPr>
  </w:style>
  <w:style w:type="paragraph" w:styleId="ListContinue3">
    <w:name w:val="List Continue 3"/>
    <w:basedOn w:val="List3"/>
    <w:rsid w:val="00E20161"/>
    <w:pPr>
      <w:ind w:left="1021" w:firstLine="0"/>
    </w:pPr>
  </w:style>
  <w:style w:type="paragraph" w:styleId="ListContinue4">
    <w:name w:val="List Continue 4"/>
    <w:basedOn w:val="List4"/>
    <w:rsid w:val="00E20161"/>
    <w:pPr>
      <w:ind w:firstLine="0"/>
    </w:pPr>
  </w:style>
  <w:style w:type="paragraph" w:styleId="ListContinue5">
    <w:name w:val="List Continue 5"/>
    <w:basedOn w:val="List5"/>
    <w:rsid w:val="00E20161"/>
    <w:pPr>
      <w:ind w:firstLine="0"/>
    </w:pPr>
  </w:style>
  <w:style w:type="paragraph" w:styleId="ListNumber3">
    <w:name w:val="List Number 3"/>
    <w:basedOn w:val="List3"/>
    <w:rsid w:val="00E20161"/>
    <w:pPr>
      <w:numPr>
        <w:numId w:val="6"/>
      </w:numPr>
    </w:pPr>
  </w:style>
  <w:style w:type="paragraph" w:styleId="ListNumber4">
    <w:name w:val="List Number 4"/>
    <w:basedOn w:val="List4"/>
    <w:rsid w:val="00E20161"/>
    <w:pPr>
      <w:numPr>
        <w:numId w:val="7"/>
      </w:numPr>
    </w:pPr>
  </w:style>
  <w:style w:type="paragraph" w:styleId="ListNumber5">
    <w:name w:val="List Number 5"/>
    <w:basedOn w:val="List5"/>
    <w:rsid w:val="00E20161"/>
    <w:pPr>
      <w:numPr>
        <w:numId w:val="8"/>
      </w:numPr>
    </w:pPr>
  </w:style>
  <w:style w:type="paragraph" w:styleId="BlockText">
    <w:name w:val="Block Text"/>
    <w:basedOn w:val="Normal"/>
    <w:rsid w:val="00E20161"/>
    <w:pPr>
      <w:spacing w:after="120"/>
      <w:ind w:left="1440" w:right="1440"/>
    </w:pPr>
  </w:style>
  <w:style w:type="character" w:customStyle="1" w:styleId="Subscript">
    <w:name w:val="Subscript"/>
    <w:basedOn w:val="DefaultParagraphFont"/>
    <w:rsid w:val="00E20161"/>
    <w:rPr>
      <w:sz w:val="16"/>
      <w:vertAlign w:val="subscript"/>
    </w:rPr>
  </w:style>
  <w:style w:type="character" w:customStyle="1" w:styleId="Superscript">
    <w:name w:val="Superscript"/>
    <w:basedOn w:val="DefaultParagraphFont"/>
    <w:rsid w:val="00E20161"/>
    <w:rPr>
      <w:sz w:val="16"/>
      <w:vertAlign w:val="superscript"/>
    </w:rPr>
  </w:style>
  <w:style w:type="character" w:customStyle="1" w:styleId="Symbols">
    <w:name w:val="Symbols"/>
    <w:basedOn w:val="DefaultParagraphFont"/>
    <w:rsid w:val="00E20161"/>
    <w:rPr>
      <w:rFonts w:ascii="Symbol" w:hAnsi="Symbol"/>
    </w:rPr>
  </w:style>
  <w:style w:type="character" w:customStyle="1" w:styleId="MenuOptions">
    <w:name w:val="Menu Options"/>
    <w:basedOn w:val="DefaultParagraphFont"/>
    <w:rsid w:val="00E20161"/>
    <w:rPr>
      <w:rFonts w:ascii="Arial Narrow" w:hAnsi="Arial Narrow"/>
      <w:smallCaps/>
    </w:rPr>
  </w:style>
  <w:style w:type="character" w:customStyle="1" w:styleId="Buttons">
    <w:name w:val="Buttons"/>
    <w:basedOn w:val="DefaultParagraphFont"/>
    <w:rsid w:val="00E20161"/>
    <w:rPr>
      <w:b/>
    </w:rPr>
  </w:style>
  <w:style w:type="character" w:customStyle="1" w:styleId="Underlined">
    <w:name w:val="Underlined"/>
    <w:basedOn w:val="DefaultParagraphFont"/>
    <w:rsid w:val="00E20161"/>
    <w:rPr>
      <w:u w:val="single"/>
    </w:rPr>
  </w:style>
  <w:style w:type="paragraph" w:customStyle="1" w:styleId="TableBodyTextRight">
    <w:name w:val="Table Body Text Right"/>
    <w:basedOn w:val="TableBodyText"/>
    <w:rsid w:val="00E20161"/>
    <w:pPr>
      <w:widowControl w:val="0"/>
      <w:autoSpaceDE w:val="0"/>
      <w:autoSpaceDN w:val="0"/>
      <w:adjustRightInd w:val="0"/>
      <w:jc w:val="right"/>
    </w:pPr>
    <w:rPr>
      <w:rFonts w:cs="Arial"/>
      <w:szCs w:val="18"/>
    </w:rPr>
  </w:style>
  <w:style w:type="paragraph" w:customStyle="1" w:styleId="CopyrightText">
    <w:name w:val="Copyright Text"/>
    <w:basedOn w:val="BodyText"/>
    <w:rsid w:val="00E20161"/>
    <w:rPr>
      <w:sz w:val="18"/>
    </w:rPr>
  </w:style>
  <w:style w:type="paragraph" w:customStyle="1" w:styleId="BodySmallRight">
    <w:name w:val="Body Small Right"/>
    <w:basedOn w:val="BodyTextRight"/>
    <w:rsid w:val="00E20161"/>
    <w:rPr>
      <w:sz w:val="18"/>
      <w:szCs w:val="18"/>
    </w:rPr>
  </w:style>
  <w:style w:type="paragraph" w:customStyle="1" w:styleId="MarginEdition">
    <w:name w:val="Margin Edition"/>
    <w:basedOn w:val="MarginNote"/>
    <w:rsid w:val="00E20161"/>
    <w:pPr>
      <w:spacing w:before="0" w:after="0"/>
    </w:pPr>
    <w:rPr>
      <w:rFonts w:ascii="Times New Roman" w:hAnsi="Times New Roman"/>
      <w:color w:val="999999"/>
    </w:rPr>
  </w:style>
  <w:style w:type="paragraph" w:customStyle="1" w:styleId="Spacer">
    <w:name w:val="Spacer"/>
    <w:basedOn w:val="Normal"/>
    <w:rsid w:val="00E20161"/>
    <w:rPr>
      <w:sz w:val="2"/>
      <w:szCs w:val="2"/>
    </w:rPr>
  </w:style>
  <w:style w:type="character" w:customStyle="1" w:styleId="Small">
    <w:name w:val="Small"/>
    <w:basedOn w:val="DefaultParagraphFont"/>
    <w:rsid w:val="00E20161"/>
    <w:rPr>
      <w:sz w:val="16"/>
    </w:rPr>
  </w:style>
  <w:style w:type="paragraph" w:customStyle="1" w:styleId="WideTable">
    <w:name w:val="Wide Table"/>
    <w:basedOn w:val="Normal"/>
    <w:rsid w:val="00E20161"/>
    <w:pPr>
      <w:ind w:left="-1418"/>
    </w:pPr>
    <w:rPr>
      <w:sz w:val="2"/>
      <w:szCs w:val="2"/>
    </w:rPr>
  </w:style>
  <w:style w:type="character" w:styleId="PageNumber">
    <w:name w:val="page number"/>
    <w:basedOn w:val="DefaultParagraphFont"/>
    <w:rsid w:val="00E20161"/>
  </w:style>
  <w:style w:type="paragraph" w:styleId="Quote">
    <w:name w:val="Quote"/>
    <w:basedOn w:val="Heading1"/>
    <w:link w:val="QuoteChar"/>
    <w:qFormat/>
    <w:rsid w:val="00E20161"/>
    <w:rPr>
      <w:b w:val="0"/>
      <w:sz w:val="72"/>
      <w:szCs w:val="72"/>
      <w:lang w:val="en-NZ"/>
    </w:rPr>
  </w:style>
  <w:style w:type="character" w:customStyle="1" w:styleId="QuoteChar">
    <w:name w:val="Quote Char"/>
    <w:basedOn w:val="DefaultParagraphFont"/>
    <w:link w:val="Quote"/>
    <w:rsid w:val="00E201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0161"/>
    <w:pPr>
      <w:pageBreakBefore/>
    </w:pPr>
  </w:style>
  <w:style w:type="paragraph" w:customStyle="1" w:styleId="Border">
    <w:name w:val="Border"/>
    <w:basedOn w:val="Normal"/>
    <w:qFormat/>
    <w:rsid w:val="00E201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0161"/>
    <w:rPr>
      <w:b/>
      <w:bCs/>
      <w:i/>
      <w:iCs/>
      <w:color w:val="auto"/>
    </w:rPr>
  </w:style>
  <w:style w:type="paragraph" w:styleId="IntenseQuote">
    <w:name w:val="Intense Quote"/>
    <w:basedOn w:val="Normal"/>
    <w:next w:val="Normal"/>
    <w:link w:val="IntenseQuoteChar"/>
    <w:uiPriority w:val="30"/>
    <w:qFormat/>
    <w:rsid w:val="00E201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01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0161"/>
    <w:rPr>
      <w:smallCaps/>
      <w:color w:val="auto"/>
      <w:u w:val="single"/>
    </w:rPr>
  </w:style>
  <w:style w:type="character" w:styleId="IntenseReference">
    <w:name w:val="Intense Reference"/>
    <w:basedOn w:val="DefaultParagraphFont"/>
    <w:uiPriority w:val="32"/>
    <w:qFormat/>
    <w:rsid w:val="00E20161"/>
    <w:rPr>
      <w:b/>
      <w:bCs/>
      <w:smallCaps/>
      <w:color w:val="auto"/>
      <w:spacing w:val="5"/>
      <w:u w:val="single"/>
    </w:rPr>
  </w:style>
  <w:style w:type="paragraph" w:customStyle="1" w:styleId="2ColumnHeading">
    <w:name w:val="2Column Heading"/>
    <w:basedOn w:val="BodyText"/>
    <w:qFormat/>
    <w:rsid w:val="00E20161"/>
    <w:pPr>
      <w:spacing w:after="60"/>
      <w:ind w:left="-2268"/>
    </w:pPr>
    <w:rPr>
      <w:b/>
    </w:rPr>
  </w:style>
  <w:style w:type="paragraph" w:customStyle="1" w:styleId="Heading1TOC">
    <w:name w:val="Heading1 TOC"/>
    <w:basedOn w:val="Normal"/>
    <w:qFormat/>
    <w:rsid w:val="00E20161"/>
    <w:pPr>
      <w:spacing w:before="240" w:after="120"/>
    </w:pPr>
    <w:rPr>
      <w:rFonts w:ascii="Times New Roman" w:hAnsi="Times New Roman"/>
      <w:b/>
      <w:sz w:val="32"/>
    </w:rPr>
  </w:style>
  <w:style w:type="paragraph" w:customStyle="1" w:styleId="Heading2TOC">
    <w:name w:val="Heading2 TOC"/>
    <w:basedOn w:val="Normal"/>
    <w:qFormat/>
    <w:rsid w:val="00E20161"/>
    <w:pPr>
      <w:spacing w:before="240" w:after="60"/>
    </w:pPr>
    <w:rPr>
      <w:rFonts w:ascii="Times New Roman" w:hAnsi="Times New Roman"/>
      <w:b/>
      <w:sz w:val="28"/>
    </w:rPr>
  </w:style>
  <w:style w:type="character" w:customStyle="1" w:styleId="Underline">
    <w:name w:val="Underline"/>
    <w:basedOn w:val="DefaultParagraphFont"/>
    <w:qFormat/>
    <w:rsid w:val="00E20161"/>
    <w:rPr>
      <w:u w:val="single"/>
    </w:rPr>
  </w:style>
  <w:style w:type="character" w:customStyle="1" w:styleId="BoldandItalics">
    <w:name w:val="Bold and Italics"/>
    <w:qFormat/>
    <w:rsid w:val="00E20161"/>
    <w:rPr>
      <w:b/>
      <w:i/>
      <w:u w:val="none"/>
    </w:rPr>
  </w:style>
  <w:style w:type="paragraph" w:styleId="BalloonText">
    <w:name w:val="Balloon Text"/>
    <w:basedOn w:val="Normal"/>
    <w:link w:val="BalloonTextChar"/>
    <w:rsid w:val="00E20161"/>
    <w:rPr>
      <w:rFonts w:ascii="Tahoma" w:hAnsi="Tahoma" w:cs="Tahoma"/>
      <w:sz w:val="16"/>
      <w:szCs w:val="16"/>
    </w:rPr>
  </w:style>
  <w:style w:type="character" w:customStyle="1" w:styleId="BalloonTextChar">
    <w:name w:val="Balloon Text Char"/>
    <w:basedOn w:val="DefaultParagraphFont"/>
    <w:link w:val="BalloonText"/>
    <w:rsid w:val="00E201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01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01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0161"/>
    <w:rPr>
      <w:b/>
      <w:color w:val="660033"/>
      <w:spacing w:val="0"/>
    </w:rPr>
  </w:style>
  <w:style w:type="paragraph" w:customStyle="1" w:styleId="Nameditemlist">
    <w:name w:val="Named item list"/>
    <w:basedOn w:val="BodyText"/>
    <w:qFormat/>
    <w:rsid w:val="00E20161"/>
    <w:pPr>
      <w:tabs>
        <w:tab w:val="left" w:pos="2835"/>
      </w:tabs>
      <w:ind w:left="2835" w:hanging="2835"/>
    </w:pPr>
  </w:style>
  <w:style w:type="paragraph" w:customStyle="1" w:styleId="BodyTextnopadding">
    <w:name w:val="Body Text no padding"/>
    <w:basedOn w:val="BodyText"/>
    <w:qFormat/>
    <w:rsid w:val="00E20161"/>
    <w:pPr>
      <w:spacing w:before="0" w:after="0"/>
    </w:pPr>
  </w:style>
  <w:style w:type="paragraph" w:customStyle="1" w:styleId="BodyTextBold">
    <w:name w:val="Body Text Bold"/>
    <w:basedOn w:val="BodyText"/>
    <w:qFormat/>
    <w:rsid w:val="00E20161"/>
    <w:rPr>
      <w:b/>
    </w:rPr>
  </w:style>
  <w:style w:type="character" w:styleId="Hyperlink">
    <w:name w:val="Hyperlink"/>
    <w:basedOn w:val="DefaultParagraphFont"/>
    <w:uiPriority w:val="99"/>
    <w:unhideWhenUsed/>
    <w:rsid w:val="007108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1346</Words>
  <Characters>8617</Characters>
  <Application>Microsoft Office Word</Application>
  <DocSecurity>0</DocSecurity>
  <Lines>261</Lines>
  <Paragraphs>150</Paragraphs>
  <ScaleCrop>false</ScaleCrop>
  <Company>Author-it Software Corporation Ltd.</Company>
  <LinksUpToDate>false</LinksUpToDate>
  <CharactersWithSpaces>9813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MEA357 Inspect, test and repair aircraft fabric surfaces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2025-03-01T11:07:00Z</dcterms:created>
  <dcterms:modified xsi:type="dcterms:W3CDTF">2025-03-01T11:07:00Z</dcterms:modified>
</cp:coreProperties>
</file>