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A5F" w:rsidP="008F1A5F">
      <w:pPr>
        <w:pStyle w:val="Title"/>
      </w:pPr>
      <w:r>
        <w:fldChar w:fldCharType="begin"/>
      </w:r>
      <w:r>
        <w:instrText xml:space="preserve"> TITLE   \* MERGEFORMAT </w:instrText>
      </w:r>
      <w:r>
        <w:fldChar w:fldCharType="separate"/>
      </w:r>
      <w:r>
        <w:t>Assessment Requirements for MEA355 Maintain light aircraft air cycle air conditioning systems</w:t>
      </w:r>
      <w:r>
        <w:fldChar w:fldCharType="end"/>
      </w:r>
    </w:p>
    <w:p w:rsidR="008F1A5F" w:rsidP="008F1A5F">
      <w:pPr>
        <w:pStyle w:val="Version"/>
        <w:sectPr w:rsidSect="00233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5D7" w:rsidP="002335D7">
      <w:pPr>
        <w:pStyle w:val="SuperHeading"/>
      </w:pPr>
      <w:r w:rsidRPr="002335D7">
        <w:t>Assessment Requirements for MEA355 Maintain light aircraft air cycle air conditioning systems</w:t>
      </w:r>
    </w:p>
    <w:p w:rsidR="00000000" w:rsidRPr="002335D7" w:rsidP="002335D7">
      <w:pPr>
        <w:pStyle w:val="Heading1"/>
      </w:pPr>
      <w:bookmarkStart w:id="1" w:name="O_722235"/>
      <w:bookmarkEnd w:id="1"/>
      <w:r w:rsidRPr="002335D7">
        <w:t>Modification History</w:t>
      </w:r>
    </w:p>
    <w:p w:rsidR="00000000" w:rsidRPr="002335D7" w:rsidP="008F1A5F">
      <w:pPr>
        <w:pStyle w:val="BodyText"/>
      </w:pPr>
      <w:r w:rsidRPr="002335D7">
        <w:t>Release 1 - New unit of competency</w:t>
      </w:r>
    </w:p>
    <w:p w:rsidR="00000000" w:rsidRPr="002335D7" w:rsidP="002335D7">
      <w:pPr>
        <w:pStyle w:val="Heading1"/>
      </w:pPr>
      <w:bookmarkStart w:id="2" w:name="O_722238"/>
      <w:bookmarkEnd w:id="2"/>
      <w:r w:rsidRPr="002335D7">
        <w:t>Performance Evidence</w:t>
      </w:r>
    </w:p>
    <w:p w:rsidR="00000000" w:rsidRPr="002335D7" w:rsidP="008F1A5F">
      <w:pPr>
        <w:pStyle w:val="BodyText"/>
      </w:pPr>
      <w:r w:rsidRPr="002335D7">
        <w:t>Evidence required to demonstrate competency in this unit must be relevant to and satisfy all of the requirements of the elements and performance criteria under the specified conditions of assessment, and include:</w:t>
      </w:r>
    </w:p>
    <w:p w:rsidR="00000000" w:rsidRPr="002335D7" w:rsidP="002335D7">
      <w:pPr>
        <w:pStyle w:val="ListBullet"/>
      </w:pPr>
      <w:r w:rsidRPr="002335D7">
        <w:t>using hand skills, tools and test equipmen</w:t>
      </w:r>
      <w:r w:rsidRPr="002335D7">
        <w:t>t in the testing, adjustment and troubleshooting of light aircraft air cycle air conditioning systems and components, including system component removal and installation</w:t>
      </w:r>
    </w:p>
    <w:p w:rsidR="00000000" w:rsidRPr="002335D7" w:rsidP="002335D7">
      <w:pPr>
        <w:pStyle w:val="ListBullet"/>
      </w:pPr>
      <w:r w:rsidRPr="002335D7">
        <w:t>recognising air cycle air conditioning system and component defects/external damage, c</w:t>
      </w:r>
      <w:r w:rsidRPr="002335D7">
        <w:t>orrect installation and security for the types of system components listed in the Range of Conditions</w:t>
      </w:r>
    </w:p>
    <w:p w:rsidR="00000000" w:rsidRPr="002335D7" w:rsidP="002335D7">
      <w:pPr>
        <w:pStyle w:val="ListBullet"/>
      </w:pPr>
      <w:r w:rsidRPr="002335D7">
        <w:t>performing system functional tests and checks to isolate system faults and assess post-maintenance serviceability</w:t>
      </w:r>
    </w:p>
    <w:p w:rsidR="00000000" w:rsidRPr="002335D7" w:rsidP="002335D7">
      <w:pPr>
        <w:pStyle w:val="ListBullet"/>
      </w:pPr>
      <w:r w:rsidRPr="002335D7">
        <w:t>effectively using maintenance documentat</w:t>
      </w:r>
      <w:r w:rsidRPr="002335D7">
        <w:t>ion and relevant fault diagnosis guides in the troubleshooting process and for component removal and installation</w:t>
      </w:r>
    </w:p>
    <w:p w:rsidR="00000000" w:rsidRPr="002335D7" w:rsidP="002335D7">
      <w:pPr>
        <w:pStyle w:val="ListBullet"/>
      </w:pPr>
      <w:r w:rsidRPr="002335D7">
        <w:t>applying standard procedures</w:t>
      </w:r>
    </w:p>
    <w:p w:rsidR="00000000" w:rsidRPr="002335D7" w:rsidP="002335D7">
      <w:pPr>
        <w:pStyle w:val="ListBullet"/>
      </w:pPr>
      <w:r w:rsidRPr="002335D7">
        <w:t>observing all relevant WHS procedures including the use of PPE and MSDS.</w:t>
      </w:r>
    </w:p>
    <w:p w:rsidR="00000000" w:rsidRPr="002335D7" w:rsidP="008F1A5F">
      <w:pPr>
        <w:pStyle w:val="BodyText"/>
      </w:pPr>
      <w:r w:rsidRPr="002335D7">
        <w:t>The underlying skills inherent in this u</w:t>
      </w:r>
      <w:r w:rsidRPr="002335D7">
        <w:t>nit should be transferable across a range of inspection, testing and troubleshooting applications (including the timely involvement of supervisors or other trades) associated with light aircraft air cycle air conditioning systems and components. It is esse</w:t>
      </w:r>
      <w:r w:rsidRPr="002335D7">
        <w:t>ntial that relevant procedures, cleanliness requirements and safety precautions are fully observed, understood and complied with. Ability to interpret inspection procedures and specifications (allowable limits) and apply them in practice is critical.</w:t>
      </w:r>
    </w:p>
    <w:p w:rsidR="008F1A5F" w:rsidP="008F1A5F">
      <w:pPr>
        <w:pStyle w:val="BodyText"/>
      </w:pPr>
      <w:r w:rsidRPr="002335D7">
        <w:t xml:space="preserve">This </w:t>
      </w:r>
      <w:r w:rsidRPr="002335D7">
        <w:t xml:space="preserve">shall be demonstrated through application across air cycle air conditioning systems and components as listed in the Assessment Conditions. </w:t>
      </w:r>
    </w:p>
    <w:p w:rsidR="00000000" w:rsidRPr="002335D7" w:rsidP="002335D7">
      <w:pPr>
        <w:pStyle w:val="Heading1"/>
      </w:pPr>
      <w:bookmarkStart w:id="3" w:name="O_722237"/>
      <w:bookmarkEnd w:id="3"/>
      <w:r w:rsidRPr="002335D7">
        <w:t>Knowledge Evidence</w:t>
      </w:r>
    </w:p>
    <w:p w:rsidR="00000000" w:rsidRPr="002335D7" w:rsidP="008F1A5F">
      <w:pPr>
        <w:pStyle w:val="BodyText"/>
      </w:pPr>
      <w:r w:rsidRPr="002335D7">
        <w:t>Evidence required to demonstrate competency in this unit must be relevant to an</w:t>
      </w:r>
      <w:r w:rsidRPr="002335D7">
        <w:t>d satisfy all of the requirements of the elements and performance criteria and include knowledge of:</w:t>
      </w:r>
    </w:p>
    <w:p w:rsidR="00000000" w:rsidRPr="002335D7" w:rsidP="002335D7">
      <w:pPr>
        <w:pStyle w:val="ListBullet"/>
      </w:pPr>
      <w:r w:rsidRPr="002335D7">
        <w:t>WHS precautions relevant to light aircraft air cycle air conditioning system maintenance and how to obtain PPE and MSDS</w:t>
      </w:r>
    </w:p>
    <w:p w:rsidR="00000000" w:rsidRPr="002335D7" w:rsidP="002335D7">
      <w:pPr>
        <w:pStyle w:val="ListBullet"/>
      </w:pPr>
      <w:r w:rsidRPr="002335D7">
        <w:t xml:space="preserve">standard trade practices relating </w:t>
      </w:r>
      <w:r w:rsidRPr="002335D7">
        <w:t>to tool and test equipment usage and installation/securing of system components</w:t>
      </w:r>
    </w:p>
    <w:p w:rsidR="00000000" w:rsidRPr="002335D7" w:rsidP="002335D7">
      <w:pPr>
        <w:pStyle w:val="ListBullet"/>
      </w:pPr>
      <w:r w:rsidRPr="002335D7">
        <w:t>air cycle air conditioning system:</w:t>
      </w:r>
    </w:p>
    <w:p w:rsidR="00000000" w:rsidRPr="002335D7" w:rsidP="002335D7">
      <w:pPr>
        <w:pStyle w:val="ListBullet2"/>
      </w:pPr>
      <w:r w:rsidRPr="002335D7">
        <w:t>terminology</w:t>
      </w:r>
    </w:p>
    <w:p w:rsidR="00000000" w:rsidRPr="002335D7" w:rsidP="002335D7">
      <w:pPr>
        <w:pStyle w:val="ListBullet2"/>
      </w:pPr>
      <w:r w:rsidRPr="002335D7">
        <w:t>layout</w:t>
      </w:r>
    </w:p>
    <w:p w:rsidR="00000000" w:rsidRPr="002335D7" w:rsidP="002335D7">
      <w:pPr>
        <w:pStyle w:val="ListBullet2"/>
      </w:pPr>
      <w:r w:rsidRPr="002335D7">
        <w:t>operation, including component operation and construction</w:t>
      </w:r>
    </w:p>
    <w:p w:rsidR="00000000" w:rsidRPr="002335D7" w:rsidP="002335D7">
      <w:pPr>
        <w:pStyle w:val="ListBullet2"/>
      </w:pPr>
      <w:r w:rsidRPr="002335D7">
        <w:t>electrical temperature control system components</w:t>
      </w:r>
    </w:p>
    <w:p w:rsidR="00000000" w:rsidRPr="002335D7" w:rsidP="002335D7">
      <w:pPr>
        <w:pStyle w:val="ListBullet"/>
      </w:pPr>
      <w:r w:rsidRPr="002335D7">
        <w:t>how to configure the aircraft for inspection, testing and troubleshooting of air cycle air conditioning systems and components</w:t>
      </w:r>
    </w:p>
    <w:p w:rsidR="00000000" w:rsidRPr="002335D7" w:rsidP="002335D7">
      <w:pPr>
        <w:pStyle w:val="ListBullet"/>
      </w:pPr>
      <w:r w:rsidRPr="002335D7">
        <w:t>air cycle air conditioning maintenance requirements and troubleshooting</w:t>
      </w:r>
    </w:p>
    <w:p w:rsidR="00000000" w:rsidRPr="002335D7" w:rsidP="002335D7">
      <w:pPr>
        <w:pStyle w:val="ListBullet"/>
      </w:pPr>
      <w:r w:rsidRPr="002335D7">
        <w:t>component attachment methods</w:t>
      </w:r>
    </w:p>
    <w:p w:rsidR="00000000" w:rsidRPr="002335D7" w:rsidP="002335D7">
      <w:pPr>
        <w:pStyle w:val="ListBullet"/>
      </w:pPr>
      <w:r w:rsidRPr="002335D7">
        <w:t>connection hardware and coup</w:t>
      </w:r>
      <w:r w:rsidRPr="002335D7">
        <w:t>lings</w:t>
      </w:r>
    </w:p>
    <w:p w:rsidR="00000000" w:rsidRPr="002335D7" w:rsidP="002335D7">
      <w:pPr>
        <w:pStyle w:val="ListBullet"/>
      </w:pPr>
      <w:r w:rsidRPr="002335D7">
        <w:t>relevant maintenance manuals</w:t>
      </w:r>
    </w:p>
    <w:p w:rsidR="00000000" w:rsidRPr="002335D7" w:rsidP="002335D7">
      <w:pPr>
        <w:pStyle w:val="ListBullet"/>
      </w:pPr>
      <w:r w:rsidRPr="002335D7">
        <w:t>relevant regulatory requirements and standard procedures</w:t>
      </w:r>
    </w:p>
    <w:p w:rsidR="00000000" w:rsidRPr="002335D7" w:rsidP="002335D7">
      <w:pPr>
        <w:pStyle w:val="ListBullet"/>
      </w:pPr>
      <w:r w:rsidRPr="002335D7">
        <w:t>maintenance requirements and troubleshooting procedures.</w:t>
      </w:r>
    </w:p>
    <w:p w:rsidR="00000000" w:rsidRPr="002335D7" w:rsidP="002335D7">
      <w:pPr>
        <w:pStyle w:val="AllowPageBreak"/>
      </w:pPr>
    </w:p>
    <w:p w:rsidR="00000000" w:rsidRPr="002335D7" w:rsidP="002335D7">
      <w:pPr>
        <w:pStyle w:val="Heading1"/>
      </w:pPr>
      <w:bookmarkStart w:id="4" w:name="O_722236"/>
      <w:bookmarkEnd w:id="4"/>
      <w:r w:rsidRPr="002335D7">
        <w:t>Assessment Conditions</w:t>
      </w:r>
    </w:p>
    <w:p w:rsidR="00000000" w:rsidRPr="002335D7" w:rsidP="002335D7">
      <w:pPr>
        <w:pStyle w:val="ListBullet"/>
      </w:pPr>
      <w:r w:rsidRPr="002335D7">
        <w:t xml:space="preserve">Competency should be assessed in the work environment or simulated </w:t>
      </w:r>
      <w:r w:rsidRPr="002335D7">
        <w:t>work environment using tools and equipment specified in maintenance documentation. It is also expected that applicable general-purpose tools and test equipment found in most routine situations would be used where appropriate.</w:t>
      </w:r>
    </w:p>
    <w:p w:rsidR="00000000" w:rsidRPr="002335D7" w:rsidP="002335D7">
      <w:pPr>
        <w:pStyle w:val="ListBullet"/>
      </w:pPr>
      <w:r w:rsidRPr="002335D7">
        <w:t>The application of testing pro</w:t>
      </w:r>
      <w:r w:rsidRPr="002335D7">
        <w:t>cedures should clearly indicate knowledge of system operation, the relationship of individual components and the links with other systems (if applicable) within the limits of the aircraft/system fault-finding guide before undertaking any action. The work p</w:t>
      </w:r>
      <w:r w:rsidRPr="002335D7">
        <w:t>lan should take account of applicable safety and quality requirements in accordance with the industry and regulatory standards.</w:t>
      </w:r>
    </w:p>
    <w:p w:rsidR="00000000" w:rsidRPr="002335D7" w:rsidP="002335D7">
      <w:pPr>
        <w:pStyle w:val="ListBullet"/>
      </w:pPr>
      <w:r w:rsidRPr="002335D7">
        <w:t>The following condit</w:t>
      </w:r>
      <w:r w:rsidRPr="002335D7">
        <w:t>ions of assessment represent the requirements of the Regulators (ADF and CASA) and maintenance stakeholders and must be rigorously observed.</w:t>
      </w:r>
    </w:p>
    <w:p w:rsidR="00000000" w:rsidRPr="002335D7" w:rsidP="002335D7">
      <w:pPr>
        <w:pStyle w:val="ListBullet"/>
      </w:pPr>
      <w:r w:rsidRPr="002335D7">
        <w:t>A person cannot be assessed as competent until it can be demonstrated to the satisfaction of the workplace assessor</w:t>
      </w:r>
      <w:r w:rsidRPr="002335D7">
        <w:t xml:space="preserve"> that the relevant elements and performance criteria of this unit of competency are being achieved under routine supervision on an air cycle air conditioning system and on a representative range of the following components:</w:t>
      </w:r>
    </w:p>
    <w:p w:rsidR="00000000" w:rsidRPr="002335D7" w:rsidP="002335D7">
      <w:pPr>
        <w:pStyle w:val="ListBullet2"/>
      </w:pPr>
      <w:r w:rsidRPr="002335D7">
        <w:t>valves and regulators</w:t>
      </w:r>
    </w:p>
    <w:p w:rsidR="00000000" w:rsidRPr="002335D7" w:rsidP="002335D7">
      <w:pPr>
        <w:pStyle w:val="ListBullet2"/>
      </w:pPr>
      <w:r w:rsidRPr="002335D7">
        <w:t>heat exch</w:t>
      </w:r>
      <w:r w:rsidRPr="002335D7">
        <w:t>angers, water separators and humidifiers</w:t>
      </w:r>
    </w:p>
    <w:p w:rsidR="00000000" w:rsidRPr="002335D7" w:rsidP="002335D7">
      <w:pPr>
        <w:pStyle w:val="ListBullet2"/>
      </w:pPr>
      <w:r w:rsidRPr="002335D7">
        <w:t>expansion turbines</w:t>
      </w:r>
    </w:p>
    <w:p w:rsidR="00000000" w:rsidRPr="002335D7" w:rsidP="002335D7">
      <w:pPr>
        <w:pStyle w:val="ListBullet2"/>
      </w:pPr>
      <w:r w:rsidRPr="002335D7">
        <w:t>rigid and flexible pipelines, hoses and fittings</w:t>
      </w:r>
    </w:p>
    <w:p w:rsidR="00000000" w:rsidRPr="002335D7" w:rsidP="002335D7">
      <w:pPr>
        <w:pStyle w:val="ListBullet2"/>
      </w:pPr>
      <w:r w:rsidRPr="002335D7">
        <w:t>ducting</w:t>
      </w:r>
    </w:p>
    <w:p w:rsidR="00000000" w:rsidRPr="002335D7" w:rsidP="002335D7">
      <w:pPr>
        <w:pStyle w:val="ListBullet2"/>
      </w:pPr>
      <w:r w:rsidRPr="002335D7">
        <w:t>temperature sensors, temperature controllers, and electrical control circuit wiring/components.</w:t>
      </w:r>
    </w:p>
    <w:p w:rsidR="00000000" w:rsidRPr="002335D7" w:rsidP="002335D7">
      <w:pPr>
        <w:pStyle w:val="ListBullet"/>
      </w:pPr>
      <w:r w:rsidRPr="002335D7">
        <w:t xml:space="preserve">This shall be established via the records </w:t>
      </w:r>
      <w:r w:rsidRPr="002335D7">
        <w:t>in the Log of Industrial Experience and Achievement or, where appropriate, an equivalent Industry Evidence Guide (for details refer to the Companion Volume Assessment Guidelines).</w:t>
      </w:r>
    </w:p>
    <w:p w:rsidR="00000000" w:rsidRPr="002335D7" w:rsidP="002335D7">
      <w:pPr>
        <w:pStyle w:val="ListBullet"/>
      </w:pPr>
      <w:r w:rsidRPr="002335D7">
        <w:t>Assessors must satisfy the requirements of the National Vocational Education</w:t>
      </w:r>
      <w:r w:rsidRPr="002335D7">
        <w:t xml:space="preserve"> and Training Regulator (Australian Skills Quality Authority, or its successors).</w:t>
      </w:r>
    </w:p>
    <w:p w:rsidR="00000000" w:rsidRPr="002335D7" w:rsidP="002335D7">
      <w:pPr>
        <w:pStyle w:val="ListBullet"/>
      </w:pPr>
      <w:r w:rsidRPr="002335D7">
        <w:t>Where the unit is to be used for CASA licensing purposes the Assessor must also meet the criteria specified in the CASR Part 147 Manual of Standards.</w:t>
      </w:r>
    </w:p>
    <w:p w:rsidR="00000000" w:rsidRPr="002335D7" w:rsidP="002335D7">
      <w:pPr>
        <w:pStyle w:val="AllowPageBreak"/>
      </w:pPr>
    </w:p>
    <w:p w:rsidR="00000000" w:rsidRPr="002335D7" w:rsidP="002335D7">
      <w:pPr>
        <w:pStyle w:val="Heading1"/>
      </w:pPr>
      <w:bookmarkStart w:id="5" w:name="O_722234"/>
      <w:bookmarkEnd w:id="5"/>
      <w:r w:rsidRPr="002335D7">
        <w:t>Links</w:t>
      </w:r>
    </w:p>
    <w:p w:rsidR="00000000" w:rsidRPr="002335D7" w:rsidP="008F1A5F">
      <w:pPr>
        <w:pStyle w:val="BodyText"/>
      </w:pPr>
      <w:r w:rsidRPr="002335D7">
        <w:t>C</w:t>
      </w:r>
      <w:r w:rsidRPr="002335D7">
        <w:t xml:space="preserve">ompanion Volume implementation guides are found in VETNet - </w:t>
      </w:r>
      <w:r>
        <w:fldChar w:fldCharType="begin"/>
      </w:r>
      <w:r>
        <w:instrText xml:space="preserve"> HYPERLINK "https://vetnet.gov.au/Pages/TrainingDocs.aspx?q=ce216c9c-04d5-4b3b-9bcf-4e81d0950371" </w:instrText>
      </w:r>
      <w:r>
        <w:fldChar w:fldCharType="separate"/>
      </w:r>
      <w:r w:rsidRPr="00C8278B">
        <w:rPr>
          <w:rStyle w:val="Hyperlink"/>
        </w:rPr>
        <w:t>https://vetnet.gov.au/Pages/TrainingDocs.aspx?q=ce216c9c-04d5-4b3b-9bcf-4e81d0950371</w:t>
      </w:r>
      <w:r>
        <w:fldChar w:fldCharType="end"/>
      </w:r>
    </w:p>
    <w:p w:rsidR="00000000" w:rsidRPr="002335D7" w:rsidP="002335D7"/>
    <w:sectPr w:rsidSect="002335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D7" w:rsidRPr="008F1A5F" w:rsidP="008F1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rsidP="00233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1A5F" w:rsidP="002335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1A5F" w:rsidP="00233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5D7" w:rsidRPr="008F1A5F" w:rsidP="008F1A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5F" w:rsidRPr="002D2AF8" w:rsidP="002335D7">
    <w:pPr>
      <w:pStyle w:val="Header"/>
      <w:framePr w:wrap="around"/>
    </w:pPr>
    <w:r>
      <w:fldChar w:fldCharType="begin"/>
    </w:r>
    <w:r>
      <w:instrText xml:space="preserve"> TITLE   \* MERGEFORMAT </w:instrText>
    </w:r>
    <w:r>
      <w:fldChar w:fldCharType="separate"/>
    </w:r>
    <w:r>
      <w:t>Assessment Requirements for MEA355 Maintain light aircraft air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F1A5F" w:rsidP="00233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27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05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64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5D7"/>
    <w:pPr>
      <w:spacing w:before="360" w:after="60"/>
      <w:outlineLvl w:val="0"/>
    </w:pPr>
    <w:rPr>
      <w:sz w:val="32"/>
    </w:rPr>
  </w:style>
  <w:style w:type="paragraph" w:styleId="Heading2">
    <w:name w:val="heading 2"/>
    <w:basedOn w:val="HeadingBase"/>
    <w:next w:val="BodyText"/>
    <w:link w:val="Heading2Char"/>
    <w:qFormat/>
    <w:rsid w:val="002335D7"/>
    <w:pPr>
      <w:keepLines/>
      <w:spacing w:before="240" w:after="120"/>
      <w:outlineLvl w:val="1"/>
    </w:pPr>
    <w:rPr>
      <w:sz w:val="28"/>
      <w:szCs w:val="40"/>
    </w:rPr>
  </w:style>
  <w:style w:type="paragraph" w:styleId="Heading3">
    <w:name w:val="heading 3"/>
    <w:basedOn w:val="HeadingBase"/>
    <w:next w:val="BodyText"/>
    <w:link w:val="Heading3Char"/>
    <w:qFormat/>
    <w:rsid w:val="002335D7"/>
    <w:pPr>
      <w:spacing w:before="180" w:after="120"/>
      <w:outlineLvl w:val="2"/>
    </w:pPr>
    <w:rPr>
      <w:spacing w:val="-10"/>
      <w:kern w:val="32"/>
    </w:rPr>
  </w:style>
  <w:style w:type="paragraph" w:styleId="Heading4">
    <w:name w:val="heading 4"/>
    <w:basedOn w:val="HeadingBase"/>
    <w:next w:val="BodyText"/>
    <w:link w:val="Heading4Char"/>
    <w:qFormat/>
    <w:rsid w:val="002335D7"/>
    <w:pPr>
      <w:spacing w:before="160" w:after="120"/>
      <w:outlineLvl w:val="3"/>
    </w:pPr>
    <w:rPr>
      <w:sz w:val="22"/>
    </w:rPr>
  </w:style>
  <w:style w:type="paragraph" w:styleId="Heading5">
    <w:name w:val="heading 5"/>
    <w:basedOn w:val="HeadingBase"/>
    <w:next w:val="Normal"/>
    <w:link w:val="Heading5Char"/>
    <w:qFormat/>
    <w:rsid w:val="002335D7"/>
    <w:pPr>
      <w:spacing w:before="80"/>
      <w:outlineLvl w:val="4"/>
    </w:pPr>
    <w:rPr>
      <w:color w:val="918585"/>
      <w:sz w:val="20"/>
    </w:rPr>
  </w:style>
  <w:style w:type="paragraph" w:styleId="Heading6">
    <w:name w:val="heading 6"/>
    <w:basedOn w:val="HeadingBase"/>
    <w:next w:val="Normal"/>
    <w:link w:val="Heading6Char"/>
    <w:qFormat/>
    <w:rsid w:val="002335D7"/>
    <w:pPr>
      <w:spacing w:before="60"/>
      <w:outlineLvl w:val="5"/>
    </w:pPr>
    <w:rPr>
      <w:color w:val="918585"/>
      <w:sz w:val="20"/>
    </w:rPr>
  </w:style>
  <w:style w:type="paragraph" w:styleId="Heading7">
    <w:name w:val="heading 7"/>
    <w:basedOn w:val="Normal"/>
    <w:next w:val="Normal"/>
    <w:link w:val="Heading7Char"/>
    <w:qFormat/>
    <w:rsid w:val="002335D7"/>
    <w:pPr>
      <w:ind w:left="720"/>
      <w:outlineLvl w:val="6"/>
    </w:pPr>
    <w:rPr>
      <w:i/>
    </w:rPr>
  </w:style>
  <w:style w:type="paragraph" w:styleId="Heading8">
    <w:name w:val="heading 8"/>
    <w:basedOn w:val="Normal"/>
    <w:next w:val="Normal"/>
    <w:link w:val="Heading8Char"/>
    <w:qFormat/>
    <w:rsid w:val="002335D7"/>
    <w:pPr>
      <w:ind w:left="720"/>
      <w:outlineLvl w:val="7"/>
    </w:pPr>
    <w:rPr>
      <w:i/>
    </w:rPr>
  </w:style>
  <w:style w:type="paragraph" w:styleId="Heading9">
    <w:name w:val="heading 9"/>
    <w:basedOn w:val="Normal"/>
    <w:next w:val="Normal"/>
    <w:link w:val="Heading9Char"/>
    <w:qFormat/>
    <w:rsid w:val="002335D7"/>
    <w:pPr>
      <w:ind w:left="720"/>
      <w:outlineLvl w:val="8"/>
    </w:pPr>
    <w:rPr>
      <w:i/>
    </w:rPr>
  </w:style>
  <w:style w:type="character" w:default="1" w:styleId="DefaultParagraphFont">
    <w:name w:val="Default Paragraph Font"/>
    <w:uiPriority w:val="1"/>
    <w:unhideWhenUsed/>
    <w:rsid w:val="00233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5D7"/>
  </w:style>
  <w:style w:type="character" w:customStyle="1" w:styleId="Heading1Char">
    <w:name w:val="Heading 1 Char"/>
    <w:basedOn w:val="DefaultParagraphFont"/>
    <w:link w:val="Heading1"/>
    <w:rsid w:val="002335D7"/>
    <w:rPr>
      <w:rFonts w:ascii="Times New Roman" w:eastAsia="Times New Roman" w:hAnsi="Times New Roman" w:cs="Times New Roman"/>
      <w:b/>
      <w:sz w:val="32"/>
      <w:szCs w:val="20"/>
      <w:lang w:eastAsia="en-US"/>
    </w:rPr>
  </w:style>
  <w:style w:type="paragraph" w:styleId="BodyText">
    <w:name w:val="Body Text"/>
    <w:basedOn w:val="Normal"/>
    <w:link w:val="BodyTextChar"/>
    <w:rsid w:val="00233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5D7"/>
    <w:rPr>
      <w:rFonts w:ascii="Times New Roman" w:eastAsia="Times New Roman" w:hAnsi="Times New Roman" w:cs="Times New Roman"/>
      <w:sz w:val="24"/>
      <w:lang w:eastAsia="en-US"/>
    </w:rPr>
  </w:style>
  <w:style w:type="paragraph" w:styleId="ListBullet">
    <w:name w:val="List Bullet"/>
    <w:basedOn w:val="List"/>
    <w:rsid w:val="002335D7"/>
    <w:pPr>
      <w:numPr>
        <w:numId w:val="12"/>
      </w:numPr>
      <w:tabs>
        <w:tab w:val="clear" w:pos="340"/>
      </w:tabs>
      <w:spacing w:before="40" w:after="40"/>
    </w:pPr>
  </w:style>
  <w:style w:type="paragraph" w:styleId="ListBullet2">
    <w:name w:val="List Bullet 2"/>
    <w:basedOn w:val="List2"/>
    <w:rsid w:val="002335D7"/>
    <w:pPr>
      <w:numPr>
        <w:numId w:val="13"/>
      </w:numPr>
      <w:tabs>
        <w:tab w:val="clear" w:pos="680"/>
      </w:tabs>
    </w:pPr>
  </w:style>
  <w:style w:type="paragraph" w:customStyle="1" w:styleId="SuperHeading">
    <w:name w:val="SuperHeading"/>
    <w:basedOn w:val="Normal"/>
    <w:rsid w:val="002335D7"/>
    <w:pPr>
      <w:spacing w:before="240" w:after="120"/>
      <w:outlineLvl w:val="0"/>
    </w:pPr>
    <w:rPr>
      <w:rFonts w:ascii="Times New Roman" w:hAnsi="Times New Roman"/>
      <w:b/>
      <w:sz w:val="32"/>
    </w:rPr>
  </w:style>
  <w:style w:type="paragraph" w:customStyle="1" w:styleId="AllowPageBreak">
    <w:name w:val="AllowPageBreak"/>
    <w:rsid w:val="00233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3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5D7"/>
    <w:rPr>
      <w:rFonts w:ascii="Courier New" w:eastAsia="Times New Roman" w:hAnsi="Courier New" w:cs="Times New Roman"/>
      <w:i/>
      <w:szCs w:val="20"/>
      <w:lang w:eastAsia="en-US"/>
    </w:rPr>
  </w:style>
  <w:style w:type="paragraph" w:customStyle="1" w:styleId="HeadingBase">
    <w:name w:val="Heading Base"/>
    <w:rsid w:val="00233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5D7"/>
    <w:pPr>
      <w:tabs>
        <w:tab w:val="right" w:leader="dot" w:pos="9072"/>
      </w:tabs>
      <w:ind w:left="567"/>
    </w:pPr>
    <w:rPr>
      <w:szCs w:val="22"/>
    </w:rPr>
  </w:style>
  <w:style w:type="paragraph" w:customStyle="1" w:styleId="TOCBase">
    <w:name w:val="TOC Base"/>
    <w:rsid w:val="00233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5D7"/>
    <w:pPr>
      <w:tabs>
        <w:tab w:val="right" w:leader="dot" w:pos="9072"/>
      </w:tabs>
      <w:spacing w:before="40" w:after="40"/>
      <w:ind w:left="284"/>
    </w:pPr>
    <w:rPr>
      <w:rFonts w:ascii="Times New Roman" w:hAnsi="Times New Roman"/>
    </w:rPr>
  </w:style>
  <w:style w:type="paragraph" w:styleId="TOC1">
    <w:name w:val="toc 1"/>
    <w:basedOn w:val="TOCBase"/>
    <w:next w:val="Normal"/>
    <w:rsid w:val="00233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5D7"/>
    <w:rPr>
      <w:rFonts w:ascii="Times New Roman" w:eastAsia="Times New Roman" w:hAnsi="Times New Roman" w:cs="Times New Roman"/>
      <w:sz w:val="16"/>
      <w:lang w:eastAsia="en-US"/>
    </w:rPr>
  </w:style>
  <w:style w:type="paragraph" w:styleId="Title">
    <w:name w:val="Title"/>
    <w:basedOn w:val="HeadingBase"/>
    <w:link w:val="TitleChar"/>
    <w:qFormat/>
    <w:rsid w:val="002335D7"/>
    <w:pPr>
      <w:spacing w:before="5040"/>
      <w:jc w:val="center"/>
    </w:pPr>
    <w:rPr>
      <w:sz w:val="48"/>
      <w:szCs w:val="72"/>
      <w:lang w:val="en-US"/>
    </w:rPr>
  </w:style>
  <w:style w:type="character" w:customStyle="1" w:styleId="TitleChar">
    <w:name w:val="Title Char"/>
    <w:basedOn w:val="DefaultParagraphFont"/>
    <w:link w:val="Title"/>
    <w:rsid w:val="00233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5D7"/>
    <w:pPr>
      <w:tabs>
        <w:tab w:val="left" w:pos="3600"/>
        <w:tab w:val="left" w:pos="3958"/>
      </w:tabs>
    </w:pPr>
  </w:style>
  <w:style w:type="paragraph" w:styleId="List">
    <w:name w:val="List"/>
    <w:basedOn w:val="BodyText"/>
    <w:next w:val="BodyText"/>
    <w:rsid w:val="002335D7"/>
    <w:pPr>
      <w:tabs>
        <w:tab w:val="left" w:pos="340"/>
      </w:tabs>
      <w:spacing w:before="60" w:after="60"/>
      <w:ind w:left="340" w:hanging="340"/>
    </w:pPr>
  </w:style>
  <w:style w:type="paragraph" w:customStyle="1" w:styleId="Note">
    <w:name w:val="Note"/>
    <w:basedOn w:val="BodyText"/>
    <w:rsid w:val="002335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35D7"/>
    <w:rPr>
      <w:b/>
      <w:spacing w:val="0"/>
    </w:rPr>
  </w:style>
  <w:style w:type="paragraph" w:customStyle="1" w:styleId="SuperTitle">
    <w:name w:val="SuperTitle"/>
    <w:basedOn w:val="Title"/>
    <w:rsid w:val="002335D7"/>
    <w:pPr>
      <w:framePr w:wrap="auto" w:hAnchor="text" w:y="6049"/>
    </w:pPr>
    <w:rPr>
      <w:color w:val="000000"/>
      <w:sz w:val="40"/>
    </w:rPr>
  </w:style>
  <w:style w:type="paragraph" w:customStyle="1" w:styleId="TOCTitle">
    <w:name w:val="TOCTitle"/>
    <w:basedOn w:val="Heading1"/>
    <w:rsid w:val="002335D7"/>
    <w:pPr>
      <w:spacing w:after="240"/>
      <w:jc w:val="center"/>
      <w:outlineLvl w:val="9"/>
    </w:pPr>
    <w:rPr>
      <w:caps/>
    </w:rPr>
  </w:style>
  <w:style w:type="paragraph" w:customStyle="1" w:styleId="Version">
    <w:name w:val="Version"/>
    <w:rsid w:val="00233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5D7"/>
    <w:pPr>
      <w:keepNext w:val="0"/>
      <w:tabs>
        <w:tab w:val="right" w:pos="4176"/>
      </w:tabs>
      <w:ind w:left="198" w:hanging="198"/>
    </w:pPr>
    <w:rPr>
      <w:rFonts w:ascii="Garamond" w:hAnsi="Garamond"/>
    </w:rPr>
  </w:style>
  <w:style w:type="paragraph" w:styleId="IndexHeading">
    <w:name w:val="index heading"/>
    <w:basedOn w:val="Normal"/>
    <w:next w:val="Index1"/>
    <w:semiHidden/>
    <w:rsid w:val="002335D7"/>
    <w:pPr>
      <w:spacing w:before="120" w:after="120"/>
    </w:pPr>
    <w:rPr>
      <w:rFonts w:ascii="Arial" w:hAnsi="Arial"/>
      <w:b/>
      <w:color w:val="918585"/>
      <w:sz w:val="24"/>
    </w:rPr>
  </w:style>
  <w:style w:type="paragraph" w:styleId="Header">
    <w:name w:val="header"/>
    <w:basedOn w:val="Normal"/>
    <w:link w:val="HeaderChar"/>
    <w:rsid w:val="00233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5D7"/>
    <w:rPr>
      <w:rFonts w:ascii="Times New Roman" w:eastAsia="Times New Roman" w:hAnsi="Times New Roman" w:cs="Times New Roman"/>
      <w:sz w:val="16"/>
      <w:szCs w:val="20"/>
      <w:lang w:val="en-GB" w:eastAsia="en-US"/>
    </w:rPr>
  </w:style>
  <w:style w:type="paragraph" w:customStyle="1" w:styleId="Chapter">
    <w:name w:val="Chapter"/>
    <w:basedOn w:val="Normal"/>
    <w:rsid w:val="002335D7"/>
    <w:pPr>
      <w:spacing w:before="240"/>
    </w:pPr>
    <w:rPr>
      <w:rFonts w:ascii="Times New Roman" w:hAnsi="Times New Roman"/>
      <w:smallCaps/>
      <w:spacing w:val="80"/>
      <w:sz w:val="28"/>
    </w:rPr>
  </w:style>
  <w:style w:type="paragraph" w:customStyle="1" w:styleId="InChapter">
    <w:name w:val="InChapter"/>
    <w:basedOn w:val="Heading3"/>
    <w:rsid w:val="002335D7"/>
    <w:pPr>
      <w:spacing w:after="240"/>
      <w:outlineLvl w:val="9"/>
    </w:pPr>
    <w:rPr>
      <w:noProof/>
    </w:rPr>
  </w:style>
  <w:style w:type="paragraph" w:styleId="Index2">
    <w:name w:val="index 2"/>
    <w:basedOn w:val="Normal"/>
    <w:next w:val="Normal"/>
    <w:semiHidden/>
    <w:rsid w:val="002335D7"/>
    <w:pPr>
      <w:tabs>
        <w:tab w:val="right" w:pos="4176"/>
      </w:tabs>
      <w:ind w:left="568" w:hanging="284"/>
    </w:pPr>
    <w:rPr>
      <w:rFonts w:ascii="Garamond" w:hAnsi="Garamond"/>
    </w:rPr>
  </w:style>
  <w:style w:type="paragraph" w:customStyle="1" w:styleId="Byline">
    <w:name w:val="Byline"/>
    <w:rsid w:val="00233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5D7"/>
    <w:pPr>
      <w:tabs>
        <w:tab w:val="clear" w:pos="3600"/>
        <w:tab w:val="clear" w:pos="3958"/>
      </w:tabs>
      <w:jc w:val="right"/>
    </w:pPr>
  </w:style>
  <w:style w:type="character" w:styleId="Emphasis">
    <w:name w:val="Emphasis"/>
    <w:basedOn w:val="DefaultParagraphFont"/>
    <w:qFormat/>
    <w:rsid w:val="002335D7"/>
    <w:rPr>
      <w:i/>
    </w:rPr>
  </w:style>
  <w:style w:type="paragraph" w:styleId="Caption">
    <w:name w:val="caption"/>
    <w:basedOn w:val="BodyText"/>
    <w:next w:val="Normal"/>
    <w:qFormat/>
    <w:rsid w:val="002335D7"/>
    <w:pPr>
      <w:framePr w:w="2268" w:hSpace="181" w:vSpace="181" w:wrap="around" w:vAnchor="text" w:hAnchor="page" w:x="1135" w:y="285" w:anchorLock="1"/>
    </w:pPr>
    <w:rPr>
      <w:i/>
    </w:rPr>
  </w:style>
  <w:style w:type="paragraph" w:customStyle="1" w:styleId="MiniTOCTitle">
    <w:name w:val="MiniTOCTitle"/>
    <w:basedOn w:val="Heading4"/>
    <w:rsid w:val="002335D7"/>
    <w:pPr>
      <w:spacing w:before="240"/>
      <w:outlineLvl w:val="9"/>
    </w:pPr>
    <w:rPr>
      <w:noProof/>
      <w:sz w:val="24"/>
    </w:rPr>
  </w:style>
  <w:style w:type="paragraph" w:customStyle="1" w:styleId="MiniTOCItem">
    <w:name w:val="MiniTOCItem"/>
    <w:basedOn w:val="ListBullet"/>
    <w:rsid w:val="002335D7"/>
    <w:pPr>
      <w:numPr>
        <w:numId w:val="0"/>
      </w:numPr>
      <w:tabs>
        <w:tab w:val="right" w:leader="dot" w:pos="6521"/>
      </w:tabs>
      <w:spacing w:before="0" w:after="0"/>
    </w:pPr>
  </w:style>
  <w:style w:type="paragraph" w:customStyle="1" w:styleId="TOFTitle">
    <w:name w:val="TOFTitle"/>
    <w:basedOn w:val="TOCTitle"/>
    <w:rsid w:val="002335D7"/>
  </w:style>
  <w:style w:type="paragraph" w:styleId="TableofFigures">
    <w:name w:val="table of figures"/>
    <w:basedOn w:val="Normal"/>
    <w:next w:val="Normal"/>
    <w:semiHidden/>
    <w:rsid w:val="002335D7"/>
    <w:pPr>
      <w:tabs>
        <w:tab w:val="right" w:leader="dot" w:pos="9072"/>
      </w:tabs>
      <w:ind w:left="970" w:hanging="403"/>
    </w:pPr>
    <w:rPr>
      <w:rFonts w:ascii="Times New Roman" w:hAnsi="Times New Roman"/>
      <w:b/>
    </w:rPr>
  </w:style>
  <w:style w:type="paragraph" w:styleId="ListNumber">
    <w:name w:val="List Number"/>
    <w:basedOn w:val="List"/>
    <w:rsid w:val="002335D7"/>
    <w:pPr>
      <w:numPr>
        <w:numId w:val="15"/>
      </w:numPr>
      <w:tabs>
        <w:tab w:val="clear" w:pos="340"/>
      </w:tabs>
    </w:pPr>
  </w:style>
  <w:style w:type="character" w:customStyle="1" w:styleId="WingdingSymbols">
    <w:name w:val="Wingding Symbols"/>
    <w:rsid w:val="002335D7"/>
    <w:rPr>
      <w:rFonts w:ascii="Wingdings" w:hAnsi="Wingdings"/>
    </w:rPr>
  </w:style>
  <w:style w:type="paragraph" w:customStyle="1" w:styleId="TableHeading">
    <w:name w:val="Table Heading"/>
    <w:basedOn w:val="HeadingBase"/>
    <w:rsid w:val="002335D7"/>
    <w:pPr>
      <w:keepLines/>
      <w:pBdr>
        <w:bottom w:val="single" w:sz="6" w:space="1" w:color="918585"/>
      </w:pBdr>
      <w:spacing w:before="240"/>
    </w:pPr>
  </w:style>
  <w:style w:type="character" w:customStyle="1" w:styleId="HotSpot">
    <w:name w:val="HotSpot"/>
    <w:rsid w:val="002335D7"/>
    <w:rPr>
      <w:color w:val="0033CC"/>
      <w:u w:val="none"/>
    </w:rPr>
  </w:style>
  <w:style w:type="paragraph" w:customStyle="1" w:styleId="BodyTextRight">
    <w:name w:val="Body Text Right"/>
    <w:basedOn w:val="BodyText"/>
    <w:rsid w:val="002335D7"/>
    <w:pPr>
      <w:spacing w:before="0" w:after="0"/>
      <w:jc w:val="right"/>
    </w:pPr>
  </w:style>
  <w:style w:type="paragraph" w:styleId="Index3">
    <w:name w:val="index 3"/>
    <w:basedOn w:val="ListNumber2"/>
    <w:next w:val="Normal"/>
    <w:semiHidden/>
    <w:rsid w:val="002335D7"/>
    <w:pPr>
      <w:numPr>
        <w:numId w:val="0"/>
      </w:numPr>
      <w:tabs>
        <w:tab w:val="right" w:leader="dot" w:pos="4176"/>
      </w:tabs>
    </w:pPr>
  </w:style>
  <w:style w:type="paragraph" w:styleId="ListNumber2">
    <w:name w:val="List Number 2"/>
    <w:basedOn w:val="List2"/>
    <w:rsid w:val="002335D7"/>
    <w:pPr>
      <w:numPr>
        <w:numId w:val="10"/>
      </w:numPr>
      <w:tabs>
        <w:tab w:val="clear" w:pos="1060"/>
      </w:tabs>
    </w:pPr>
  </w:style>
  <w:style w:type="paragraph" w:customStyle="1" w:styleId="MarginNote">
    <w:name w:val="Margin Note"/>
    <w:basedOn w:val="BodyText"/>
    <w:rsid w:val="00233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5D7"/>
    <w:rPr>
      <w:sz w:val="32"/>
    </w:rPr>
  </w:style>
  <w:style w:type="paragraph" w:customStyle="1" w:styleId="HeadingProcedure">
    <w:name w:val="Heading Procedure"/>
    <w:basedOn w:val="HeadingBase"/>
    <w:next w:val="Normal"/>
    <w:rsid w:val="002335D7"/>
    <w:pPr>
      <w:tabs>
        <w:tab w:val="left" w:pos="0"/>
      </w:tabs>
      <w:spacing w:before="120" w:after="60"/>
    </w:pPr>
    <w:rPr>
      <w:i/>
      <w:color w:val="918585"/>
      <w:sz w:val="22"/>
    </w:rPr>
  </w:style>
  <w:style w:type="paragraph" w:customStyle="1" w:styleId="TableBodyText">
    <w:name w:val="Table Body Text"/>
    <w:basedOn w:val="BodyText"/>
    <w:rsid w:val="002335D7"/>
    <w:pPr>
      <w:spacing w:before="60" w:after="60"/>
    </w:pPr>
  </w:style>
  <w:style w:type="paragraph" w:styleId="ListContinue">
    <w:name w:val="List Continue"/>
    <w:basedOn w:val="List"/>
    <w:rsid w:val="002335D7"/>
    <w:pPr>
      <w:ind w:firstLine="0"/>
    </w:pPr>
  </w:style>
  <w:style w:type="paragraph" w:customStyle="1" w:styleId="ListNote">
    <w:name w:val="List Note"/>
    <w:basedOn w:val="List"/>
    <w:rsid w:val="002335D7"/>
    <w:pPr>
      <w:pBdr>
        <w:top w:val="single" w:sz="6" w:space="2" w:color="918585"/>
        <w:bottom w:val="single" w:sz="6" w:space="2" w:color="918585"/>
      </w:pBdr>
      <w:tabs>
        <w:tab w:val="left" w:pos="1021"/>
      </w:tabs>
      <w:ind w:firstLine="0"/>
    </w:pPr>
  </w:style>
  <w:style w:type="paragraph" w:customStyle="1" w:styleId="Warning">
    <w:name w:val="Warning"/>
    <w:basedOn w:val="BodyText"/>
    <w:rsid w:val="002335D7"/>
    <w:pPr>
      <w:shd w:val="clear" w:color="auto" w:fill="D9D9D9"/>
      <w:tabs>
        <w:tab w:val="left" w:pos="992"/>
      </w:tabs>
      <w:ind w:left="119" w:right="119"/>
    </w:pPr>
    <w:rPr>
      <w:sz w:val="20"/>
    </w:rPr>
  </w:style>
  <w:style w:type="paragraph" w:customStyle="1" w:styleId="MarginIcons">
    <w:name w:val="Margin Icons"/>
    <w:basedOn w:val="BodyText"/>
    <w:rsid w:val="00233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5D7"/>
    <w:rPr>
      <w:rFonts w:ascii="Courier New" w:hAnsi="Courier New"/>
    </w:rPr>
  </w:style>
  <w:style w:type="paragraph" w:customStyle="1" w:styleId="NoteBullet">
    <w:name w:val="Note Bullet"/>
    <w:basedOn w:val="Note"/>
    <w:rsid w:val="002335D7"/>
    <w:pPr>
      <w:tabs>
        <w:tab w:val="clear" w:pos="680"/>
      </w:tabs>
      <w:spacing w:before="60" w:after="60"/>
    </w:pPr>
  </w:style>
  <w:style w:type="paragraph" w:customStyle="1" w:styleId="SubHeading2">
    <w:name w:val="SubHeading2"/>
    <w:basedOn w:val="HeadingBase"/>
    <w:rsid w:val="002335D7"/>
    <w:pPr>
      <w:spacing w:before="240" w:after="60"/>
    </w:pPr>
    <w:rPr>
      <w:sz w:val="20"/>
    </w:rPr>
  </w:style>
  <w:style w:type="paragraph" w:customStyle="1" w:styleId="SubHeading1">
    <w:name w:val="SubHeading1"/>
    <w:basedOn w:val="HeadingBase"/>
    <w:rsid w:val="002335D7"/>
    <w:pPr>
      <w:spacing w:before="240" w:after="60"/>
    </w:pPr>
    <w:rPr>
      <w:color w:val="918585"/>
      <w:sz w:val="22"/>
    </w:rPr>
  </w:style>
  <w:style w:type="paragraph" w:customStyle="1" w:styleId="SideHeading">
    <w:name w:val="Side Heading"/>
    <w:basedOn w:val="HeadingBase"/>
    <w:rsid w:val="00233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5D7"/>
    <w:pPr>
      <w:tabs>
        <w:tab w:val="num" w:pos="360"/>
      </w:tabs>
    </w:pPr>
  </w:style>
  <w:style w:type="paragraph" w:styleId="PlainText">
    <w:name w:val="Plain Text"/>
    <w:basedOn w:val="Normal"/>
    <w:link w:val="PlainTextChar"/>
    <w:rsid w:val="002335D7"/>
    <w:rPr>
      <w:sz w:val="20"/>
    </w:rPr>
  </w:style>
  <w:style w:type="character" w:customStyle="1" w:styleId="PlainTextChar">
    <w:name w:val="Plain Text Char"/>
    <w:basedOn w:val="DefaultParagraphFont"/>
    <w:link w:val="PlainText"/>
    <w:rsid w:val="002335D7"/>
    <w:rPr>
      <w:rFonts w:ascii="Courier New" w:eastAsia="Times New Roman" w:hAnsi="Courier New" w:cs="Times New Roman"/>
      <w:sz w:val="20"/>
      <w:szCs w:val="20"/>
      <w:lang w:eastAsia="en-US"/>
    </w:rPr>
  </w:style>
  <w:style w:type="character" w:customStyle="1" w:styleId="MenuOption">
    <w:name w:val="Menu Option"/>
    <w:basedOn w:val="DefaultParagraphFont"/>
    <w:rsid w:val="002335D7"/>
    <w:rPr>
      <w:b/>
      <w:smallCaps/>
    </w:rPr>
  </w:style>
  <w:style w:type="paragraph" w:customStyle="1" w:styleId="TableListNumber">
    <w:name w:val="Table List Number"/>
    <w:basedOn w:val="ListNumber"/>
    <w:rsid w:val="002335D7"/>
    <w:pPr>
      <w:numPr>
        <w:numId w:val="0"/>
      </w:numPr>
    </w:pPr>
  </w:style>
  <w:style w:type="paragraph" w:styleId="TOC4">
    <w:name w:val="toc 4"/>
    <w:basedOn w:val="TOCBase"/>
    <w:next w:val="Normal"/>
    <w:semiHidden/>
    <w:rsid w:val="002335D7"/>
    <w:pPr>
      <w:tabs>
        <w:tab w:val="right" w:leader="dot" w:pos="9071"/>
      </w:tabs>
      <w:ind w:left="1701"/>
    </w:pPr>
  </w:style>
  <w:style w:type="paragraph" w:customStyle="1" w:styleId="ListAlpha">
    <w:name w:val="List Alpha"/>
    <w:basedOn w:val="List"/>
    <w:rsid w:val="002335D7"/>
    <w:pPr>
      <w:numPr>
        <w:numId w:val="9"/>
      </w:numPr>
    </w:pPr>
  </w:style>
  <w:style w:type="paragraph" w:customStyle="1" w:styleId="ListAlpha2">
    <w:name w:val="List Alpha 2"/>
    <w:basedOn w:val="List2"/>
    <w:rsid w:val="002335D7"/>
    <w:pPr>
      <w:numPr>
        <w:numId w:val="8"/>
      </w:numPr>
    </w:pPr>
  </w:style>
  <w:style w:type="paragraph" w:styleId="List2">
    <w:name w:val="List 2"/>
    <w:basedOn w:val="BodyText"/>
    <w:rsid w:val="002335D7"/>
    <w:pPr>
      <w:tabs>
        <w:tab w:val="left" w:pos="680"/>
      </w:tabs>
      <w:spacing w:before="60" w:after="60"/>
      <w:ind w:left="680" w:hanging="340"/>
    </w:pPr>
  </w:style>
  <w:style w:type="paragraph" w:styleId="List3">
    <w:name w:val="List 3"/>
    <w:basedOn w:val="BodyText"/>
    <w:rsid w:val="002335D7"/>
    <w:pPr>
      <w:tabs>
        <w:tab w:val="left" w:pos="1021"/>
      </w:tabs>
      <w:spacing w:before="60" w:after="60"/>
      <w:ind w:left="1020" w:hanging="340"/>
    </w:pPr>
  </w:style>
  <w:style w:type="paragraph" w:styleId="List4">
    <w:name w:val="List 4"/>
    <w:basedOn w:val="BodyText"/>
    <w:rsid w:val="002335D7"/>
    <w:pPr>
      <w:tabs>
        <w:tab w:val="left" w:pos="1361"/>
      </w:tabs>
      <w:spacing w:before="60" w:after="60"/>
      <w:ind w:left="1361" w:hanging="340"/>
    </w:pPr>
  </w:style>
  <w:style w:type="paragraph" w:styleId="List5">
    <w:name w:val="List 5"/>
    <w:basedOn w:val="BodyText"/>
    <w:rsid w:val="002335D7"/>
    <w:pPr>
      <w:tabs>
        <w:tab w:val="left" w:pos="1701"/>
      </w:tabs>
      <w:spacing w:before="60" w:after="60"/>
      <w:ind w:left="1701" w:hanging="340"/>
    </w:pPr>
  </w:style>
  <w:style w:type="paragraph" w:styleId="ListBullet3">
    <w:name w:val="List Bullet 3"/>
    <w:basedOn w:val="List3"/>
    <w:rsid w:val="002335D7"/>
    <w:pPr>
      <w:numPr>
        <w:numId w:val="14"/>
      </w:numPr>
      <w:tabs>
        <w:tab w:val="clear" w:pos="1021"/>
      </w:tabs>
      <w:ind w:left="1037" w:hanging="357"/>
    </w:pPr>
  </w:style>
  <w:style w:type="paragraph" w:styleId="ListBullet4">
    <w:name w:val="List Bullet 4"/>
    <w:basedOn w:val="List4"/>
    <w:rsid w:val="002335D7"/>
    <w:pPr>
      <w:numPr>
        <w:numId w:val="3"/>
      </w:numPr>
      <w:tabs>
        <w:tab w:val="clear" w:pos="1361"/>
      </w:tabs>
    </w:pPr>
  </w:style>
  <w:style w:type="paragraph" w:styleId="ListBullet5">
    <w:name w:val="List Bullet 5"/>
    <w:basedOn w:val="List5"/>
    <w:rsid w:val="002335D7"/>
    <w:pPr>
      <w:numPr>
        <w:numId w:val="4"/>
      </w:numPr>
    </w:pPr>
  </w:style>
  <w:style w:type="paragraph" w:styleId="ListContinue2">
    <w:name w:val="List Continue 2"/>
    <w:basedOn w:val="List2"/>
    <w:rsid w:val="002335D7"/>
    <w:pPr>
      <w:ind w:firstLine="0"/>
    </w:pPr>
  </w:style>
  <w:style w:type="paragraph" w:styleId="ListContinue3">
    <w:name w:val="List Continue 3"/>
    <w:basedOn w:val="List3"/>
    <w:rsid w:val="002335D7"/>
    <w:pPr>
      <w:ind w:left="1021" w:firstLine="0"/>
    </w:pPr>
  </w:style>
  <w:style w:type="paragraph" w:styleId="ListContinue4">
    <w:name w:val="List Continue 4"/>
    <w:basedOn w:val="List4"/>
    <w:rsid w:val="002335D7"/>
    <w:pPr>
      <w:ind w:firstLine="0"/>
    </w:pPr>
  </w:style>
  <w:style w:type="paragraph" w:styleId="ListContinue5">
    <w:name w:val="List Continue 5"/>
    <w:basedOn w:val="List5"/>
    <w:rsid w:val="002335D7"/>
    <w:pPr>
      <w:ind w:firstLine="0"/>
    </w:pPr>
  </w:style>
  <w:style w:type="paragraph" w:styleId="ListNumber3">
    <w:name w:val="List Number 3"/>
    <w:basedOn w:val="List3"/>
    <w:rsid w:val="002335D7"/>
    <w:pPr>
      <w:numPr>
        <w:numId w:val="5"/>
      </w:numPr>
    </w:pPr>
  </w:style>
  <w:style w:type="paragraph" w:styleId="ListNumber4">
    <w:name w:val="List Number 4"/>
    <w:basedOn w:val="List4"/>
    <w:rsid w:val="002335D7"/>
    <w:pPr>
      <w:numPr>
        <w:numId w:val="6"/>
      </w:numPr>
    </w:pPr>
  </w:style>
  <w:style w:type="paragraph" w:styleId="ListNumber5">
    <w:name w:val="List Number 5"/>
    <w:basedOn w:val="List5"/>
    <w:rsid w:val="002335D7"/>
    <w:pPr>
      <w:numPr>
        <w:numId w:val="7"/>
      </w:numPr>
    </w:pPr>
  </w:style>
  <w:style w:type="paragraph" w:styleId="BlockText">
    <w:name w:val="Block Text"/>
    <w:basedOn w:val="Normal"/>
    <w:rsid w:val="002335D7"/>
    <w:pPr>
      <w:spacing w:after="120"/>
      <w:ind w:left="1440" w:right="1440"/>
    </w:pPr>
  </w:style>
  <w:style w:type="character" w:customStyle="1" w:styleId="Subscript">
    <w:name w:val="Subscript"/>
    <w:basedOn w:val="DefaultParagraphFont"/>
    <w:rsid w:val="002335D7"/>
    <w:rPr>
      <w:sz w:val="16"/>
      <w:vertAlign w:val="subscript"/>
    </w:rPr>
  </w:style>
  <w:style w:type="character" w:customStyle="1" w:styleId="Superscript">
    <w:name w:val="Superscript"/>
    <w:basedOn w:val="DefaultParagraphFont"/>
    <w:rsid w:val="002335D7"/>
    <w:rPr>
      <w:sz w:val="16"/>
      <w:vertAlign w:val="superscript"/>
    </w:rPr>
  </w:style>
  <w:style w:type="character" w:customStyle="1" w:styleId="Symbols">
    <w:name w:val="Symbols"/>
    <w:basedOn w:val="DefaultParagraphFont"/>
    <w:rsid w:val="002335D7"/>
    <w:rPr>
      <w:rFonts w:ascii="Symbol" w:hAnsi="Symbol"/>
    </w:rPr>
  </w:style>
  <w:style w:type="character" w:customStyle="1" w:styleId="MenuOptions">
    <w:name w:val="Menu Options"/>
    <w:basedOn w:val="DefaultParagraphFont"/>
    <w:rsid w:val="002335D7"/>
    <w:rPr>
      <w:rFonts w:ascii="Arial Narrow" w:hAnsi="Arial Narrow"/>
      <w:smallCaps/>
    </w:rPr>
  </w:style>
  <w:style w:type="character" w:customStyle="1" w:styleId="Buttons">
    <w:name w:val="Buttons"/>
    <w:basedOn w:val="DefaultParagraphFont"/>
    <w:rsid w:val="002335D7"/>
    <w:rPr>
      <w:b/>
    </w:rPr>
  </w:style>
  <w:style w:type="character" w:customStyle="1" w:styleId="Underlined">
    <w:name w:val="Underlined"/>
    <w:basedOn w:val="DefaultParagraphFont"/>
    <w:rsid w:val="002335D7"/>
    <w:rPr>
      <w:u w:val="single"/>
    </w:rPr>
  </w:style>
  <w:style w:type="paragraph" w:customStyle="1" w:styleId="TableBodyTextRight">
    <w:name w:val="Table Body Text Right"/>
    <w:basedOn w:val="TableBodyText"/>
    <w:rsid w:val="002335D7"/>
    <w:pPr>
      <w:widowControl w:val="0"/>
      <w:autoSpaceDE w:val="0"/>
      <w:autoSpaceDN w:val="0"/>
      <w:adjustRightInd w:val="0"/>
      <w:jc w:val="right"/>
    </w:pPr>
    <w:rPr>
      <w:rFonts w:cs="Arial"/>
      <w:szCs w:val="18"/>
    </w:rPr>
  </w:style>
  <w:style w:type="paragraph" w:customStyle="1" w:styleId="CopyrightText">
    <w:name w:val="Copyright Text"/>
    <w:basedOn w:val="BodyText"/>
    <w:rsid w:val="002335D7"/>
    <w:rPr>
      <w:sz w:val="18"/>
    </w:rPr>
  </w:style>
  <w:style w:type="paragraph" w:customStyle="1" w:styleId="BodySmallRight">
    <w:name w:val="Body Small Right"/>
    <w:basedOn w:val="BodyTextRight"/>
    <w:rsid w:val="002335D7"/>
    <w:rPr>
      <w:sz w:val="18"/>
      <w:szCs w:val="18"/>
    </w:rPr>
  </w:style>
  <w:style w:type="paragraph" w:customStyle="1" w:styleId="MarginEdition">
    <w:name w:val="Margin Edition"/>
    <w:basedOn w:val="MarginNote"/>
    <w:rsid w:val="002335D7"/>
    <w:pPr>
      <w:spacing w:before="0" w:after="0"/>
    </w:pPr>
    <w:rPr>
      <w:rFonts w:ascii="Times New Roman" w:hAnsi="Times New Roman"/>
      <w:color w:val="999999"/>
    </w:rPr>
  </w:style>
  <w:style w:type="paragraph" w:customStyle="1" w:styleId="Spacer">
    <w:name w:val="Spacer"/>
    <w:basedOn w:val="Normal"/>
    <w:rsid w:val="002335D7"/>
    <w:rPr>
      <w:sz w:val="2"/>
      <w:szCs w:val="2"/>
    </w:rPr>
  </w:style>
  <w:style w:type="character" w:customStyle="1" w:styleId="Small">
    <w:name w:val="Small"/>
    <w:basedOn w:val="DefaultParagraphFont"/>
    <w:rsid w:val="002335D7"/>
    <w:rPr>
      <w:sz w:val="16"/>
    </w:rPr>
  </w:style>
  <w:style w:type="paragraph" w:customStyle="1" w:styleId="WideTable">
    <w:name w:val="Wide Table"/>
    <w:basedOn w:val="Normal"/>
    <w:rsid w:val="002335D7"/>
    <w:pPr>
      <w:ind w:left="-1418"/>
    </w:pPr>
    <w:rPr>
      <w:sz w:val="2"/>
      <w:szCs w:val="2"/>
    </w:rPr>
  </w:style>
  <w:style w:type="character" w:styleId="PageNumber">
    <w:name w:val="page number"/>
    <w:basedOn w:val="DefaultParagraphFont"/>
    <w:rsid w:val="002335D7"/>
  </w:style>
  <w:style w:type="paragraph" w:styleId="Quote">
    <w:name w:val="Quote"/>
    <w:basedOn w:val="Heading1"/>
    <w:link w:val="QuoteChar"/>
    <w:qFormat/>
    <w:rsid w:val="002335D7"/>
    <w:rPr>
      <w:b w:val="0"/>
      <w:sz w:val="72"/>
      <w:szCs w:val="72"/>
      <w:lang w:val="en-NZ"/>
    </w:rPr>
  </w:style>
  <w:style w:type="character" w:customStyle="1" w:styleId="QuoteChar">
    <w:name w:val="Quote Char"/>
    <w:basedOn w:val="DefaultParagraphFont"/>
    <w:link w:val="Quote"/>
    <w:rsid w:val="00233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5D7"/>
    <w:pPr>
      <w:pageBreakBefore/>
    </w:pPr>
  </w:style>
  <w:style w:type="paragraph" w:customStyle="1" w:styleId="Border">
    <w:name w:val="Border"/>
    <w:basedOn w:val="Normal"/>
    <w:qFormat/>
    <w:rsid w:val="00233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5D7"/>
    <w:rPr>
      <w:b/>
      <w:bCs/>
      <w:i/>
      <w:iCs/>
      <w:color w:val="auto"/>
    </w:rPr>
  </w:style>
  <w:style w:type="paragraph" w:styleId="IntenseQuote">
    <w:name w:val="Intense Quote"/>
    <w:basedOn w:val="Normal"/>
    <w:next w:val="Normal"/>
    <w:link w:val="IntenseQuoteChar"/>
    <w:uiPriority w:val="30"/>
    <w:qFormat/>
    <w:rsid w:val="00233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5D7"/>
    <w:rPr>
      <w:smallCaps/>
      <w:color w:val="auto"/>
      <w:u w:val="single"/>
    </w:rPr>
  </w:style>
  <w:style w:type="character" w:styleId="IntenseReference">
    <w:name w:val="Intense Reference"/>
    <w:basedOn w:val="DefaultParagraphFont"/>
    <w:uiPriority w:val="32"/>
    <w:qFormat/>
    <w:rsid w:val="002335D7"/>
    <w:rPr>
      <w:b/>
      <w:bCs/>
      <w:smallCaps/>
      <w:color w:val="auto"/>
      <w:spacing w:val="5"/>
      <w:u w:val="single"/>
    </w:rPr>
  </w:style>
  <w:style w:type="paragraph" w:customStyle="1" w:styleId="2ColumnHeading">
    <w:name w:val="2Column Heading"/>
    <w:basedOn w:val="BodyText"/>
    <w:qFormat/>
    <w:rsid w:val="002335D7"/>
    <w:pPr>
      <w:spacing w:after="60"/>
      <w:ind w:left="-2268"/>
    </w:pPr>
    <w:rPr>
      <w:b/>
    </w:rPr>
  </w:style>
  <w:style w:type="paragraph" w:customStyle="1" w:styleId="Heading1TOC">
    <w:name w:val="Heading1 TOC"/>
    <w:basedOn w:val="Normal"/>
    <w:qFormat/>
    <w:rsid w:val="002335D7"/>
    <w:pPr>
      <w:spacing w:before="240" w:after="120"/>
    </w:pPr>
    <w:rPr>
      <w:rFonts w:ascii="Times New Roman" w:hAnsi="Times New Roman"/>
      <w:b/>
      <w:sz w:val="32"/>
    </w:rPr>
  </w:style>
  <w:style w:type="paragraph" w:customStyle="1" w:styleId="Heading2TOC">
    <w:name w:val="Heading2 TOC"/>
    <w:basedOn w:val="Normal"/>
    <w:qFormat/>
    <w:rsid w:val="002335D7"/>
    <w:pPr>
      <w:spacing w:before="240" w:after="60"/>
    </w:pPr>
    <w:rPr>
      <w:rFonts w:ascii="Times New Roman" w:hAnsi="Times New Roman"/>
      <w:b/>
      <w:sz w:val="28"/>
    </w:rPr>
  </w:style>
  <w:style w:type="character" w:customStyle="1" w:styleId="Underline">
    <w:name w:val="Underline"/>
    <w:basedOn w:val="DefaultParagraphFont"/>
    <w:qFormat/>
    <w:rsid w:val="002335D7"/>
    <w:rPr>
      <w:u w:val="single"/>
    </w:rPr>
  </w:style>
  <w:style w:type="character" w:customStyle="1" w:styleId="BoldandItalics">
    <w:name w:val="Bold and Italics"/>
    <w:qFormat/>
    <w:rsid w:val="002335D7"/>
    <w:rPr>
      <w:b/>
      <w:i/>
      <w:u w:val="none"/>
    </w:rPr>
  </w:style>
  <w:style w:type="paragraph" w:styleId="BalloonText">
    <w:name w:val="Balloon Text"/>
    <w:basedOn w:val="Normal"/>
    <w:link w:val="BalloonTextChar"/>
    <w:rsid w:val="002335D7"/>
    <w:rPr>
      <w:rFonts w:ascii="Tahoma" w:hAnsi="Tahoma" w:cs="Tahoma"/>
      <w:sz w:val="16"/>
      <w:szCs w:val="16"/>
    </w:rPr>
  </w:style>
  <w:style w:type="character" w:customStyle="1" w:styleId="BalloonTextChar">
    <w:name w:val="Balloon Text Char"/>
    <w:basedOn w:val="DefaultParagraphFont"/>
    <w:link w:val="BalloonText"/>
    <w:rsid w:val="00233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5D7"/>
    <w:rPr>
      <w:b/>
      <w:color w:val="660033"/>
      <w:spacing w:val="0"/>
    </w:rPr>
  </w:style>
  <w:style w:type="paragraph" w:customStyle="1" w:styleId="Nameditemlist">
    <w:name w:val="Named item list"/>
    <w:basedOn w:val="BodyText"/>
    <w:qFormat/>
    <w:rsid w:val="002335D7"/>
    <w:pPr>
      <w:tabs>
        <w:tab w:val="left" w:pos="2835"/>
      </w:tabs>
      <w:ind w:left="2835" w:hanging="2835"/>
    </w:pPr>
  </w:style>
  <w:style w:type="paragraph" w:customStyle="1" w:styleId="BodyTextnopadding">
    <w:name w:val="Body Text no padding"/>
    <w:basedOn w:val="BodyText"/>
    <w:qFormat/>
    <w:rsid w:val="002335D7"/>
    <w:pPr>
      <w:spacing w:before="0" w:after="0"/>
    </w:pPr>
  </w:style>
  <w:style w:type="paragraph" w:customStyle="1" w:styleId="BodyTextBold">
    <w:name w:val="Body Text Bold"/>
    <w:basedOn w:val="BodyText"/>
    <w:qFormat/>
    <w:rsid w:val="002335D7"/>
    <w:rPr>
      <w:b/>
    </w:rPr>
  </w:style>
  <w:style w:type="character" w:styleId="Hyperlink">
    <w:name w:val="Hyperlink"/>
    <w:basedOn w:val="DefaultParagraphFont"/>
    <w:uiPriority w:val="99"/>
    <w:unhideWhenUsed/>
    <w:rsid w:val="008F1A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4572</Characters>
  <Application>Microsoft Office Word</Application>
  <DocSecurity>0</DocSecurity>
  <Lines>93</Lines>
  <Paragraphs>55</Paragraphs>
  <ScaleCrop>false</ScaleCrop>
  <Company>Author-it Software Corporation Ltd.</Company>
  <LinksUpToDate>false</LinksUpToDate>
  <CharactersWithSpaces>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MEA355 Maintain light aircraft air cycle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