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69F5" w:rsidP="001E69F5">
      <w:pPr>
        <w:pStyle w:val="Title"/>
      </w:pPr>
      <w:r>
        <w:fldChar w:fldCharType="begin"/>
      </w:r>
      <w:r>
        <w:instrText xml:space="preserve"> TITLE   \* MERGEFORMAT </w:instrText>
      </w:r>
      <w:r>
        <w:fldChar w:fldCharType="separate"/>
      </w:r>
      <w:r>
        <w:t>MEA347 Perform scheduled line maintenance activities on piston engine fixed wing aircraft</w:t>
      </w:r>
      <w:r>
        <w:fldChar w:fldCharType="end"/>
      </w:r>
    </w:p>
    <w:p w:rsidR="001E69F5" w:rsidP="001E69F5">
      <w:pPr>
        <w:pStyle w:val="Version"/>
        <w:sectPr w:rsidSect="00A87F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87F3E" w:rsidP="00A87F3E">
      <w:pPr>
        <w:pStyle w:val="SuperHeading"/>
      </w:pPr>
      <w:r w:rsidRPr="00A87F3E">
        <w:t>MEA347 Perform scheduled line maintenance activities on piston engine fixed wing aircraft</w:t>
      </w:r>
    </w:p>
    <w:p w:rsidR="00000000" w:rsidRPr="00A87F3E" w:rsidP="00A87F3E">
      <w:pPr>
        <w:pStyle w:val="Heading1"/>
      </w:pPr>
      <w:bookmarkStart w:id="1" w:name="O_998788"/>
      <w:bookmarkEnd w:id="1"/>
      <w:r w:rsidRPr="00A87F3E">
        <w:t>Modification History</w:t>
      </w:r>
    </w:p>
    <w:p w:rsidR="00000000" w:rsidRPr="00A87F3E" w:rsidP="001E69F5">
      <w:pPr>
        <w:pStyle w:val="BodyText"/>
      </w:pPr>
      <w:r w:rsidRPr="00A87F3E">
        <w:t xml:space="preserve">Release 2. Equivalent to </w:t>
      </w:r>
      <w:r w:rsidRPr="00A87F3E">
        <w:t>MEA347 Perform scheduled line maintenance activities on piston engine fixed wing aircraft with amended prerequisite codes.</w:t>
      </w:r>
    </w:p>
    <w:p w:rsidR="00000000" w:rsidRPr="00A87F3E" w:rsidP="00A87F3E">
      <w:pPr>
        <w:pStyle w:val="Heading1"/>
      </w:pPr>
      <w:bookmarkStart w:id="2" w:name="O_998787"/>
      <w:bookmarkEnd w:id="2"/>
      <w:r w:rsidRPr="00A87F3E">
        <w:t>Application</w:t>
      </w:r>
    </w:p>
    <w:p w:rsidR="00000000" w:rsidRPr="00A87F3E" w:rsidP="001E69F5">
      <w:pPr>
        <w:pStyle w:val="BodyText"/>
      </w:pPr>
      <w:r w:rsidRPr="00A87F3E">
        <w:t>This unit of competency requires application of hand skills and standard trade practices in the performa</w:t>
      </w:r>
      <w:r w:rsidRPr="00A87F3E">
        <w:t>nce of scheduled servicings up to the Weekly Check or equivalent, pre and post-flight servicing activities and the application of aircraft ground handling procedures on piston engine fixed wing aircraft.</w:t>
      </w:r>
    </w:p>
    <w:p w:rsidR="00000000" w:rsidRPr="00A87F3E" w:rsidP="001E69F5">
      <w:pPr>
        <w:pStyle w:val="BodyText"/>
      </w:pPr>
      <w:r w:rsidRPr="00A87F3E">
        <w:t xml:space="preserve">The unit is one of those required for the granting </w:t>
      </w:r>
      <w:r w:rsidRPr="00A87F3E">
        <w:t xml:space="preserve">of the chosen maintenance certification A2 Licence under Civil Aviation Safety Regulation (CASR) Part 66, in accordance with the licensing provisions in the Companion Volume Implementation Guide. </w:t>
      </w:r>
    </w:p>
    <w:p w:rsidR="00000000" w:rsidRPr="00A87F3E" w:rsidP="00A87F3E">
      <w:pPr>
        <w:pStyle w:val="Heading1"/>
      </w:pPr>
      <w:bookmarkStart w:id="3" w:name="O_998786"/>
      <w:bookmarkEnd w:id="3"/>
      <w:r w:rsidRPr="00A87F3E">
        <w:t>Pre-requisite Unit</w:t>
      </w:r>
    </w:p>
    <w:tbl>
      <w:tblPr>
        <w:tblW w:w="0" w:type="auto"/>
        <w:tblLayout w:type="fixed"/>
        <w:tblCellMar>
          <w:left w:w="62" w:type="dxa"/>
          <w:right w:w="62" w:type="dxa"/>
        </w:tblCellMar>
        <w:tblLook w:val="0000"/>
      </w:tblPr>
      <w:tblGrid>
        <w:gridCol w:w="1768"/>
        <w:gridCol w:w="6878"/>
      </w:tblGrid>
      <w:tr w:rsidTr="00A87F3E">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MEA107</w:t>
            </w:r>
          </w:p>
        </w:tc>
        <w:tc>
          <w:tcPr>
            <w:tcW w:w="6878"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Interpret and us</w:t>
            </w:r>
            <w:r w:rsidRPr="00A87F3E">
              <w:t>e aviation maintenance industry manuals and specifications</w:t>
            </w:r>
          </w:p>
        </w:tc>
      </w:tr>
      <w:tr w:rsidTr="00A87F3E">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MEA154</w:t>
            </w:r>
          </w:p>
        </w:tc>
        <w:tc>
          <w:tcPr>
            <w:tcW w:w="6878"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Apply work health and safety practices in aviation maintenance</w:t>
            </w:r>
          </w:p>
        </w:tc>
      </w:tr>
      <w:tr w:rsidTr="00A87F3E">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MEA155</w:t>
            </w:r>
          </w:p>
        </w:tc>
        <w:tc>
          <w:tcPr>
            <w:tcW w:w="6878"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Plan and organise aviation maintenance work activities</w:t>
            </w:r>
          </w:p>
        </w:tc>
      </w:tr>
      <w:tr w:rsidTr="00A87F3E">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MEA156</w:t>
            </w:r>
          </w:p>
        </w:tc>
        <w:tc>
          <w:tcPr>
            <w:tcW w:w="6878"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Apply quality standards during aviation maintenance act</w:t>
            </w:r>
            <w:r w:rsidRPr="00A87F3E">
              <w:t>ivities</w:t>
            </w:r>
          </w:p>
        </w:tc>
      </w:tr>
      <w:tr w:rsidTr="00A87F3E">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MEA157</w:t>
            </w:r>
          </w:p>
        </w:tc>
        <w:tc>
          <w:tcPr>
            <w:tcW w:w="6878"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Complete aviation maintenance industry documentation</w:t>
            </w:r>
          </w:p>
        </w:tc>
      </w:tr>
      <w:tr w:rsidTr="00A87F3E">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MEA158</w:t>
            </w:r>
          </w:p>
        </w:tc>
        <w:tc>
          <w:tcPr>
            <w:tcW w:w="6878" w:type="dxa"/>
            <w:tcBorders>
              <w:top w:val="nil"/>
              <w:left w:val="nil"/>
              <w:bottom w:val="nil"/>
              <w:right w:val="nil"/>
            </w:tcBorders>
            <w:tcMar>
              <w:top w:w="0" w:type="dxa"/>
              <w:left w:w="62" w:type="dxa"/>
              <w:bottom w:w="0" w:type="dxa"/>
              <w:right w:w="62" w:type="dxa"/>
            </w:tcMar>
          </w:tcPr>
          <w:p w:rsidR="00000000" w:rsidRPr="00A87F3E" w:rsidP="00A87F3E">
            <w:pPr>
              <w:pStyle w:val="BodyText"/>
            </w:pPr>
            <w:r w:rsidRPr="00A87F3E">
              <w:t>Perform basic hand skills, standard trade practices and fundamentals in aviation maintenance</w:t>
            </w:r>
          </w:p>
        </w:tc>
      </w:tr>
    </w:tbl>
    <w:p w:rsidR="00000000" w:rsidRPr="00A87F3E" w:rsidP="00A87F3E">
      <w:pPr>
        <w:pStyle w:val="BodyText"/>
      </w:pPr>
    </w:p>
    <w:p w:rsidR="00000000" w:rsidRPr="00A87F3E" w:rsidP="00A87F3E">
      <w:pPr>
        <w:pStyle w:val="AllowPageBreak"/>
      </w:pPr>
    </w:p>
    <w:p w:rsidR="00000000" w:rsidRPr="00A87F3E" w:rsidP="00A87F3E">
      <w:pPr>
        <w:pStyle w:val="Heading1"/>
      </w:pPr>
      <w:bookmarkStart w:id="4" w:name="O_998785"/>
      <w:bookmarkEnd w:id="4"/>
      <w:r w:rsidRPr="00A87F3E">
        <w:t>Competency Field</w:t>
      </w:r>
    </w:p>
    <w:p w:rsidR="00000000" w:rsidRPr="00A87F3E" w:rsidP="001E69F5">
      <w:pPr>
        <w:pStyle w:val="BodyText"/>
      </w:pPr>
      <w:r w:rsidRPr="00A87F3E">
        <w:t>Aviation maintenance</w:t>
      </w:r>
    </w:p>
    <w:p w:rsidR="00000000" w:rsidRPr="00A87F3E" w:rsidP="00A87F3E">
      <w:pPr>
        <w:pStyle w:val="Heading1"/>
      </w:pPr>
      <w:bookmarkStart w:id="5" w:name="O_998784"/>
      <w:bookmarkEnd w:id="5"/>
      <w:r w:rsidRPr="00A87F3E">
        <w:t>Unit Sector</w:t>
      </w:r>
    </w:p>
    <w:p w:rsidR="00000000" w:rsidRPr="00A87F3E" w:rsidP="00A87F3E">
      <w:pPr>
        <w:pStyle w:val="Heading1"/>
      </w:pPr>
      <w:bookmarkStart w:id="6" w:name="O_998783"/>
      <w:bookmarkEnd w:id="6"/>
      <w:r w:rsidRPr="00A87F3E">
        <w:t>Elements and Performance Criteria</w:t>
      </w:r>
    </w:p>
    <w:tbl>
      <w:tblPr>
        <w:tblW w:w="9307" w:type="dxa"/>
        <w:tblLayout w:type="fixed"/>
        <w:tblCellMar>
          <w:left w:w="62" w:type="dxa"/>
          <w:right w:w="62" w:type="dxa"/>
        </w:tblCellMar>
        <w:tblLook w:val="0000"/>
      </w:tblPr>
      <w:tblGrid>
        <w:gridCol w:w="730"/>
        <w:gridCol w:w="2190"/>
        <w:gridCol w:w="821"/>
        <w:gridCol w:w="5566"/>
      </w:tblGrid>
      <w:tr w:rsidTr="00A87F3E">
        <w:tblPrEx>
          <w:tblW w:w="9307" w:type="dxa"/>
          <w:tblLayout w:type="fixed"/>
          <w:tblCellMar>
            <w:left w:w="62" w:type="dxa"/>
            <w:right w:w="62" w:type="dxa"/>
          </w:tblCellMar>
          <w:tblLook w:val="0000"/>
        </w:tblPrEx>
        <w:tc>
          <w:tcPr>
            <w:tcW w:w="2920" w:type="dxa"/>
            <w:gridSpan w:val="2"/>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Elements describe the essential outcomes.</w:t>
            </w:r>
          </w:p>
        </w:tc>
        <w:tc>
          <w:tcPr>
            <w:tcW w:w="6387" w:type="dxa"/>
            <w:gridSpan w:val="2"/>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 xml:space="preserve">Performance criteria describe the performance needed to demonstrate achievement of the element. </w:t>
            </w:r>
          </w:p>
        </w:tc>
      </w:tr>
      <w:tr w:rsidTr="00A87F3E">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1.</w:t>
            </w:r>
          </w:p>
        </w:tc>
        <w:tc>
          <w:tcPr>
            <w:tcW w:w="2190"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Prepare for flight</w:t>
            </w:r>
          </w:p>
        </w:tc>
        <w:tc>
          <w:tcPr>
            <w:tcW w:w="821"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1.1</w:t>
            </w:r>
          </w:p>
        </w:tc>
        <w:tc>
          <w:tcPr>
            <w:tcW w:w="5566"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Aircraft is positioned as required</w:t>
            </w:r>
          </w:p>
        </w:tc>
      </w:tr>
      <w:tr w:rsidTr="00A87F3E">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1.2</w:t>
            </w:r>
          </w:p>
        </w:tc>
        <w:tc>
          <w:tcPr>
            <w:tcW w:w="5566"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Ground locks, aircraft support and safety devices and covers are removed and stowed in accordance with maintenance documentation</w:t>
            </w:r>
          </w:p>
        </w:tc>
      </w:tr>
      <w:tr w:rsidTr="00A87F3E">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1.3</w:t>
            </w:r>
          </w:p>
        </w:tc>
        <w:tc>
          <w:tcPr>
            <w:tcW w:w="5566"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Aircraft tie-down devices are removed and stowed/stored</w:t>
            </w:r>
          </w:p>
        </w:tc>
      </w:tr>
      <w:tr w:rsidTr="00A87F3E">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2.</w:t>
            </w:r>
          </w:p>
        </w:tc>
        <w:tc>
          <w:tcPr>
            <w:tcW w:w="2190"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Inspect aircraft and systems</w:t>
            </w:r>
          </w:p>
        </w:tc>
        <w:tc>
          <w:tcPr>
            <w:tcW w:w="821"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2.1</w:t>
            </w:r>
          </w:p>
        </w:tc>
        <w:tc>
          <w:tcPr>
            <w:tcW w:w="5566"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Preparation of the aircraft and systems is appropriate to allow for proper inspection</w:t>
            </w:r>
          </w:p>
        </w:tc>
      </w:tr>
      <w:tr w:rsidTr="00A87F3E">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2.2</w:t>
            </w:r>
          </w:p>
        </w:tc>
        <w:tc>
          <w:tcPr>
            <w:tcW w:w="5566"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Aircraft and systems are visually or physically checked for external signs of defects in accordance with applicable maintenance documentation while observing all r</w:t>
            </w:r>
            <w:r w:rsidRPr="00A87F3E">
              <w:t>elevant work health and safety (WHS) requirements, including the use of material safety data sheets (MSDS) and items of personal protective equipment (PPE)</w:t>
            </w:r>
          </w:p>
        </w:tc>
      </w:tr>
      <w:tr w:rsidTr="00A87F3E">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3.</w:t>
            </w:r>
          </w:p>
        </w:tc>
        <w:tc>
          <w:tcPr>
            <w:tcW w:w="2190"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Replenish aircraft systems</w:t>
            </w:r>
          </w:p>
        </w:tc>
        <w:tc>
          <w:tcPr>
            <w:tcW w:w="821"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3.1</w:t>
            </w:r>
          </w:p>
        </w:tc>
        <w:tc>
          <w:tcPr>
            <w:tcW w:w="5566"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Fluid level checks and replenishments are carried out in accordan</w:t>
            </w:r>
            <w:r w:rsidRPr="00A87F3E">
              <w:t>ce with maintenance documentation requirements</w:t>
            </w:r>
          </w:p>
        </w:tc>
      </w:tr>
      <w:tr w:rsidTr="00A87F3E">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3.2</w:t>
            </w:r>
          </w:p>
        </w:tc>
        <w:tc>
          <w:tcPr>
            <w:tcW w:w="5566"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 xml:space="preserve">Maintenance of gaseous levels (oxygen, nitrogen and compressed air) is carried out in accordance with maintenance documentation requirements while observing all relevant WHS requirements, including the </w:t>
            </w:r>
            <w:r w:rsidRPr="00A87F3E">
              <w:t>use of MSDS and items of PPE</w:t>
            </w:r>
          </w:p>
        </w:tc>
      </w:tr>
      <w:tr w:rsidTr="00A87F3E">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3.3</w:t>
            </w:r>
          </w:p>
        </w:tc>
        <w:tc>
          <w:tcPr>
            <w:tcW w:w="5566"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Role equipment/components requiring pre-flight replacement are changed as required by maintenance documentation</w:t>
            </w:r>
          </w:p>
        </w:tc>
      </w:tr>
      <w:tr w:rsidTr="00A87F3E">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3.4</w:t>
            </w:r>
          </w:p>
        </w:tc>
        <w:tc>
          <w:tcPr>
            <w:tcW w:w="5566"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Required maintenance documentation is completed and processed in accordance with standard enterprise procedures</w:t>
            </w:r>
          </w:p>
        </w:tc>
      </w:tr>
      <w:tr w:rsidTr="00A87F3E">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4.</w:t>
            </w:r>
          </w:p>
        </w:tc>
        <w:tc>
          <w:tcPr>
            <w:tcW w:w="2190"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Perform scheduled line maintenance checks</w:t>
            </w:r>
          </w:p>
        </w:tc>
        <w:tc>
          <w:tcPr>
            <w:tcW w:w="821"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4.1</w:t>
            </w:r>
          </w:p>
        </w:tc>
        <w:tc>
          <w:tcPr>
            <w:tcW w:w="5566"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Inspection requirements are determined from maintenance documentation</w:t>
            </w:r>
          </w:p>
        </w:tc>
      </w:tr>
      <w:tr w:rsidTr="00A87F3E">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4.2</w:t>
            </w:r>
          </w:p>
        </w:tc>
        <w:tc>
          <w:tcPr>
            <w:tcW w:w="5566"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Aircraft structur</w:t>
            </w:r>
            <w:r w:rsidRPr="00A87F3E">
              <w:t xml:space="preserve">e and systems are visually inspected for </w:t>
            </w:r>
            <w:r w:rsidRPr="00A87F3E">
              <w:t>external signs of defects in accordance with applicable maintenance documentation while observing all relevant WHS requirements, including the use of MSDS and items of PPE</w:t>
            </w:r>
          </w:p>
        </w:tc>
      </w:tr>
      <w:tr w:rsidTr="00A87F3E">
        <w:tblPrEx>
          <w:tblW w:w="9307"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1"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4.3</w:t>
            </w:r>
          </w:p>
        </w:tc>
        <w:tc>
          <w:tcPr>
            <w:tcW w:w="5566" w:type="dxa"/>
            <w:tcBorders>
              <w:top w:val="nil"/>
              <w:left w:val="nil"/>
              <w:bottom w:val="nil"/>
              <w:right w:val="nil"/>
            </w:tcBorders>
            <w:tcMar>
              <w:top w:w="0" w:type="dxa"/>
              <w:left w:w="62" w:type="dxa"/>
              <w:bottom w:w="0" w:type="dxa"/>
              <w:right w:w="62" w:type="dxa"/>
            </w:tcMar>
          </w:tcPr>
          <w:p w:rsidR="00000000" w:rsidRPr="00A87F3E" w:rsidP="00A87F3E">
            <w:pPr>
              <w:pStyle w:val="BodyText"/>
            </w:pPr>
            <w:r w:rsidRPr="00A87F3E">
              <w:t>Defects are recorded and reported in</w:t>
            </w:r>
            <w:r w:rsidRPr="00A87F3E">
              <w:t xml:space="preserve"> accordance with standard enterprise procedures</w:t>
            </w:r>
          </w:p>
        </w:tc>
      </w:tr>
    </w:tbl>
    <w:p w:rsidR="00000000" w:rsidRPr="00A87F3E" w:rsidP="00A87F3E">
      <w:pPr>
        <w:pStyle w:val="BodyText"/>
      </w:pPr>
    </w:p>
    <w:p w:rsidR="00000000" w:rsidRPr="00A87F3E" w:rsidP="00A87F3E">
      <w:pPr>
        <w:pStyle w:val="AllowPageBreak"/>
      </w:pPr>
    </w:p>
    <w:p w:rsidR="00000000" w:rsidRPr="00A87F3E" w:rsidP="00A87F3E">
      <w:pPr>
        <w:pStyle w:val="Heading1"/>
      </w:pPr>
      <w:bookmarkStart w:id="7" w:name="O_998782"/>
      <w:bookmarkEnd w:id="7"/>
      <w:r w:rsidRPr="00A87F3E">
        <w:t>Foundation Skills</w:t>
      </w:r>
    </w:p>
    <w:p w:rsidR="00000000" w:rsidRPr="00A87F3E" w:rsidP="001E69F5">
      <w:pPr>
        <w:pStyle w:val="BodyText"/>
      </w:pPr>
      <w:r w:rsidRPr="00A87F3E">
        <w:t>Foundation skills essential to performance are explicit in the performance criteria of this unit of competency.</w:t>
      </w:r>
    </w:p>
    <w:p w:rsidR="00000000" w:rsidRPr="00A87F3E" w:rsidP="00A87F3E">
      <w:pPr>
        <w:pStyle w:val="Heading1"/>
      </w:pPr>
      <w:bookmarkStart w:id="8" w:name="O_998781"/>
      <w:bookmarkEnd w:id="8"/>
      <w:r w:rsidRPr="00A87F3E">
        <w:t>Range of Conditions</w:t>
      </w:r>
    </w:p>
    <w:tbl>
      <w:tblPr>
        <w:tblW w:w="0" w:type="auto"/>
        <w:tblLayout w:type="fixed"/>
        <w:tblCellMar>
          <w:left w:w="62" w:type="dxa"/>
          <w:right w:w="62" w:type="dxa"/>
        </w:tblCellMar>
        <w:tblLook w:val="0000"/>
      </w:tblPr>
      <w:tblGrid>
        <w:gridCol w:w="3060"/>
        <w:gridCol w:w="6012"/>
      </w:tblGrid>
      <w:tr w:rsidTr="00A87F3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t>This field allows for different work environments and conditions that may affect performance. Essential operating conditions that may be present (depending on the work situation, needs of the candidate, accessibility of the item, and local industry and reg</w:t>
            </w:r>
            <w:r w:rsidRPr="00A87F3E">
              <w:t>ional contexts) are included.</w:t>
            </w:r>
          </w:p>
        </w:tc>
      </w:tr>
      <w:tr w:rsidTr="00A87F3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rPr>
                <w:rStyle w:val="SpecialBold"/>
              </w:rPr>
              <w:t>Maintenance activities include, as applicable to the enterprise operating and maintenance system:</w:t>
            </w:r>
          </w:p>
        </w:tc>
        <w:tc>
          <w:tcPr>
            <w:tcW w:w="6012" w:type="dxa"/>
            <w:tcBorders>
              <w:top w:val="nil"/>
              <w:left w:val="nil"/>
              <w:bottom w:val="nil"/>
              <w:right w:val="nil"/>
            </w:tcBorders>
            <w:tcMar>
              <w:top w:w="0" w:type="dxa"/>
              <w:left w:w="62" w:type="dxa"/>
              <w:bottom w:w="0" w:type="dxa"/>
              <w:right w:w="62" w:type="dxa"/>
            </w:tcMar>
          </w:tcPr>
          <w:p w:rsidR="00000000" w:rsidRPr="00A87F3E" w:rsidP="00A87F3E">
            <w:pPr>
              <w:pStyle w:val="ListBullet"/>
            </w:pPr>
            <w:r w:rsidRPr="00A87F3E">
              <w:t>Preparation for flight following maintenance</w:t>
            </w:r>
          </w:p>
          <w:p w:rsidR="00000000" w:rsidRPr="00A87F3E" w:rsidP="00A87F3E">
            <w:pPr>
              <w:pStyle w:val="ListBullet"/>
            </w:pPr>
            <w:r w:rsidRPr="00A87F3E">
              <w:t>Before flight servicing</w:t>
            </w:r>
          </w:p>
          <w:p w:rsidR="00000000" w:rsidRPr="00A87F3E" w:rsidP="00A87F3E">
            <w:pPr>
              <w:pStyle w:val="ListBullet"/>
            </w:pPr>
            <w:r w:rsidRPr="00A87F3E">
              <w:t>After flight servicing</w:t>
            </w:r>
          </w:p>
          <w:p w:rsidR="00000000" w:rsidRPr="00A87F3E" w:rsidP="00A87F3E">
            <w:pPr>
              <w:pStyle w:val="ListBullet"/>
            </w:pPr>
            <w:r w:rsidRPr="00A87F3E">
              <w:t>Turn around servicing</w:t>
            </w:r>
          </w:p>
          <w:p w:rsidR="00000000" w:rsidP="00A87F3E">
            <w:pPr>
              <w:pStyle w:val="ListBullet"/>
              <w:rPr>
                <w:lang w:val="en-NZ"/>
              </w:rPr>
            </w:pPr>
            <w:r w:rsidRPr="00A87F3E">
              <w:t>Scheduled line maintenance activities up to the level of a Weekly Check or specified equivalent</w:t>
            </w:r>
          </w:p>
        </w:tc>
      </w:tr>
      <w:tr w:rsidTr="00A87F3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rPr>
                <w:rStyle w:val="SpecialBold"/>
              </w:rPr>
              <w:t>Maintenance documentation includes:</w:t>
            </w:r>
          </w:p>
        </w:tc>
        <w:tc>
          <w:tcPr>
            <w:tcW w:w="6012" w:type="dxa"/>
            <w:tcBorders>
              <w:top w:val="nil"/>
              <w:left w:val="nil"/>
              <w:bottom w:val="nil"/>
              <w:right w:val="nil"/>
            </w:tcBorders>
            <w:tcMar>
              <w:top w:w="0" w:type="dxa"/>
              <w:left w:w="62" w:type="dxa"/>
              <w:bottom w:w="0" w:type="dxa"/>
              <w:right w:w="62" w:type="dxa"/>
            </w:tcMar>
          </w:tcPr>
          <w:p w:rsidR="00000000" w:rsidRPr="00A87F3E" w:rsidP="00A87F3E">
            <w:pPr>
              <w:pStyle w:val="ListBullet"/>
            </w:pPr>
            <w:r w:rsidRPr="00A87F3E">
              <w:t>Maintenance manuals</w:t>
            </w:r>
          </w:p>
          <w:p w:rsidR="00000000" w:rsidRPr="00A87F3E" w:rsidP="00A87F3E">
            <w:pPr>
              <w:pStyle w:val="ListBullet"/>
            </w:pPr>
            <w:r w:rsidRPr="00A87F3E">
              <w:t>Servicing schedules</w:t>
            </w:r>
          </w:p>
          <w:p w:rsidR="00000000" w:rsidRPr="00A87F3E" w:rsidP="00A87F3E">
            <w:pPr>
              <w:pStyle w:val="ListBullet"/>
            </w:pPr>
            <w:r w:rsidRPr="00A87F3E">
              <w:t>Applicable airworthiness regulations</w:t>
            </w:r>
          </w:p>
          <w:p w:rsidR="00000000" w:rsidP="00A87F3E">
            <w:pPr>
              <w:pStyle w:val="ListBullet"/>
              <w:rPr>
                <w:lang w:val="en-NZ"/>
              </w:rPr>
            </w:pPr>
            <w:r w:rsidRPr="00A87F3E">
              <w:t>Aircraft maintenance program</w:t>
            </w:r>
          </w:p>
        </w:tc>
      </w:tr>
      <w:tr w:rsidTr="00A87F3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87F3E">
            <w:pPr>
              <w:pStyle w:val="BodyText"/>
              <w:rPr>
                <w:lang w:val="en-NZ"/>
              </w:rPr>
            </w:pPr>
            <w:r w:rsidRPr="00A87F3E">
              <w:rPr>
                <w:rStyle w:val="SpecialBold"/>
              </w:rPr>
              <w:t xml:space="preserve">Procedures and </w:t>
            </w:r>
            <w:r w:rsidRPr="00A87F3E">
              <w:rPr>
                <w:rStyle w:val="SpecialBold"/>
              </w:rPr>
              <w:t>requirements include:</w:t>
            </w:r>
          </w:p>
        </w:tc>
        <w:tc>
          <w:tcPr>
            <w:tcW w:w="6012" w:type="dxa"/>
            <w:tcBorders>
              <w:top w:val="nil"/>
              <w:left w:val="nil"/>
              <w:bottom w:val="nil"/>
              <w:right w:val="nil"/>
            </w:tcBorders>
            <w:tcMar>
              <w:top w:w="0" w:type="dxa"/>
              <w:left w:w="62" w:type="dxa"/>
              <w:bottom w:w="0" w:type="dxa"/>
              <w:right w:w="62" w:type="dxa"/>
            </w:tcMar>
          </w:tcPr>
          <w:p w:rsidR="00000000" w:rsidRPr="00A87F3E" w:rsidP="00A87F3E">
            <w:pPr>
              <w:pStyle w:val="ListBullet"/>
            </w:pPr>
            <w:r w:rsidRPr="00A87F3E">
              <w:t>Industry standard procedures specified by manufacturers, regulatory authorities or the enterprise</w:t>
            </w:r>
          </w:p>
        </w:tc>
      </w:tr>
    </w:tbl>
    <w:p w:rsidR="00000000" w:rsidRPr="00A87F3E" w:rsidP="00A87F3E">
      <w:pPr>
        <w:pStyle w:val="BodyText"/>
      </w:pPr>
    </w:p>
    <w:p w:rsidR="00000000" w:rsidRPr="00A87F3E" w:rsidP="00A87F3E">
      <w:pPr>
        <w:pStyle w:val="AllowPageBreak"/>
      </w:pPr>
    </w:p>
    <w:p w:rsidR="00000000" w:rsidRPr="00A87F3E" w:rsidP="00A87F3E">
      <w:pPr>
        <w:pStyle w:val="Heading1"/>
      </w:pPr>
      <w:bookmarkStart w:id="9" w:name="O_998780"/>
      <w:bookmarkEnd w:id="9"/>
      <w:r w:rsidRPr="00A87F3E">
        <w:t>Unit Mapping Information</w:t>
      </w:r>
    </w:p>
    <w:p w:rsidR="00000000" w:rsidRPr="00A87F3E" w:rsidP="001E69F5">
      <w:pPr>
        <w:pStyle w:val="BodyText"/>
      </w:pPr>
      <w:r w:rsidRPr="00A87F3E">
        <w:t>Release 2. Equivalent to MEA347 Perform scheduled line maintenance activities on piston engine fixed wing aircraft</w:t>
      </w:r>
    </w:p>
    <w:p w:rsidR="00000000" w:rsidRPr="00A87F3E" w:rsidP="00A87F3E">
      <w:pPr>
        <w:pStyle w:val="Heading1"/>
      </w:pPr>
      <w:bookmarkStart w:id="10" w:name="O_998789"/>
      <w:bookmarkEnd w:id="10"/>
      <w:r w:rsidRPr="00A87F3E">
        <w:t>Links</w:t>
      </w:r>
    </w:p>
    <w:p w:rsidR="00000000" w:rsidRPr="00A87F3E" w:rsidP="001E69F5">
      <w:pPr>
        <w:pStyle w:val="BodyText"/>
      </w:pPr>
      <w:r w:rsidRPr="00A87F3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738C3">
        <w:rPr>
          <w:rStyle w:val="Hyperlink"/>
        </w:rPr>
        <w:t>https://vetnet.gov.au/Pages/TrainingDocs.aspx?q=ce216c9c-04d5-4b3b-9bcf-4e81d0950371</w:t>
      </w:r>
      <w:r>
        <w:fldChar w:fldCharType="end"/>
      </w:r>
    </w:p>
    <w:p w:rsidR="00000000" w:rsidRPr="00A87F3E" w:rsidP="001E69F5">
      <w:pPr>
        <w:pStyle w:val="BodyText"/>
        <w:sectPr w:rsidSect="00A87F3E">
          <w:headerReference w:type="default" r:id="rId10"/>
          <w:footerReference w:type="default" r:id="rId11"/>
          <w:pgSz w:w="11908" w:h="16833"/>
          <w:pgMar w:top="1702" w:right="1418" w:bottom="1702" w:left="1418" w:header="992" w:footer="992" w:gutter="0"/>
          <w:cols w:space="720"/>
          <w:noEndnote/>
          <w:docGrid w:linePitch="299"/>
        </w:sectPr>
      </w:pPr>
    </w:p>
    <w:p w:rsidR="00000000" w:rsidRPr="00A87F3E" w:rsidP="00A87F3E">
      <w:pPr>
        <w:pStyle w:val="SuperHeading"/>
      </w:pPr>
      <w:r w:rsidRPr="00A87F3E">
        <w:t>Assessment Requirements for MEA347 Perform scheduled line maintenance activities on piston engine fixed wing aircraft</w:t>
      </w:r>
    </w:p>
    <w:p w:rsidR="00000000" w:rsidRPr="00A87F3E" w:rsidP="00A87F3E">
      <w:pPr>
        <w:pStyle w:val="Heading1"/>
      </w:pPr>
      <w:bookmarkStart w:id="11" w:name="O_998778"/>
      <w:bookmarkEnd w:id="11"/>
      <w:r w:rsidRPr="00A87F3E">
        <w:t>Modification History</w:t>
      </w:r>
    </w:p>
    <w:p w:rsidR="00000000" w:rsidRPr="00A87F3E" w:rsidP="001E69F5">
      <w:pPr>
        <w:pStyle w:val="BodyText"/>
      </w:pPr>
      <w:r w:rsidRPr="00A87F3E">
        <w:t>Release 2. Equivalent to M</w:t>
      </w:r>
      <w:r w:rsidRPr="00A87F3E">
        <w:t>EA347 Perform scheduled line maintenance activities on piston engine fixed wing aircraft with amended prerequisite codes.</w:t>
      </w:r>
    </w:p>
    <w:p w:rsidR="00000000" w:rsidRPr="00A87F3E" w:rsidP="00A87F3E">
      <w:pPr>
        <w:pStyle w:val="Heading1"/>
      </w:pPr>
      <w:bookmarkStart w:id="12" w:name="O_998777"/>
      <w:bookmarkEnd w:id="12"/>
      <w:r w:rsidRPr="00A87F3E">
        <w:t>Performance Evidence</w:t>
      </w:r>
    </w:p>
    <w:p w:rsidR="00000000" w:rsidRPr="00A87F3E" w:rsidP="001E69F5">
      <w:pPr>
        <w:pStyle w:val="BodyText"/>
      </w:pPr>
      <w:r w:rsidRPr="00A87F3E">
        <w:t xml:space="preserve">Evidence required to demonstrate competency in this unit must be relevant to and satisfy all of </w:t>
      </w:r>
      <w:r w:rsidRPr="00A87F3E">
        <w:t>the requirements of the elements and performance criteria under the specified conditions of assessment, and must include:</w:t>
      </w:r>
    </w:p>
    <w:p w:rsidR="00000000" w:rsidRPr="00A87F3E" w:rsidP="00A87F3E">
      <w:pPr>
        <w:pStyle w:val="ListBullet"/>
      </w:pPr>
      <w:r w:rsidRPr="00A87F3E">
        <w:t>ground handling of aircraft</w:t>
      </w:r>
    </w:p>
    <w:p w:rsidR="00000000" w:rsidRPr="00A87F3E" w:rsidP="00A87F3E">
      <w:pPr>
        <w:pStyle w:val="ListBullet"/>
      </w:pPr>
      <w:r w:rsidRPr="00A87F3E">
        <w:t>using hand skills and tools to perform flight servicing activities</w:t>
      </w:r>
    </w:p>
    <w:p w:rsidR="00000000" w:rsidRPr="00A87F3E" w:rsidP="00A87F3E">
      <w:pPr>
        <w:pStyle w:val="ListBullet"/>
      </w:pPr>
      <w:r w:rsidRPr="00A87F3E">
        <w:t>correctly installing and secu</w:t>
      </w:r>
      <w:r w:rsidRPr="00A87F3E">
        <w:t>ring of aircraft hardware</w:t>
      </w:r>
    </w:p>
    <w:p w:rsidR="00000000" w:rsidRPr="00A87F3E" w:rsidP="00A87F3E">
      <w:pPr>
        <w:pStyle w:val="ListBullet"/>
      </w:pPr>
      <w:r w:rsidRPr="00A87F3E">
        <w:t>locating, using and correctly stowing of aircraft safety and security equipment, including ground locks, covers, support and safety devices and tie-down devices</w:t>
      </w:r>
    </w:p>
    <w:p w:rsidR="00000000" w:rsidRPr="00A87F3E" w:rsidP="00A87F3E">
      <w:pPr>
        <w:pStyle w:val="ListBullet"/>
      </w:pPr>
      <w:r w:rsidRPr="00A87F3E">
        <w:t>applying ground power (where applicable)</w:t>
      </w:r>
    </w:p>
    <w:p w:rsidR="00000000" w:rsidRPr="00A87F3E" w:rsidP="00A87F3E">
      <w:pPr>
        <w:pStyle w:val="ListBullet"/>
      </w:pPr>
      <w:r w:rsidRPr="00A87F3E">
        <w:t>inspecting structure for dam</w:t>
      </w:r>
      <w:r w:rsidRPr="00A87F3E">
        <w:t>age and deterioration</w:t>
      </w:r>
    </w:p>
    <w:p w:rsidR="00000000" w:rsidRPr="00A87F3E" w:rsidP="00A87F3E">
      <w:pPr>
        <w:pStyle w:val="ListBullet"/>
      </w:pPr>
      <w:r w:rsidRPr="00A87F3E">
        <w:t>recognising external signs of component damage, leakage and security in aircraft systems</w:t>
      </w:r>
    </w:p>
    <w:p w:rsidR="00000000" w:rsidRPr="00A87F3E" w:rsidP="00A87F3E">
      <w:pPr>
        <w:pStyle w:val="ListBullet"/>
      </w:pPr>
      <w:r w:rsidRPr="00A87F3E">
        <w:t>recognising visual signs of damage, leakage and security with regard to engines and propellers</w:t>
      </w:r>
    </w:p>
    <w:p w:rsidR="00000000" w:rsidRPr="00A87F3E" w:rsidP="00A87F3E">
      <w:pPr>
        <w:pStyle w:val="ListBullet"/>
      </w:pPr>
      <w:r w:rsidRPr="00A87F3E">
        <w:t>refuelling the aircraft with the correct type, qua</w:t>
      </w:r>
      <w:r w:rsidRPr="00A87F3E">
        <w:t>ntity and distribution of fuel</w:t>
      </w:r>
    </w:p>
    <w:p w:rsidR="00000000" w:rsidRPr="00A87F3E" w:rsidP="00A87F3E">
      <w:pPr>
        <w:pStyle w:val="ListBullet"/>
      </w:pPr>
      <w:r w:rsidRPr="00A87F3E">
        <w:t>checking and replenishing fluid level using the correct fluids</w:t>
      </w:r>
    </w:p>
    <w:p w:rsidR="00000000" w:rsidRPr="00A87F3E" w:rsidP="00A87F3E">
      <w:pPr>
        <w:pStyle w:val="ListBullet"/>
      </w:pPr>
      <w:r w:rsidRPr="00A87F3E">
        <w:t>recharging of gaseous levels using the correct support equipment and procedures</w:t>
      </w:r>
    </w:p>
    <w:p w:rsidR="00000000" w:rsidRPr="00A87F3E" w:rsidP="00A87F3E">
      <w:pPr>
        <w:pStyle w:val="ListBullet"/>
      </w:pPr>
      <w:r w:rsidRPr="00A87F3E">
        <w:t>lubricating components</w:t>
      </w:r>
    </w:p>
    <w:p w:rsidR="00000000" w:rsidRPr="00A87F3E" w:rsidP="00A87F3E">
      <w:pPr>
        <w:pStyle w:val="ListBullet"/>
      </w:pPr>
      <w:r w:rsidRPr="00A87F3E">
        <w:t>checking fire protection systems (where applicable) for cor</w:t>
      </w:r>
      <w:r w:rsidRPr="00A87F3E">
        <w:t>rect gas charge levels</w:t>
      </w:r>
    </w:p>
    <w:p w:rsidR="00000000" w:rsidRPr="00A87F3E" w:rsidP="00A87F3E">
      <w:pPr>
        <w:pStyle w:val="ListBullet"/>
      </w:pPr>
      <w:r w:rsidRPr="00A87F3E">
        <w:t>replacing role equipment requiring pre-flight replacement</w:t>
      </w:r>
    </w:p>
    <w:p w:rsidR="00000000" w:rsidRPr="00A87F3E" w:rsidP="00A87F3E">
      <w:pPr>
        <w:pStyle w:val="ListBullet"/>
      </w:pPr>
      <w:r w:rsidRPr="00A87F3E">
        <w:t>using maintenance data and manuals to determine flight servicing requirements and procedures</w:t>
      </w:r>
    </w:p>
    <w:p w:rsidR="00000000" w:rsidRPr="00A87F3E" w:rsidP="00A87F3E">
      <w:pPr>
        <w:pStyle w:val="ListBullet"/>
      </w:pPr>
      <w:r w:rsidRPr="00A87F3E">
        <w:t>applying standard procedures</w:t>
      </w:r>
    </w:p>
    <w:p w:rsidR="00000000" w:rsidRPr="00A87F3E" w:rsidP="00A87F3E">
      <w:pPr>
        <w:pStyle w:val="ListBullet"/>
      </w:pPr>
      <w:r w:rsidRPr="00A87F3E">
        <w:t>observing of all relevant WHS procedures including th</w:t>
      </w:r>
      <w:r w:rsidRPr="00A87F3E">
        <w:t>e use of PPE and MSDS.</w:t>
      </w:r>
    </w:p>
    <w:p w:rsidR="001E69F5" w:rsidP="001E69F5">
      <w:pPr>
        <w:pStyle w:val="BodyText"/>
      </w:pPr>
      <w:r w:rsidRPr="00A87F3E">
        <w:t>It is essential that the specific aspects of the aircraft flight servicing or scheduled line maintenance task are checked to ensure quality and safety standards are fully observed, understood and complied with. Safety precautions app</w:t>
      </w:r>
      <w:r w:rsidRPr="00A87F3E">
        <w:t>licable to the system being maintained are to be fully observed. An understanding of system operation as it relates to the work must be demonstrated before undertaking any action.</w:t>
      </w:r>
    </w:p>
    <w:p w:rsidR="00000000" w:rsidRPr="00A87F3E" w:rsidP="00A87F3E">
      <w:pPr>
        <w:pStyle w:val="Heading1"/>
      </w:pPr>
      <w:bookmarkStart w:id="13" w:name="O_998776"/>
      <w:bookmarkEnd w:id="13"/>
      <w:r w:rsidRPr="00A87F3E">
        <w:t>Knowledge Evidence</w:t>
      </w:r>
    </w:p>
    <w:p w:rsidR="00000000" w:rsidRPr="00A87F3E" w:rsidP="001E69F5">
      <w:pPr>
        <w:pStyle w:val="BodyText"/>
      </w:pPr>
      <w:r w:rsidRPr="00A87F3E">
        <w:t>Evidence required to demonstrate competency in this unit must be relevant to and satisfy all of the requirements of the elements and performance criteria and include knowledge of:</w:t>
      </w:r>
    </w:p>
    <w:p w:rsidR="00000000" w:rsidRPr="00A87F3E" w:rsidP="00A87F3E">
      <w:pPr>
        <w:pStyle w:val="ListBullet"/>
      </w:pPr>
      <w:r w:rsidRPr="00A87F3E">
        <w:t>standard trade practices relating to tool usage and installation/securing o</w:t>
      </w:r>
      <w:r w:rsidRPr="00A87F3E">
        <w:t>f aircraft hardware</w:t>
      </w:r>
    </w:p>
    <w:p w:rsidR="00000000" w:rsidRPr="00A87F3E" w:rsidP="00A87F3E">
      <w:pPr>
        <w:pStyle w:val="ListBullet"/>
      </w:pPr>
      <w:r w:rsidRPr="00A87F3E">
        <w:t>aircraft structural concepts and structure to the extent required to be able to recognise typical types of structural damage and deterioration during flight servicing activities and scheduled inspections up to the level of a Weekly Chec</w:t>
      </w:r>
      <w:r w:rsidRPr="00A87F3E">
        <w:t>k or equivalent</w:t>
      </w:r>
    </w:p>
    <w:p w:rsidR="00000000" w:rsidRPr="00A87F3E" w:rsidP="00A87F3E">
      <w:pPr>
        <w:pStyle w:val="ListBullet"/>
      </w:pPr>
      <w:r w:rsidRPr="00A87F3E">
        <w:t xml:space="preserve">system layout, operation and typical external signs of faults to the extent required to perform flight </w:t>
      </w:r>
      <w:r w:rsidRPr="00A87F3E">
        <w:t xml:space="preserve">servicing and scheduled inspections up to the level of a Weekly Check or equivalent </w:t>
      </w:r>
    </w:p>
    <w:p w:rsidR="00000000" w:rsidRPr="00A87F3E" w:rsidP="00A87F3E">
      <w:pPr>
        <w:pStyle w:val="ListBullet"/>
      </w:pPr>
      <w:r w:rsidRPr="00A87F3E">
        <w:t>the function of on-board maintenance systems</w:t>
      </w:r>
    </w:p>
    <w:p w:rsidR="00000000" w:rsidRPr="00A87F3E" w:rsidP="00A87F3E">
      <w:pPr>
        <w:pStyle w:val="ListBullet"/>
      </w:pPr>
      <w:r w:rsidRPr="00A87F3E">
        <w:t>types a</w:t>
      </w:r>
      <w:r w:rsidRPr="00A87F3E">
        <w:t>nd characteristics of fuels and fuel additives</w:t>
      </w:r>
    </w:p>
    <w:p w:rsidR="00000000" w:rsidRPr="00A87F3E" w:rsidP="00A87F3E">
      <w:pPr>
        <w:pStyle w:val="ListBullet"/>
      </w:pPr>
      <w:r w:rsidRPr="00A87F3E">
        <w:t>types and characteristics of lubricants</w:t>
      </w:r>
    </w:p>
    <w:p w:rsidR="00000000" w:rsidRPr="00A87F3E" w:rsidP="00A87F3E">
      <w:pPr>
        <w:pStyle w:val="ListBullet"/>
      </w:pPr>
      <w:r w:rsidRPr="00A87F3E">
        <w:t>types and characteristics of hydraulic fluids</w:t>
      </w:r>
    </w:p>
    <w:p w:rsidR="00000000" w:rsidRPr="00A87F3E" w:rsidP="00A87F3E">
      <w:pPr>
        <w:pStyle w:val="ListBullet"/>
      </w:pPr>
      <w:r w:rsidRPr="00A87F3E">
        <w:t>WHS procedures relating to flight servicing activities, including how to obtain PPE and MSDS</w:t>
      </w:r>
    </w:p>
    <w:p w:rsidR="00000000" w:rsidRPr="00A87F3E" w:rsidP="00A87F3E">
      <w:pPr>
        <w:pStyle w:val="ListBullet"/>
      </w:pPr>
      <w:r w:rsidRPr="00A87F3E">
        <w:t>basic theory of flight relatin</w:t>
      </w:r>
      <w:r w:rsidRPr="00A87F3E">
        <w:t>g to fixed wing aircraft, including stability and control</w:t>
      </w:r>
    </w:p>
    <w:p w:rsidR="00000000" w:rsidRPr="00A87F3E" w:rsidP="00A87F3E">
      <w:pPr>
        <w:pStyle w:val="ListBullet"/>
      </w:pPr>
      <w:r w:rsidRPr="00A87F3E">
        <w:t>piston engine and propeller basic theory, installation and operation</w:t>
      </w:r>
    </w:p>
    <w:p w:rsidR="00000000" w:rsidRPr="00A87F3E" w:rsidP="00A87F3E">
      <w:pPr>
        <w:pStyle w:val="ListBullet"/>
      </w:pPr>
      <w:r w:rsidRPr="00A87F3E">
        <w:t>factors influencing piston engine performance</w:t>
      </w:r>
    </w:p>
    <w:p w:rsidR="00000000" w:rsidRPr="00A87F3E" w:rsidP="00A87F3E">
      <w:pPr>
        <w:pStyle w:val="ListBullet"/>
      </w:pPr>
      <w:r w:rsidRPr="00A87F3E">
        <w:t>relevant principles of mathematics and physics.</w:t>
      </w:r>
    </w:p>
    <w:p w:rsidR="00000000" w:rsidRPr="00A87F3E" w:rsidP="00A87F3E">
      <w:pPr>
        <w:pStyle w:val="AllowPageBreak"/>
      </w:pPr>
    </w:p>
    <w:p w:rsidR="00000000" w:rsidRPr="00A87F3E" w:rsidP="00A87F3E">
      <w:pPr>
        <w:pStyle w:val="Heading1"/>
      </w:pPr>
      <w:bookmarkStart w:id="14" w:name="O_998775"/>
      <w:bookmarkEnd w:id="14"/>
      <w:r w:rsidRPr="00A87F3E">
        <w:t>Assessment Conditi</w:t>
      </w:r>
      <w:r w:rsidRPr="00A87F3E">
        <w:t>ons</w:t>
      </w:r>
    </w:p>
    <w:p w:rsidR="00000000" w:rsidRPr="00A87F3E" w:rsidP="00A87F3E">
      <w:pPr>
        <w:pStyle w:val="ListBullet"/>
      </w:pPr>
      <w:r w:rsidRPr="00A87F3E">
        <w:t xml:space="preserve">Competency should be assessed in the work environment or simulated work environment using procedures, </w:t>
      </w:r>
      <w:r w:rsidRPr="00A87F3E">
        <w:t>tools and equipment specified in maintenance documentation. It is also expected that general-purpose tools, test and ground support equipment found in most routine situations would be used where appropriate.</w:t>
      </w:r>
    </w:p>
    <w:p w:rsidR="00000000" w:rsidRPr="00A87F3E" w:rsidP="00A87F3E">
      <w:pPr>
        <w:pStyle w:val="ListBullet"/>
      </w:pPr>
      <w:r w:rsidRPr="00A87F3E">
        <w:t>Evidence of knowledge of system operation, recog</w:t>
      </w:r>
      <w:r w:rsidRPr="00A87F3E">
        <w:t>nition of defects and completion of documentation, the relationship of individual components and the links with other systems will be necessary to the extent required for completion of flight servicing and scheduled line maintenance task before undertaking</w:t>
      </w:r>
      <w:r w:rsidRPr="00A87F3E">
        <w:t xml:space="preserve"> any action. The work plan should take account of applicable safety and quality requirements in accordance with the industry and regulatory standards.</w:t>
      </w:r>
    </w:p>
    <w:p w:rsidR="00000000" w:rsidRPr="00A87F3E" w:rsidP="00A87F3E">
      <w:pPr>
        <w:pStyle w:val="ListBullet"/>
      </w:pPr>
      <w:r w:rsidRPr="00A87F3E">
        <w:t>The following conditions of assessment represent the requirements of CASA and maintenance stakeholders an</w:t>
      </w:r>
      <w:r w:rsidRPr="00A87F3E">
        <w:t>d must be rigorously observed.</w:t>
      </w:r>
    </w:p>
    <w:p w:rsidR="00000000" w:rsidRPr="00A87F3E" w:rsidP="00A87F3E">
      <w:pPr>
        <w:pStyle w:val="ListBullet"/>
      </w:pPr>
      <w:r w:rsidRPr="00A87F3E">
        <w:t>A person cannot be assessed as competent until it can be demonstrated to the satisfaction of the workplace assessor that the relevant elements and performance criteria of the unit of competency are being achieved under superv</w:t>
      </w:r>
      <w:r w:rsidRPr="00A87F3E">
        <w:t>ision but without intervention on the following flight servicings and scheduled line maintenance tasks that are applicable to the enterprise operating and maintenance system:</w:t>
      </w:r>
    </w:p>
    <w:p w:rsidR="00000000" w:rsidRPr="00A87F3E" w:rsidP="00A87F3E">
      <w:pPr>
        <w:pStyle w:val="ListBullet2"/>
      </w:pPr>
      <w:r w:rsidRPr="00A87F3E">
        <w:t>preparation for flight following maintenance</w:t>
      </w:r>
    </w:p>
    <w:p w:rsidR="00000000" w:rsidRPr="00A87F3E" w:rsidP="00A87F3E">
      <w:pPr>
        <w:pStyle w:val="ListBullet2"/>
      </w:pPr>
      <w:r w:rsidRPr="00A87F3E">
        <w:t>before flight servicing</w:t>
      </w:r>
    </w:p>
    <w:p w:rsidR="00000000" w:rsidRPr="00A87F3E" w:rsidP="00A87F3E">
      <w:pPr>
        <w:pStyle w:val="ListBullet2"/>
      </w:pPr>
      <w:r w:rsidRPr="00A87F3E">
        <w:t>after flight servicing</w:t>
      </w:r>
    </w:p>
    <w:p w:rsidR="00000000" w:rsidRPr="00A87F3E" w:rsidP="00A87F3E">
      <w:pPr>
        <w:pStyle w:val="ListBullet2"/>
      </w:pPr>
      <w:r w:rsidRPr="00A87F3E">
        <w:t>turn around servicing</w:t>
      </w:r>
    </w:p>
    <w:p w:rsidR="00000000" w:rsidRPr="00A87F3E" w:rsidP="00A87F3E">
      <w:pPr>
        <w:pStyle w:val="ListBullet2"/>
      </w:pPr>
      <w:r w:rsidRPr="00A87F3E">
        <w:t xml:space="preserve">scheduled line maintenance activities up to the level of a Weekly Check or specified equivalent </w:t>
      </w:r>
    </w:p>
    <w:p w:rsidR="00000000" w:rsidRPr="00A87F3E" w:rsidP="00A87F3E">
      <w:pPr>
        <w:pStyle w:val="ListBullet"/>
      </w:pPr>
      <w:r w:rsidRPr="00A87F3E">
        <w:t>This shall be established via the records in the Log of Industrial Experience and Achievement or, where appropria</w:t>
      </w:r>
      <w:r w:rsidRPr="00A87F3E">
        <w:t>te, an equivalent Industry Evidence Guide (for details refer to the Companion Volume Assessment Guidelines).</w:t>
      </w:r>
    </w:p>
    <w:p w:rsidR="00000000" w:rsidRPr="00A87F3E" w:rsidP="00A87F3E">
      <w:pPr>
        <w:pStyle w:val="ListBullet"/>
      </w:pPr>
      <w:r w:rsidRPr="00A87F3E">
        <w:t>Assessors must satisfy the requirements of the National Vocational Education and Training Regulator (Australian Skills Quality Authority, or its su</w:t>
      </w:r>
      <w:r w:rsidRPr="00A87F3E">
        <w:t>ccessors).</w:t>
      </w:r>
    </w:p>
    <w:p w:rsidR="00000000" w:rsidRPr="00A87F3E" w:rsidP="00A87F3E">
      <w:pPr>
        <w:pStyle w:val="ListBullet"/>
      </w:pPr>
      <w:r w:rsidRPr="00A87F3E">
        <w:t>Where the unit is to be used for CASA licensing purposes the Assessor must also meet the criteria specified in the CASR Part 147 Manual of Standards.</w:t>
      </w:r>
    </w:p>
    <w:p w:rsidR="00000000" w:rsidRPr="00A87F3E" w:rsidP="00A87F3E">
      <w:pPr>
        <w:pStyle w:val="AllowPageBreak"/>
      </w:pPr>
    </w:p>
    <w:p w:rsidR="00000000" w:rsidRPr="00A87F3E" w:rsidP="00A87F3E">
      <w:pPr>
        <w:pStyle w:val="Heading1"/>
      </w:pPr>
      <w:bookmarkStart w:id="15" w:name="O_998790"/>
      <w:bookmarkEnd w:id="15"/>
      <w:r w:rsidRPr="00A87F3E">
        <w:t>Links</w:t>
      </w:r>
    </w:p>
    <w:p w:rsidR="00000000" w:rsidRPr="00A87F3E" w:rsidP="001E69F5">
      <w:pPr>
        <w:pStyle w:val="BodyText"/>
      </w:pPr>
      <w:r w:rsidRPr="00A87F3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738C3">
        <w:rPr>
          <w:rStyle w:val="Hyperlink"/>
        </w:rPr>
        <w:t>https://vetnet.gov.au/Pages/TrainingDocs.aspx?q=ce216c9c-04d5-4b3b-9bcf-4e81d0950371</w:t>
      </w:r>
      <w:r>
        <w:fldChar w:fldCharType="end"/>
      </w:r>
    </w:p>
    <w:p w:rsidR="00000000" w:rsidRPr="00A87F3E" w:rsidP="00A87F3E"/>
    <w:sectPr w:rsidSect="00A87F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F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F3E" w:rsidRPr="001E69F5" w:rsidP="001E69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F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9F5" w:rsidP="00A87F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E69F5" w:rsidP="00A87F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E69F5" w:rsidP="00A87F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F3E" w:rsidP="00A87F3E">
    <w:pPr>
      <w:pStyle w:val="Footer"/>
      <w:framePr w:wrap="around"/>
    </w:pPr>
    <w:r>
      <w:fldChar w:fldCharType="begin"/>
    </w:r>
    <w:r>
      <w:instrText xml:space="preserve"> DOCPROPERTY  Subject  \* MERGEFORMAT </w:instrText>
    </w:r>
    <w:r>
      <w:fldChar w:fldCharType="separate"/>
    </w:r>
    <w:r w:rsidR="001E69F5">
      <w:t>Approved</w:t>
    </w:r>
    <w:r w:rsidR="001E69F5">
      <w:fldChar w:fldCharType="end"/>
    </w:r>
    <w:r>
      <w:tab/>
      <w:t xml:space="preserve">Page </w:t>
    </w:r>
    <w:r>
      <w:fldChar w:fldCharType="begin"/>
    </w:r>
    <w:r>
      <w:instrText xml:space="preserve"> PAGE  \* Arabic  \* MERGEFORMAT </w:instrText>
    </w:r>
    <w:r>
      <w:fldChar w:fldCharType="separate"/>
    </w:r>
    <w:r w:rsidR="001E69F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69F5">
      <w:rPr>
        <w:noProof/>
      </w:rPr>
      <w:t>5</w:t>
    </w:r>
    <w:r>
      <w:rPr>
        <w:noProof/>
      </w:rPr>
      <w:fldChar w:fldCharType="end"/>
    </w:r>
  </w:p>
  <w:p w:rsidR="00A87F3E" w:rsidP="00A87F3E">
    <w:pPr>
      <w:pStyle w:val="Footer"/>
      <w:framePr w:wrap="around"/>
    </w:pPr>
    <w:r>
      <w:t xml:space="preserve">© Commonwealth of Australia, </w:t>
    </w:r>
    <w:r>
      <w:fldChar w:fldCharType="begin"/>
    </w:r>
    <w:r>
      <w:instrText xml:space="preserve"> DATE  \@ "yyyy"  \* MERGEFORMAT </w:instrText>
    </w:r>
    <w:r>
      <w:fldChar w:fldCharType="separate"/>
    </w:r>
    <w:r w:rsidR="001E69F5">
      <w:rPr>
        <w:noProof/>
      </w:rPr>
      <w:t>2025</w:t>
    </w:r>
    <w:r>
      <w:fldChar w:fldCharType="end"/>
    </w:r>
    <w:r>
      <w:tab/>
    </w:r>
    <w:r>
      <w:fldChar w:fldCharType="begin"/>
    </w:r>
    <w:r>
      <w:instrText xml:space="preserve"> DOCPROPERTY  Author  \* MERGEFORMAT </w:instrText>
    </w:r>
    <w:r>
      <w:fldChar w:fldCharType="separate"/>
    </w:r>
    <w:r w:rsidR="001E69F5">
      <w:t>Manufacturing Industry Skills Alliance</w:t>
    </w:r>
    <w:r w:rsidR="001E69F5">
      <w:fldChar w:fldCharType="end"/>
    </w:r>
  </w:p>
  <w:p w:rsidR="00A87F3E" w:rsidP="00A87F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F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9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7F3E" w:rsidRPr="001E69F5" w:rsidP="001E69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F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9F5" w:rsidRPr="002D2AF8" w:rsidP="00A87F3E">
    <w:pPr>
      <w:pStyle w:val="Header"/>
      <w:framePr w:wrap="around"/>
    </w:pPr>
    <w:r>
      <w:fldChar w:fldCharType="begin"/>
    </w:r>
    <w:r>
      <w:instrText xml:space="preserve"> TITLE   \* MERGEFORMAT </w:instrText>
    </w:r>
    <w:r>
      <w:fldChar w:fldCharType="separate"/>
    </w:r>
    <w:r>
      <w:t>MEA347 Perform scheduled line maintenance activities on piston engine fixed wing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69F5" w:rsidP="00A87F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F3E" w:rsidRPr="002D2AF8" w:rsidP="00A87F3E">
    <w:pPr>
      <w:pStyle w:val="Header"/>
      <w:framePr w:wrap="around"/>
    </w:pPr>
    <w:r>
      <w:fldChar w:fldCharType="begin"/>
    </w:r>
    <w:r>
      <w:instrText xml:space="preserve"> TITLE   \* MERGEFORMAT </w:instrText>
    </w:r>
    <w:r>
      <w:fldChar w:fldCharType="separate"/>
    </w:r>
    <w:r w:rsidR="001E69F5">
      <w:t>MEA347 Perform scheduled line maintenance activities on piston engine fixed wing aircraft</w:t>
    </w:r>
    <w:r w:rsidR="001E69F5">
      <w:fldChar w:fldCharType="end"/>
    </w:r>
    <w:r>
      <w:tab/>
      <w:t xml:space="preserve">Date this document was generated: </w:t>
    </w:r>
    <w:r>
      <w:fldChar w:fldCharType="begin"/>
    </w:r>
    <w:r>
      <w:instrText xml:space="preserve"> CREATEDATE  \@ "d MMMM yyyy"  \* MERGEFORMAT </w:instrText>
    </w:r>
    <w:r>
      <w:fldChar w:fldCharType="separate"/>
    </w:r>
    <w:r w:rsidR="001E69F5">
      <w:rPr>
        <w:noProof/>
      </w:rPr>
      <w:t>2 March 2025</w:t>
    </w:r>
    <w:r>
      <w:fldChar w:fldCharType="end"/>
    </w:r>
  </w:p>
  <w:p w:rsidR="00A87F3E" w:rsidP="00A87F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3AAD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E2EA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E823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F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7F3E"/>
    <w:pPr>
      <w:spacing w:before="360" w:after="60"/>
      <w:outlineLvl w:val="0"/>
    </w:pPr>
    <w:rPr>
      <w:sz w:val="32"/>
    </w:rPr>
  </w:style>
  <w:style w:type="paragraph" w:styleId="Heading2">
    <w:name w:val="heading 2"/>
    <w:basedOn w:val="HeadingBase"/>
    <w:next w:val="BodyText"/>
    <w:link w:val="Heading2Char"/>
    <w:qFormat/>
    <w:rsid w:val="00A87F3E"/>
    <w:pPr>
      <w:keepLines/>
      <w:spacing w:before="240" w:after="120"/>
      <w:outlineLvl w:val="1"/>
    </w:pPr>
    <w:rPr>
      <w:sz w:val="28"/>
      <w:szCs w:val="40"/>
    </w:rPr>
  </w:style>
  <w:style w:type="paragraph" w:styleId="Heading3">
    <w:name w:val="heading 3"/>
    <w:basedOn w:val="HeadingBase"/>
    <w:next w:val="BodyText"/>
    <w:link w:val="Heading3Char"/>
    <w:qFormat/>
    <w:rsid w:val="00A87F3E"/>
    <w:pPr>
      <w:spacing w:before="180" w:after="120"/>
      <w:outlineLvl w:val="2"/>
    </w:pPr>
    <w:rPr>
      <w:spacing w:val="-10"/>
      <w:kern w:val="32"/>
    </w:rPr>
  </w:style>
  <w:style w:type="paragraph" w:styleId="Heading4">
    <w:name w:val="heading 4"/>
    <w:basedOn w:val="HeadingBase"/>
    <w:next w:val="BodyText"/>
    <w:link w:val="Heading4Char"/>
    <w:qFormat/>
    <w:rsid w:val="00A87F3E"/>
    <w:pPr>
      <w:spacing w:before="160" w:after="120"/>
      <w:outlineLvl w:val="3"/>
    </w:pPr>
    <w:rPr>
      <w:sz w:val="22"/>
    </w:rPr>
  </w:style>
  <w:style w:type="paragraph" w:styleId="Heading5">
    <w:name w:val="heading 5"/>
    <w:basedOn w:val="HeadingBase"/>
    <w:next w:val="Normal"/>
    <w:link w:val="Heading5Char"/>
    <w:qFormat/>
    <w:rsid w:val="00A87F3E"/>
    <w:pPr>
      <w:spacing w:before="80"/>
      <w:outlineLvl w:val="4"/>
    </w:pPr>
    <w:rPr>
      <w:color w:val="918585"/>
      <w:sz w:val="20"/>
    </w:rPr>
  </w:style>
  <w:style w:type="paragraph" w:styleId="Heading6">
    <w:name w:val="heading 6"/>
    <w:basedOn w:val="HeadingBase"/>
    <w:next w:val="Normal"/>
    <w:link w:val="Heading6Char"/>
    <w:qFormat/>
    <w:rsid w:val="00A87F3E"/>
    <w:pPr>
      <w:spacing w:before="60"/>
      <w:outlineLvl w:val="5"/>
    </w:pPr>
    <w:rPr>
      <w:color w:val="918585"/>
      <w:sz w:val="20"/>
    </w:rPr>
  </w:style>
  <w:style w:type="paragraph" w:styleId="Heading7">
    <w:name w:val="heading 7"/>
    <w:basedOn w:val="Normal"/>
    <w:next w:val="Normal"/>
    <w:link w:val="Heading7Char"/>
    <w:qFormat/>
    <w:rsid w:val="00A87F3E"/>
    <w:pPr>
      <w:ind w:left="720"/>
      <w:outlineLvl w:val="6"/>
    </w:pPr>
    <w:rPr>
      <w:i/>
    </w:rPr>
  </w:style>
  <w:style w:type="paragraph" w:styleId="Heading8">
    <w:name w:val="heading 8"/>
    <w:basedOn w:val="Normal"/>
    <w:next w:val="Normal"/>
    <w:link w:val="Heading8Char"/>
    <w:qFormat/>
    <w:rsid w:val="00A87F3E"/>
    <w:pPr>
      <w:ind w:left="720"/>
      <w:outlineLvl w:val="7"/>
    </w:pPr>
    <w:rPr>
      <w:i/>
    </w:rPr>
  </w:style>
  <w:style w:type="paragraph" w:styleId="Heading9">
    <w:name w:val="heading 9"/>
    <w:basedOn w:val="Normal"/>
    <w:next w:val="Normal"/>
    <w:link w:val="Heading9Char"/>
    <w:qFormat/>
    <w:rsid w:val="00A87F3E"/>
    <w:pPr>
      <w:ind w:left="720"/>
      <w:outlineLvl w:val="8"/>
    </w:pPr>
    <w:rPr>
      <w:i/>
    </w:rPr>
  </w:style>
  <w:style w:type="character" w:default="1" w:styleId="DefaultParagraphFont">
    <w:name w:val="Default Paragraph Font"/>
    <w:uiPriority w:val="1"/>
    <w:unhideWhenUsed/>
    <w:rsid w:val="00A87F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7F3E"/>
  </w:style>
  <w:style w:type="character" w:customStyle="1" w:styleId="Heading1Char">
    <w:name w:val="Heading 1 Char"/>
    <w:basedOn w:val="DefaultParagraphFont"/>
    <w:link w:val="Heading1"/>
    <w:rsid w:val="00A87F3E"/>
    <w:rPr>
      <w:rFonts w:ascii="Times New Roman" w:eastAsia="Times New Roman" w:hAnsi="Times New Roman" w:cs="Times New Roman"/>
      <w:b/>
      <w:sz w:val="32"/>
      <w:szCs w:val="20"/>
      <w:lang w:eastAsia="en-US"/>
    </w:rPr>
  </w:style>
  <w:style w:type="paragraph" w:styleId="BodyText">
    <w:name w:val="Body Text"/>
    <w:basedOn w:val="Normal"/>
    <w:link w:val="BodyTextChar"/>
    <w:rsid w:val="00A87F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7F3E"/>
    <w:rPr>
      <w:rFonts w:ascii="Times New Roman" w:eastAsia="Times New Roman" w:hAnsi="Times New Roman" w:cs="Times New Roman"/>
      <w:sz w:val="24"/>
      <w:lang w:eastAsia="en-US"/>
    </w:rPr>
  </w:style>
  <w:style w:type="paragraph" w:styleId="ListBullet">
    <w:name w:val="List Bullet"/>
    <w:basedOn w:val="List"/>
    <w:rsid w:val="00A87F3E"/>
    <w:pPr>
      <w:numPr>
        <w:numId w:val="12"/>
      </w:numPr>
      <w:tabs>
        <w:tab w:val="clear" w:pos="340"/>
      </w:tabs>
      <w:spacing w:before="40" w:after="40"/>
    </w:pPr>
  </w:style>
  <w:style w:type="character" w:customStyle="1" w:styleId="SpecialBold">
    <w:name w:val="Special Bold"/>
    <w:basedOn w:val="DefaultParagraphFont"/>
    <w:rsid w:val="00A87F3E"/>
    <w:rPr>
      <w:b/>
      <w:spacing w:val="0"/>
    </w:rPr>
  </w:style>
  <w:style w:type="paragraph" w:styleId="ListBullet2">
    <w:name w:val="List Bullet 2"/>
    <w:basedOn w:val="List2"/>
    <w:rsid w:val="00A87F3E"/>
    <w:pPr>
      <w:numPr>
        <w:numId w:val="13"/>
      </w:numPr>
      <w:tabs>
        <w:tab w:val="clear" w:pos="680"/>
      </w:tabs>
    </w:pPr>
  </w:style>
  <w:style w:type="paragraph" w:customStyle="1" w:styleId="SuperHeading">
    <w:name w:val="SuperHeading"/>
    <w:basedOn w:val="Normal"/>
    <w:rsid w:val="00A87F3E"/>
    <w:pPr>
      <w:spacing w:before="240" w:after="120"/>
      <w:outlineLvl w:val="0"/>
    </w:pPr>
    <w:rPr>
      <w:rFonts w:ascii="Times New Roman" w:hAnsi="Times New Roman"/>
      <w:b/>
      <w:sz w:val="32"/>
    </w:rPr>
  </w:style>
  <w:style w:type="paragraph" w:customStyle="1" w:styleId="AllowPageBreak">
    <w:name w:val="AllowPageBreak"/>
    <w:rsid w:val="00A87F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7F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7F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7F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7F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7F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7F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7F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7F3E"/>
    <w:rPr>
      <w:rFonts w:ascii="Courier New" w:eastAsia="Times New Roman" w:hAnsi="Courier New" w:cs="Times New Roman"/>
      <w:i/>
      <w:szCs w:val="20"/>
      <w:lang w:eastAsia="en-US"/>
    </w:rPr>
  </w:style>
  <w:style w:type="paragraph" w:customStyle="1" w:styleId="HeadingBase">
    <w:name w:val="Heading Base"/>
    <w:rsid w:val="00A87F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7F3E"/>
    <w:pPr>
      <w:tabs>
        <w:tab w:val="right" w:leader="dot" w:pos="9072"/>
      </w:tabs>
      <w:ind w:left="567"/>
    </w:pPr>
    <w:rPr>
      <w:szCs w:val="22"/>
    </w:rPr>
  </w:style>
  <w:style w:type="paragraph" w:customStyle="1" w:styleId="TOCBase">
    <w:name w:val="TOC Base"/>
    <w:rsid w:val="00A87F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7F3E"/>
    <w:pPr>
      <w:tabs>
        <w:tab w:val="right" w:leader="dot" w:pos="9072"/>
      </w:tabs>
      <w:spacing w:before="40" w:after="40"/>
      <w:ind w:left="284"/>
    </w:pPr>
    <w:rPr>
      <w:rFonts w:ascii="Times New Roman" w:hAnsi="Times New Roman"/>
    </w:rPr>
  </w:style>
  <w:style w:type="paragraph" w:styleId="TOC1">
    <w:name w:val="toc 1"/>
    <w:basedOn w:val="TOCBase"/>
    <w:next w:val="Normal"/>
    <w:rsid w:val="00A87F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7F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7F3E"/>
    <w:rPr>
      <w:rFonts w:ascii="Times New Roman" w:eastAsia="Times New Roman" w:hAnsi="Times New Roman" w:cs="Times New Roman"/>
      <w:sz w:val="16"/>
      <w:lang w:eastAsia="en-US"/>
    </w:rPr>
  </w:style>
  <w:style w:type="paragraph" w:styleId="Title">
    <w:name w:val="Title"/>
    <w:basedOn w:val="HeadingBase"/>
    <w:link w:val="TitleChar"/>
    <w:qFormat/>
    <w:rsid w:val="00A87F3E"/>
    <w:pPr>
      <w:spacing w:before="5040"/>
      <w:jc w:val="center"/>
    </w:pPr>
    <w:rPr>
      <w:sz w:val="48"/>
      <w:szCs w:val="72"/>
      <w:lang w:val="en-US"/>
    </w:rPr>
  </w:style>
  <w:style w:type="character" w:customStyle="1" w:styleId="TitleChar">
    <w:name w:val="Title Char"/>
    <w:basedOn w:val="DefaultParagraphFont"/>
    <w:link w:val="Title"/>
    <w:rsid w:val="00A87F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7F3E"/>
    <w:pPr>
      <w:tabs>
        <w:tab w:val="left" w:pos="3600"/>
        <w:tab w:val="left" w:pos="3958"/>
      </w:tabs>
    </w:pPr>
  </w:style>
  <w:style w:type="paragraph" w:styleId="List">
    <w:name w:val="List"/>
    <w:basedOn w:val="BodyText"/>
    <w:next w:val="BodyText"/>
    <w:rsid w:val="00A87F3E"/>
    <w:pPr>
      <w:tabs>
        <w:tab w:val="left" w:pos="340"/>
      </w:tabs>
      <w:spacing w:before="60" w:after="60"/>
      <w:ind w:left="340" w:hanging="340"/>
    </w:pPr>
  </w:style>
  <w:style w:type="paragraph" w:customStyle="1" w:styleId="Note">
    <w:name w:val="Note"/>
    <w:basedOn w:val="BodyText"/>
    <w:rsid w:val="00A87F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7F3E"/>
    <w:pPr>
      <w:framePr w:wrap="auto" w:hAnchor="text" w:y="6049"/>
    </w:pPr>
    <w:rPr>
      <w:color w:val="000000"/>
      <w:sz w:val="40"/>
    </w:rPr>
  </w:style>
  <w:style w:type="paragraph" w:customStyle="1" w:styleId="TOCTitle">
    <w:name w:val="TOCTitle"/>
    <w:basedOn w:val="Heading1"/>
    <w:rsid w:val="00A87F3E"/>
    <w:pPr>
      <w:spacing w:after="240"/>
      <w:jc w:val="center"/>
      <w:outlineLvl w:val="9"/>
    </w:pPr>
    <w:rPr>
      <w:caps/>
    </w:rPr>
  </w:style>
  <w:style w:type="paragraph" w:customStyle="1" w:styleId="Version">
    <w:name w:val="Version"/>
    <w:rsid w:val="00A87F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7F3E"/>
    <w:pPr>
      <w:keepNext w:val="0"/>
      <w:tabs>
        <w:tab w:val="right" w:pos="4176"/>
      </w:tabs>
      <w:ind w:left="198" w:hanging="198"/>
    </w:pPr>
    <w:rPr>
      <w:rFonts w:ascii="Garamond" w:hAnsi="Garamond"/>
    </w:rPr>
  </w:style>
  <w:style w:type="paragraph" w:styleId="IndexHeading">
    <w:name w:val="index heading"/>
    <w:basedOn w:val="Normal"/>
    <w:next w:val="Index1"/>
    <w:semiHidden/>
    <w:rsid w:val="00A87F3E"/>
    <w:pPr>
      <w:spacing w:before="120" w:after="120"/>
    </w:pPr>
    <w:rPr>
      <w:rFonts w:ascii="Arial" w:hAnsi="Arial"/>
      <w:b/>
      <w:color w:val="918585"/>
      <w:sz w:val="24"/>
    </w:rPr>
  </w:style>
  <w:style w:type="paragraph" w:styleId="Header">
    <w:name w:val="header"/>
    <w:basedOn w:val="Normal"/>
    <w:link w:val="HeaderChar"/>
    <w:rsid w:val="00A87F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7F3E"/>
    <w:rPr>
      <w:rFonts w:ascii="Times New Roman" w:eastAsia="Times New Roman" w:hAnsi="Times New Roman" w:cs="Times New Roman"/>
      <w:sz w:val="16"/>
      <w:szCs w:val="20"/>
      <w:lang w:val="en-GB" w:eastAsia="en-US"/>
    </w:rPr>
  </w:style>
  <w:style w:type="paragraph" w:customStyle="1" w:styleId="Chapter">
    <w:name w:val="Chapter"/>
    <w:basedOn w:val="Normal"/>
    <w:rsid w:val="00A87F3E"/>
    <w:pPr>
      <w:spacing w:before="240"/>
    </w:pPr>
    <w:rPr>
      <w:rFonts w:ascii="Times New Roman" w:hAnsi="Times New Roman"/>
      <w:smallCaps/>
      <w:spacing w:val="80"/>
      <w:sz w:val="28"/>
    </w:rPr>
  </w:style>
  <w:style w:type="paragraph" w:customStyle="1" w:styleId="InChapter">
    <w:name w:val="InChapter"/>
    <w:basedOn w:val="Heading3"/>
    <w:rsid w:val="00A87F3E"/>
    <w:pPr>
      <w:spacing w:after="240"/>
      <w:outlineLvl w:val="9"/>
    </w:pPr>
    <w:rPr>
      <w:noProof/>
    </w:rPr>
  </w:style>
  <w:style w:type="paragraph" w:styleId="Index2">
    <w:name w:val="index 2"/>
    <w:basedOn w:val="Normal"/>
    <w:next w:val="Normal"/>
    <w:semiHidden/>
    <w:rsid w:val="00A87F3E"/>
    <w:pPr>
      <w:tabs>
        <w:tab w:val="right" w:pos="4176"/>
      </w:tabs>
      <w:ind w:left="568" w:hanging="284"/>
    </w:pPr>
    <w:rPr>
      <w:rFonts w:ascii="Garamond" w:hAnsi="Garamond"/>
    </w:rPr>
  </w:style>
  <w:style w:type="paragraph" w:customStyle="1" w:styleId="Byline">
    <w:name w:val="Byline"/>
    <w:rsid w:val="00A87F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7F3E"/>
    <w:pPr>
      <w:tabs>
        <w:tab w:val="clear" w:pos="3600"/>
        <w:tab w:val="clear" w:pos="3958"/>
      </w:tabs>
      <w:jc w:val="right"/>
    </w:pPr>
  </w:style>
  <w:style w:type="character" w:styleId="Emphasis">
    <w:name w:val="Emphasis"/>
    <w:basedOn w:val="DefaultParagraphFont"/>
    <w:qFormat/>
    <w:rsid w:val="00A87F3E"/>
    <w:rPr>
      <w:i/>
    </w:rPr>
  </w:style>
  <w:style w:type="paragraph" w:styleId="Caption">
    <w:name w:val="caption"/>
    <w:basedOn w:val="BodyText"/>
    <w:next w:val="Normal"/>
    <w:qFormat/>
    <w:rsid w:val="00A87F3E"/>
    <w:pPr>
      <w:framePr w:w="2268" w:hSpace="181" w:vSpace="181" w:wrap="around" w:vAnchor="text" w:hAnchor="page" w:x="1135" w:y="285" w:anchorLock="1"/>
    </w:pPr>
    <w:rPr>
      <w:i/>
    </w:rPr>
  </w:style>
  <w:style w:type="paragraph" w:customStyle="1" w:styleId="MiniTOCTitle">
    <w:name w:val="MiniTOCTitle"/>
    <w:basedOn w:val="Heading4"/>
    <w:rsid w:val="00A87F3E"/>
    <w:pPr>
      <w:spacing w:before="240"/>
      <w:outlineLvl w:val="9"/>
    </w:pPr>
    <w:rPr>
      <w:noProof/>
      <w:sz w:val="24"/>
    </w:rPr>
  </w:style>
  <w:style w:type="paragraph" w:customStyle="1" w:styleId="MiniTOCItem">
    <w:name w:val="MiniTOCItem"/>
    <w:basedOn w:val="ListBullet"/>
    <w:rsid w:val="00A87F3E"/>
    <w:pPr>
      <w:numPr>
        <w:numId w:val="0"/>
      </w:numPr>
      <w:tabs>
        <w:tab w:val="right" w:leader="dot" w:pos="6521"/>
      </w:tabs>
      <w:spacing w:before="0" w:after="0"/>
    </w:pPr>
  </w:style>
  <w:style w:type="paragraph" w:customStyle="1" w:styleId="TOFTitle">
    <w:name w:val="TOFTitle"/>
    <w:basedOn w:val="TOCTitle"/>
    <w:rsid w:val="00A87F3E"/>
  </w:style>
  <w:style w:type="paragraph" w:styleId="TableofFigures">
    <w:name w:val="table of figures"/>
    <w:basedOn w:val="Normal"/>
    <w:next w:val="Normal"/>
    <w:semiHidden/>
    <w:rsid w:val="00A87F3E"/>
    <w:pPr>
      <w:tabs>
        <w:tab w:val="right" w:leader="dot" w:pos="9072"/>
      </w:tabs>
      <w:ind w:left="970" w:hanging="403"/>
    </w:pPr>
    <w:rPr>
      <w:rFonts w:ascii="Times New Roman" w:hAnsi="Times New Roman"/>
      <w:b/>
    </w:rPr>
  </w:style>
  <w:style w:type="paragraph" w:styleId="ListNumber">
    <w:name w:val="List Number"/>
    <w:basedOn w:val="List"/>
    <w:rsid w:val="00A87F3E"/>
    <w:pPr>
      <w:numPr>
        <w:numId w:val="15"/>
      </w:numPr>
      <w:tabs>
        <w:tab w:val="clear" w:pos="340"/>
      </w:tabs>
    </w:pPr>
  </w:style>
  <w:style w:type="character" w:customStyle="1" w:styleId="WingdingSymbols">
    <w:name w:val="Wingding Symbols"/>
    <w:rsid w:val="00A87F3E"/>
    <w:rPr>
      <w:rFonts w:ascii="Wingdings" w:hAnsi="Wingdings"/>
    </w:rPr>
  </w:style>
  <w:style w:type="paragraph" w:customStyle="1" w:styleId="TableHeading">
    <w:name w:val="Table Heading"/>
    <w:basedOn w:val="HeadingBase"/>
    <w:rsid w:val="00A87F3E"/>
    <w:pPr>
      <w:keepLines/>
      <w:pBdr>
        <w:bottom w:val="single" w:sz="6" w:space="1" w:color="918585"/>
      </w:pBdr>
      <w:spacing w:before="240"/>
    </w:pPr>
  </w:style>
  <w:style w:type="character" w:customStyle="1" w:styleId="HotSpot">
    <w:name w:val="HotSpot"/>
    <w:rsid w:val="00A87F3E"/>
    <w:rPr>
      <w:color w:val="0033CC"/>
      <w:u w:val="none"/>
    </w:rPr>
  </w:style>
  <w:style w:type="paragraph" w:customStyle="1" w:styleId="BodyTextRight">
    <w:name w:val="Body Text Right"/>
    <w:basedOn w:val="BodyText"/>
    <w:rsid w:val="00A87F3E"/>
    <w:pPr>
      <w:spacing w:before="0" w:after="0"/>
      <w:jc w:val="right"/>
    </w:pPr>
  </w:style>
  <w:style w:type="paragraph" w:styleId="Index3">
    <w:name w:val="index 3"/>
    <w:basedOn w:val="ListNumber2"/>
    <w:next w:val="Normal"/>
    <w:semiHidden/>
    <w:rsid w:val="00A87F3E"/>
    <w:pPr>
      <w:numPr>
        <w:numId w:val="0"/>
      </w:numPr>
      <w:tabs>
        <w:tab w:val="right" w:leader="dot" w:pos="4176"/>
      </w:tabs>
    </w:pPr>
  </w:style>
  <w:style w:type="paragraph" w:styleId="ListNumber2">
    <w:name w:val="List Number 2"/>
    <w:basedOn w:val="List2"/>
    <w:rsid w:val="00A87F3E"/>
    <w:pPr>
      <w:numPr>
        <w:numId w:val="10"/>
      </w:numPr>
      <w:tabs>
        <w:tab w:val="clear" w:pos="1060"/>
      </w:tabs>
    </w:pPr>
  </w:style>
  <w:style w:type="paragraph" w:customStyle="1" w:styleId="MarginNote">
    <w:name w:val="Margin Note"/>
    <w:basedOn w:val="BodyText"/>
    <w:rsid w:val="00A87F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7F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7F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7F3E"/>
    <w:rPr>
      <w:sz w:val="32"/>
    </w:rPr>
  </w:style>
  <w:style w:type="paragraph" w:customStyle="1" w:styleId="HeadingProcedure">
    <w:name w:val="Heading Procedure"/>
    <w:basedOn w:val="HeadingBase"/>
    <w:next w:val="Normal"/>
    <w:rsid w:val="00A87F3E"/>
    <w:pPr>
      <w:tabs>
        <w:tab w:val="left" w:pos="0"/>
      </w:tabs>
      <w:spacing w:before="120" w:after="60"/>
    </w:pPr>
    <w:rPr>
      <w:i/>
      <w:color w:val="918585"/>
      <w:sz w:val="22"/>
    </w:rPr>
  </w:style>
  <w:style w:type="paragraph" w:customStyle="1" w:styleId="TableBodyText">
    <w:name w:val="Table Body Text"/>
    <w:basedOn w:val="BodyText"/>
    <w:rsid w:val="00A87F3E"/>
    <w:pPr>
      <w:spacing w:before="60" w:after="60"/>
    </w:pPr>
  </w:style>
  <w:style w:type="paragraph" w:styleId="ListContinue">
    <w:name w:val="List Continue"/>
    <w:basedOn w:val="List"/>
    <w:rsid w:val="00A87F3E"/>
    <w:pPr>
      <w:ind w:firstLine="0"/>
    </w:pPr>
  </w:style>
  <w:style w:type="paragraph" w:customStyle="1" w:styleId="ListNote">
    <w:name w:val="List Note"/>
    <w:basedOn w:val="List"/>
    <w:rsid w:val="00A87F3E"/>
    <w:pPr>
      <w:pBdr>
        <w:top w:val="single" w:sz="6" w:space="2" w:color="918585"/>
        <w:bottom w:val="single" w:sz="6" w:space="2" w:color="918585"/>
      </w:pBdr>
      <w:tabs>
        <w:tab w:val="left" w:pos="1021"/>
      </w:tabs>
      <w:ind w:firstLine="0"/>
    </w:pPr>
  </w:style>
  <w:style w:type="paragraph" w:customStyle="1" w:styleId="Warning">
    <w:name w:val="Warning"/>
    <w:basedOn w:val="BodyText"/>
    <w:rsid w:val="00A87F3E"/>
    <w:pPr>
      <w:shd w:val="clear" w:color="auto" w:fill="D9D9D9"/>
      <w:tabs>
        <w:tab w:val="left" w:pos="992"/>
      </w:tabs>
      <w:ind w:left="119" w:right="119"/>
    </w:pPr>
    <w:rPr>
      <w:sz w:val="20"/>
    </w:rPr>
  </w:style>
  <w:style w:type="paragraph" w:customStyle="1" w:styleId="MarginIcons">
    <w:name w:val="Margin Icons"/>
    <w:basedOn w:val="BodyText"/>
    <w:rsid w:val="00A87F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7F3E"/>
    <w:rPr>
      <w:rFonts w:ascii="Courier New" w:hAnsi="Courier New"/>
    </w:rPr>
  </w:style>
  <w:style w:type="paragraph" w:customStyle="1" w:styleId="NoteBullet">
    <w:name w:val="Note Bullet"/>
    <w:basedOn w:val="Note"/>
    <w:rsid w:val="00A87F3E"/>
    <w:pPr>
      <w:tabs>
        <w:tab w:val="clear" w:pos="680"/>
      </w:tabs>
      <w:spacing w:before="60" w:after="60"/>
    </w:pPr>
  </w:style>
  <w:style w:type="paragraph" w:customStyle="1" w:styleId="SubHeading2">
    <w:name w:val="SubHeading2"/>
    <w:basedOn w:val="HeadingBase"/>
    <w:rsid w:val="00A87F3E"/>
    <w:pPr>
      <w:spacing w:before="240" w:after="60"/>
    </w:pPr>
    <w:rPr>
      <w:sz w:val="20"/>
    </w:rPr>
  </w:style>
  <w:style w:type="paragraph" w:customStyle="1" w:styleId="SubHeading1">
    <w:name w:val="SubHeading1"/>
    <w:basedOn w:val="HeadingBase"/>
    <w:rsid w:val="00A87F3E"/>
    <w:pPr>
      <w:spacing w:before="240" w:after="60"/>
    </w:pPr>
    <w:rPr>
      <w:color w:val="918585"/>
      <w:sz w:val="22"/>
    </w:rPr>
  </w:style>
  <w:style w:type="paragraph" w:customStyle="1" w:styleId="SideHeading">
    <w:name w:val="Side Heading"/>
    <w:basedOn w:val="HeadingBase"/>
    <w:rsid w:val="00A87F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7F3E"/>
    <w:pPr>
      <w:tabs>
        <w:tab w:val="num" w:pos="360"/>
      </w:tabs>
    </w:pPr>
  </w:style>
  <w:style w:type="paragraph" w:styleId="PlainText">
    <w:name w:val="Plain Text"/>
    <w:basedOn w:val="Normal"/>
    <w:link w:val="PlainTextChar"/>
    <w:rsid w:val="00A87F3E"/>
    <w:rPr>
      <w:sz w:val="20"/>
    </w:rPr>
  </w:style>
  <w:style w:type="character" w:customStyle="1" w:styleId="PlainTextChar">
    <w:name w:val="Plain Text Char"/>
    <w:basedOn w:val="DefaultParagraphFont"/>
    <w:link w:val="PlainText"/>
    <w:rsid w:val="00A87F3E"/>
    <w:rPr>
      <w:rFonts w:ascii="Courier New" w:eastAsia="Times New Roman" w:hAnsi="Courier New" w:cs="Times New Roman"/>
      <w:sz w:val="20"/>
      <w:szCs w:val="20"/>
      <w:lang w:eastAsia="en-US"/>
    </w:rPr>
  </w:style>
  <w:style w:type="character" w:customStyle="1" w:styleId="MenuOption">
    <w:name w:val="Menu Option"/>
    <w:basedOn w:val="DefaultParagraphFont"/>
    <w:rsid w:val="00A87F3E"/>
    <w:rPr>
      <w:b/>
      <w:smallCaps/>
    </w:rPr>
  </w:style>
  <w:style w:type="paragraph" w:customStyle="1" w:styleId="TableListNumber">
    <w:name w:val="Table List Number"/>
    <w:basedOn w:val="ListNumber"/>
    <w:rsid w:val="00A87F3E"/>
    <w:pPr>
      <w:numPr>
        <w:numId w:val="0"/>
      </w:numPr>
    </w:pPr>
  </w:style>
  <w:style w:type="paragraph" w:styleId="TOC4">
    <w:name w:val="toc 4"/>
    <w:basedOn w:val="TOCBase"/>
    <w:next w:val="Normal"/>
    <w:semiHidden/>
    <w:rsid w:val="00A87F3E"/>
    <w:pPr>
      <w:tabs>
        <w:tab w:val="right" w:leader="dot" w:pos="9071"/>
      </w:tabs>
      <w:ind w:left="1701"/>
    </w:pPr>
  </w:style>
  <w:style w:type="paragraph" w:customStyle="1" w:styleId="ListAlpha">
    <w:name w:val="List Alpha"/>
    <w:basedOn w:val="List"/>
    <w:rsid w:val="00A87F3E"/>
    <w:pPr>
      <w:numPr>
        <w:numId w:val="9"/>
      </w:numPr>
    </w:pPr>
  </w:style>
  <w:style w:type="paragraph" w:customStyle="1" w:styleId="ListAlpha2">
    <w:name w:val="List Alpha 2"/>
    <w:basedOn w:val="List2"/>
    <w:rsid w:val="00A87F3E"/>
    <w:pPr>
      <w:numPr>
        <w:numId w:val="8"/>
      </w:numPr>
    </w:pPr>
  </w:style>
  <w:style w:type="paragraph" w:styleId="List2">
    <w:name w:val="List 2"/>
    <w:basedOn w:val="BodyText"/>
    <w:rsid w:val="00A87F3E"/>
    <w:pPr>
      <w:tabs>
        <w:tab w:val="left" w:pos="680"/>
      </w:tabs>
      <w:spacing w:before="60" w:after="60"/>
      <w:ind w:left="680" w:hanging="340"/>
    </w:pPr>
  </w:style>
  <w:style w:type="paragraph" w:styleId="List3">
    <w:name w:val="List 3"/>
    <w:basedOn w:val="BodyText"/>
    <w:rsid w:val="00A87F3E"/>
    <w:pPr>
      <w:tabs>
        <w:tab w:val="left" w:pos="1021"/>
      </w:tabs>
      <w:spacing w:before="60" w:after="60"/>
      <w:ind w:left="1020" w:hanging="340"/>
    </w:pPr>
  </w:style>
  <w:style w:type="paragraph" w:styleId="List4">
    <w:name w:val="List 4"/>
    <w:basedOn w:val="BodyText"/>
    <w:rsid w:val="00A87F3E"/>
    <w:pPr>
      <w:tabs>
        <w:tab w:val="left" w:pos="1361"/>
      </w:tabs>
      <w:spacing w:before="60" w:after="60"/>
      <w:ind w:left="1361" w:hanging="340"/>
    </w:pPr>
  </w:style>
  <w:style w:type="paragraph" w:styleId="List5">
    <w:name w:val="List 5"/>
    <w:basedOn w:val="BodyText"/>
    <w:rsid w:val="00A87F3E"/>
    <w:pPr>
      <w:tabs>
        <w:tab w:val="left" w:pos="1701"/>
      </w:tabs>
      <w:spacing w:before="60" w:after="60"/>
      <w:ind w:left="1701" w:hanging="340"/>
    </w:pPr>
  </w:style>
  <w:style w:type="paragraph" w:styleId="ListBullet3">
    <w:name w:val="List Bullet 3"/>
    <w:basedOn w:val="List3"/>
    <w:rsid w:val="00A87F3E"/>
    <w:pPr>
      <w:numPr>
        <w:numId w:val="14"/>
      </w:numPr>
      <w:tabs>
        <w:tab w:val="clear" w:pos="1021"/>
      </w:tabs>
      <w:ind w:left="1037" w:hanging="357"/>
    </w:pPr>
  </w:style>
  <w:style w:type="paragraph" w:styleId="ListBullet4">
    <w:name w:val="List Bullet 4"/>
    <w:basedOn w:val="List4"/>
    <w:rsid w:val="00A87F3E"/>
    <w:pPr>
      <w:numPr>
        <w:numId w:val="3"/>
      </w:numPr>
      <w:tabs>
        <w:tab w:val="clear" w:pos="1361"/>
      </w:tabs>
    </w:pPr>
  </w:style>
  <w:style w:type="paragraph" w:styleId="ListBullet5">
    <w:name w:val="List Bullet 5"/>
    <w:basedOn w:val="List5"/>
    <w:rsid w:val="00A87F3E"/>
    <w:pPr>
      <w:numPr>
        <w:numId w:val="4"/>
      </w:numPr>
    </w:pPr>
  </w:style>
  <w:style w:type="paragraph" w:styleId="ListContinue2">
    <w:name w:val="List Continue 2"/>
    <w:basedOn w:val="List2"/>
    <w:rsid w:val="00A87F3E"/>
    <w:pPr>
      <w:ind w:firstLine="0"/>
    </w:pPr>
  </w:style>
  <w:style w:type="paragraph" w:styleId="ListContinue3">
    <w:name w:val="List Continue 3"/>
    <w:basedOn w:val="List3"/>
    <w:rsid w:val="00A87F3E"/>
    <w:pPr>
      <w:ind w:left="1021" w:firstLine="0"/>
    </w:pPr>
  </w:style>
  <w:style w:type="paragraph" w:styleId="ListContinue4">
    <w:name w:val="List Continue 4"/>
    <w:basedOn w:val="List4"/>
    <w:rsid w:val="00A87F3E"/>
    <w:pPr>
      <w:ind w:firstLine="0"/>
    </w:pPr>
  </w:style>
  <w:style w:type="paragraph" w:styleId="ListContinue5">
    <w:name w:val="List Continue 5"/>
    <w:basedOn w:val="List5"/>
    <w:rsid w:val="00A87F3E"/>
    <w:pPr>
      <w:ind w:firstLine="0"/>
    </w:pPr>
  </w:style>
  <w:style w:type="paragraph" w:styleId="ListNumber3">
    <w:name w:val="List Number 3"/>
    <w:basedOn w:val="List3"/>
    <w:rsid w:val="00A87F3E"/>
    <w:pPr>
      <w:numPr>
        <w:numId w:val="5"/>
      </w:numPr>
    </w:pPr>
  </w:style>
  <w:style w:type="paragraph" w:styleId="ListNumber4">
    <w:name w:val="List Number 4"/>
    <w:basedOn w:val="List4"/>
    <w:rsid w:val="00A87F3E"/>
    <w:pPr>
      <w:numPr>
        <w:numId w:val="6"/>
      </w:numPr>
    </w:pPr>
  </w:style>
  <w:style w:type="paragraph" w:styleId="ListNumber5">
    <w:name w:val="List Number 5"/>
    <w:basedOn w:val="List5"/>
    <w:rsid w:val="00A87F3E"/>
    <w:pPr>
      <w:numPr>
        <w:numId w:val="7"/>
      </w:numPr>
    </w:pPr>
  </w:style>
  <w:style w:type="paragraph" w:styleId="BlockText">
    <w:name w:val="Block Text"/>
    <w:basedOn w:val="Normal"/>
    <w:rsid w:val="00A87F3E"/>
    <w:pPr>
      <w:spacing w:after="120"/>
      <w:ind w:left="1440" w:right="1440"/>
    </w:pPr>
  </w:style>
  <w:style w:type="character" w:customStyle="1" w:styleId="Subscript">
    <w:name w:val="Subscript"/>
    <w:basedOn w:val="DefaultParagraphFont"/>
    <w:rsid w:val="00A87F3E"/>
    <w:rPr>
      <w:sz w:val="16"/>
      <w:vertAlign w:val="subscript"/>
    </w:rPr>
  </w:style>
  <w:style w:type="character" w:customStyle="1" w:styleId="Superscript">
    <w:name w:val="Superscript"/>
    <w:basedOn w:val="DefaultParagraphFont"/>
    <w:rsid w:val="00A87F3E"/>
    <w:rPr>
      <w:sz w:val="16"/>
      <w:vertAlign w:val="superscript"/>
    </w:rPr>
  </w:style>
  <w:style w:type="character" w:customStyle="1" w:styleId="Symbols">
    <w:name w:val="Symbols"/>
    <w:basedOn w:val="DefaultParagraphFont"/>
    <w:rsid w:val="00A87F3E"/>
    <w:rPr>
      <w:rFonts w:ascii="Symbol" w:hAnsi="Symbol"/>
    </w:rPr>
  </w:style>
  <w:style w:type="character" w:customStyle="1" w:styleId="MenuOptions">
    <w:name w:val="Menu Options"/>
    <w:basedOn w:val="DefaultParagraphFont"/>
    <w:rsid w:val="00A87F3E"/>
    <w:rPr>
      <w:rFonts w:ascii="Arial Narrow" w:hAnsi="Arial Narrow"/>
      <w:smallCaps/>
    </w:rPr>
  </w:style>
  <w:style w:type="character" w:customStyle="1" w:styleId="Buttons">
    <w:name w:val="Buttons"/>
    <w:basedOn w:val="DefaultParagraphFont"/>
    <w:rsid w:val="00A87F3E"/>
    <w:rPr>
      <w:b/>
    </w:rPr>
  </w:style>
  <w:style w:type="character" w:customStyle="1" w:styleId="Underlined">
    <w:name w:val="Underlined"/>
    <w:basedOn w:val="DefaultParagraphFont"/>
    <w:rsid w:val="00A87F3E"/>
    <w:rPr>
      <w:u w:val="single"/>
    </w:rPr>
  </w:style>
  <w:style w:type="paragraph" w:customStyle="1" w:styleId="TableBodyTextRight">
    <w:name w:val="Table Body Text Right"/>
    <w:basedOn w:val="TableBodyText"/>
    <w:rsid w:val="00A87F3E"/>
    <w:pPr>
      <w:widowControl w:val="0"/>
      <w:autoSpaceDE w:val="0"/>
      <w:autoSpaceDN w:val="0"/>
      <w:adjustRightInd w:val="0"/>
      <w:jc w:val="right"/>
    </w:pPr>
    <w:rPr>
      <w:rFonts w:cs="Arial"/>
      <w:szCs w:val="18"/>
    </w:rPr>
  </w:style>
  <w:style w:type="paragraph" w:customStyle="1" w:styleId="CopyrightText">
    <w:name w:val="Copyright Text"/>
    <w:basedOn w:val="BodyText"/>
    <w:rsid w:val="00A87F3E"/>
    <w:rPr>
      <w:sz w:val="18"/>
    </w:rPr>
  </w:style>
  <w:style w:type="paragraph" w:customStyle="1" w:styleId="BodySmallRight">
    <w:name w:val="Body Small Right"/>
    <w:basedOn w:val="BodyTextRight"/>
    <w:rsid w:val="00A87F3E"/>
    <w:rPr>
      <w:sz w:val="18"/>
      <w:szCs w:val="18"/>
    </w:rPr>
  </w:style>
  <w:style w:type="paragraph" w:customStyle="1" w:styleId="MarginEdition">
    <w:name w:val="Margin Edition"/>
    <w:basedOn w:val="MarginNote"/>
    <w:rsid w:val="00A87F3E"/>
    <w:pPr>
      <w:spacing w:before="0" w:after="0"/>
    </w:pPr>
    <w:rPr>
      <w:rFonts w:ascii="Times New Roman" w:hAnsi="Times New Roman"/>
      <w:color w:val="999999"/>
    </w:rPr>
  </w:style>
  <w:style w:type="paragraph" w:customStyle="1" w:styleId="Spacer">
    <w:name w:val="Spacer"/>
    <w:basedOn w:val="Normal"/>
    <w:rsid w:val="00A87F3E"/>
    <w:rPr>
      <w:sz w:val="2"/>
      <w:szCs w:val="2"/>
    </w:rPr>
  </w:style>
  <w:style w:type="character" w:customStyle="1" w:styleId="Small">
    <w:name w:val="Small"/>
    <w:basedOn w:val="DefaultParagraphFont"/>
    <w:rsid w:val="00A87F3E"/>
    <w:rPr>
      <w:sz w:val="16"/>
    </w:rPr>
  </w:style>
  <w:style w:type="paragraph" w:customStyle="1" w:styleId="WideTable">
    <w:name w:val="Wide Table"/>
    <w:basedOn w:val="Normal"/>
    <w:rsid w:val="00A87F3E"/>
    <w:pPr>
      <w:ind w:left="-1418"/>
    </w:pPr>
    <w:rPr>
      <w:sz w:val="2"/>
      <w:szCs w:val="2"/>
    </w:rPr>
  </w:style>
  <w:style w:type="character" w:styleId="PageNumber">
    <w:name w:val="page number"/>
    <w:basedOn w:val="DefaultParagraphFont"/>
    <w:rsid w:val="00A87F3E"/>
  </w:style>
  <w:style w:type="paragraph" w:styleId="Quote">
    <w:name w:val="Quote"/>
    <w:basedOn w:val="Heading1"/>
    <w:link w:val="QuoteChar"/>
    <w:qFormat/>
    <w:rsid w:val="00A87F3E"/>
    <w:rPr>
      <w:b w:val="0"/>
      <w:sz w:val="72"/>
      <w:szCs w:val="72"/>
      <w:lang w:val="en-NZ"/>
    </w:rPr>
  </w:style>
  <w:style w:type="character" w:customStyle="1" w:styleId="QuoteChar">
    <w:name w:val="Quote Char"/>
    <w:basedOn w:val="DefaultParagraphFont"/>
    <w:link w:val="Quote"/>
    <w:rsid w:val="00A87F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7F3E"/>
    <w:pPr>
      <w:pageBreakBefore/>
    </w:pPr>
  </w:style>
  <w:style w:type="paragraph" w:customStyle="1" w:styleId="Border">
    <w:name w:val="Border"/>
    <w:basedOn w:val="Normal"/>
    <w:qFormat/>
    <w:rsid w:val="00A87F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7F3E"/>
    <w:rPr>
      <w:b/>
      <w:bCs/>
      <w:i/>
      <w:iCs/>
      <w:color w:val="auto"/>
    </w:rPr>
  </w:style>
  <w:style w:type="paragraph" w:styleId="IntenseQuote">
    <w:name w:val="Intense Quote"/>
    <w:basedOn w:val="Normal"/>
    <w:next w:val="Normal"/>
    <w:link w:val="IntenseQuoteChar"/>
    <w:uiPriority w:val="30"/>
    <w:qFormat/>
    <w:rsid w:val="00A87F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7F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7F3E"/>
    <w:rPr>
      <w:smallCaps/>
      <w:color w:val="auto"/>
      <w:u w:val="single"/>
    </w:rPr>
  </w:style>
  <w:style w:type="character" w:styleId="IntenseReference">
    <w:name w:val="Intense Reference"/>
    <w:basedOn w:val="DefaultParagraphFont"/>
    <w:uiPriority w:val="32"/>
    <w:qFormat/>
    <w:rsid w:val="00A87F3E"/>
    <w:rPr>
      <w:b/>
      <w:bCs/>
      <w:smallCaps/>
      <w:color w:val="auto"/>
      <w:spacing w:val="5"/>
      <w:u w:val="single"/>
    </w:rPr>
  </w:style>
  <w:style w:type="paragraph" w:customStyle="1" w:styleId="2ColumnHeading">
    <w:name w:val="2Column Heading"/>
    <w:basedOn w:val="BodyText"/>
    <w:qFormat/>
    <w:rsid w:val="00A87F3E"/>
    <w:pPr>
      <w:spacing w:after="60"/>
      <w:ind w:left="-2268"/>
    </w:pPr>
    <w:rPr>
      <w:b/>
    </w:rPr>
  </w:style>
  <w:style w:type="paragraph" w:customStyle="1" w:styleId="Heading1TOC">
    <w:name w:val="Heading1 TOC"/>
    <w:basedOn w:val="Normal"/>
    <w:qFormat/>
    <w:rsid w:val="00A87F3E"/>
    <w:pPr>
      <w:spacing w:before="240" w:after="120"/>
    </w:pPr>
    <w:rPr>
      <w:rFonts w:ascii="Times New Roman" w:hAnsi="Times New Roman"/>
      <w:b/>
      <w:sz w:val="32"/>
    </w:rPr>
  </w:style>
  <w:style w:type="paragraph" w:customStyle="1" w:styleId="Heading2TOC">
    <w:name w:val="Heading2 TOC"/>
    <w:basedOn w:val="Normal"/>
    <w:qFormat/>
    <w:rsid w:val="00A87F3E"/>
    <w:pPr>
      <w:spacing w:before="240" w:after="60"/>
    </w:pPr>
    <w:rPr>
      <w:rFonts w:ascii="Times New Roman" w:hAnsi="Times New Roman"/>
      <w:b/>
      <w:sz w:val="28"/>
    </w:rPr>
  </w:style>
  <w:style w:type="character" w:customStyle="1" w:styleId="Underline">
    <w:name w:val="Underline"/>
    <w:basedOn w:val="DefaultParagraphFont"/>
    <w:qFormat/>
    <w:rsid w:val="00A87F3E"/>
    <w:rPr>
      <w:u w:val="single"/>
    </w:rPr>
  </w:style>
  <w:style w:type="character" w:customStyle="1" w:styleId="BoldandItalics">
    <w:name w:val="Bold and Italics"/>
    <w:qFormat/>
    <w:rsid w:val="00A87F3E"/>
    <w:rPr>
      <w:b/>
      <w:i/>
      <w:u w:val="none"/>
    </w:rPr>
  </w:style>
  <w:style w:type="paragraph" w:styleId="BalloonText">
    <w:name w:val="Balloon Text"/>
    <w:basedOn w:val="Normal"/>
    <w:link w:val="BalloonTextChar"/>
    <w:rsid w:val="00A87F3E"/>
    <w:rPr>
      <w:rFonts w:ascii="Tahoma" w:hAnsi="Tahoma" w:cs="Tahoma"/>
      <w:sz w:val="16"/>
      <w:szCs w:val="16"/>
    </w:rPr>
  </w:style>
  <w:style w:type="character" w:customStyle="1" w:styleId="BalloonTextChar">
    <w:name w:val="Balloon Text Char"/>
    <w:basedOn w:val="DefaultParagraphFont"/>
    <w:link w:val="BalloonText"/>
    <w:rsid w:val="00A87F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7F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7F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7F3E"/>
    <w:rPr>
      <w:b/>
      <w:color w:val="660033"/>
      <w:spacing w:val="0"/>
    </w:rPr>
  </w:style>
  <w:style w:type="paragraph" w:customStyle="1" w:styleId="Nameditemlist">
    <w:name w:val="Named item list"/>
    <w:basedOn w:val="BodyText"/>
    <w:qFormat/>
    <w:rsid w:val="00A87F3E"/>
    <w:pPr>
      <w:tabs>
        <w:tab w:val="left" w:pos="2835"/>
      </w:tabs>
      <w:ind w:left="2835" w:hanging="2835"/>
    </w:pPr>
  </w:style>
  <w:style w:type="paragraph" w:customStyle="1" w:styleId="BodyTextnopadding">
    <w:name w:val="Body Text no padding"/>
    <w:basedOn w:val="BodyText"/>
    <w:qFormat/>
    <w:rsid w:val="00A87F3E"/>
    <w:pPr>
      <w:spacing w:before="0" w:after="0"/>
    </w:pPr>
  </w:style>
  <w:style w:type="paragraph" w:customStyle="1" w:styleId="BodyTextBold">
    <w:name w:val="Body Text Bold"/>
    <w:basedOn w:val="BodyText"/>
    <w:qFormat/>
    <w:rsid w:val="00A87F3E"/>
    <w:rPr>
      <w:b/>
    </w:rPr>
  </w:style>
  <w:style w:type="character" w:styleId="Hyperlink">
    <w:name w:val="Hyperlink"/>
    <w:basedOn w:val="DefaultParagraphFont"/>
    <w:uiPriority w:val="99"/>
    <w:unhideWhenUsed/>
    <w:rsid w:val="001E69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1438</Words>
  <Characters>9151</Characters>
  <Application>Microsoft Office Word</Application>
  <DocSecurity>0</DocSecurity>
  <Lines>269</Lines>
  <Paragraphs>155</Paragraphs>
  <ScaleCrop>false</ScaleCrop>
  <Company>Author-it Software Corporation Ltd.</Company>
  <LinksUpToDate>false</LinksUpToDate>
  <CharactersWithSpaces>10434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MEA347 Perform scheduled line maintenance activities on piston engine fixed wing aircraft</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2025-03-01T13:13:00Z</dcterms:created>
  <dcterms:modified xsi:type="dcterms:W3CDTF">2025-03-01T13:13:00Z</dcterms:modified>
</cp:coreProperties>
</file>