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72F" w:rsidP="00D0172F">
      <w:pPr>
        <w:pStyle w:val="Title"/>
      </w:pPr>
      <w:r>
        <w:fldChar w:fldCharType="begin"/>
      </w:r>
      <w:r>
        <w:instrText xml:space="preserve"> TITLE   \* MERGEFORMAT </w:instrText>
      </w:r>
      <w:r>
        <w:fldChar w:fldCharType="separate"/>
      </w:r>
      <w:r>
        <w:t>MEA345 Perform scheduled line maintenance activities on gas turbine engine fixed wing aircraft</w:t>
      </w:r>
      <w:r>
        <w:fldChar w:fldCharType="end"/>
      </w:r>
    </w:p>
    <w:p w:rsidR="00D0172F" w:rsidP="00D0172F">
      <w:pPr>
        <w:pStyle w:val="Version"/>
        <w:sectPr w:rsidSect="009B02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026B" w:rsidP="009B026B">
      <w:pPr>
        <w:pStyle w:val="SuperHeading"/>
      </w:pPr>
      <w:r w:rsidRPr="009B026B">
        <w:t>MEA345 Perfor</w:t>
      </w:r>
      <w:r w:rsidRPr="009B026B">
        <w:t>m scheduled line maintenance activities on gas turbine engine fixed wing aircraft</w:t>
      </w:r>
    </w:p>
    <w:p w:rsidR="00000000" w:rsidRPr="009B026B" w:rsidP="009B026B">
      <w:pPr>
        <w:pStyle w:val="Heading1"/>
      </w:pPr>
      <w:bookmarkStart w:id="1" w:name="O_998752"/>
      <w:bookmarkEnd w:id="1"/>
      <w:r w:rsidRPr="009B026B">
        <w:t>Modification History</w:t>
      </w:r>
    </w:p>
    <w:p w:rsidR="00000000" w:rsidRPr="009B026B" w:rsidP="00D0172F">
      <w:pPr>
        <w:pStyle w:val="BodyText"/>
      </w:pPr>
      <w:r w:rsidRPr="009B026B">
        <w:t>Release 2. Equivalent to MEA345 Perform scheduled line maintenance activities on gas turbine e</w:t>
      </w:r>
      <w:r w:rsidRPr="009B026B">
        <w:t>ngine fixed wing aircraft with amended prerequisite codes.</w:t>
      </w:r>
    </w:p>
    <w:p w:rsidR="00000000" w:rsidRPr="009B026B" w:rsidP="009B026B">
      <w:pPr>
        <w:pStyle w:val="Heading1"/>
      </w:pPr>
      <w:bookmarkStart w:id="2" w:name="O_998751"/>
      <w:bookmarkEnd w:id="2"/>
      <w:r w:rsidRPr="009B026B">
        <w:t>Application</w:t>
      </w:r>
    </w:p>
    <w:p w:rsidR="00000000" w:rsidRPr="009B026B" w:rsidP="00D0172F">
      <w:pPr>
        <w:pStyle w:val="BodyText"/>
      </w:pPr>
      <w:r w:rsidRPr="009B026B">
        <w:t>This unit of competency requires application of hand skills and standard trade practices in the performance of scheduled servicings up to the Weekly Check or equivalent</w:t>
      </w:r>
      <w:r w:rsidRPr="009B026B">
        <w:t>, pre and post-flight servicing activities and the application of aircraft ground handling procedures on gas turbine engine fixed wing aircraft.</w:t>
      </w:r>
    </w:p>
    <w:p w:rsidR="00000000" w:rsidRPr="009B026B" w:rsidP="00D0172F">
      <w:pPr>
        <w:pStyle w:val="BodyText"/>
      </w:pPr>
      <w:r w:rsidRPr="009B026B">
        <w:t>The unit is one of those required for the granting of the chosen maintenance certification A1 Licence under Ci</w:t>
      </w:r>
      <w:r w:rsidRPr="009B026B">
        <w:t>vil Aviation Safety Regulation (CASR) Part 66, in accordance with the licensing provisions in the Companion Volume Implementation Guide.</w:t>
      </w:r>
    </w:p>
    <w:p w:rsidR="00000000" w:rsidRPr="009B026B" w:rsidP="009B026B">
      <w:pPr>
        <w:pStyle w:val="Heading1"/>
      </w:pPr>
      <w:bookmarkStart w:id="3" w:name="O_998750"/>
      <w:bookmarkEnd w:id="3"/>
      <w:r w:rsidRPr="009B026B">
        <w:t>Pre-requisite Unit</w:t>
      </w:r>
    </w:p>
    <w:tbl>
      <w:tblPr>
        <w:tblW w:w="0" w:type="auto"/>
        <w:tblLayout w:type="fixed"/>
        <w:tblCellMar>
          <w:left w:w="62" w:type="dxa"/>
          <w:right w:w="62" w:type="dxa"/>
        </w:tblCellMar>
        <w:tblLook w:val="0000"/>
      </w:tblPr>
      <w:tblGrid>
        <w:gridCol w:w="1768"/>
        <w:gridCol w:w="6878"/>
      </w:tblGrid>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MEA107</w:t>
            </w:r>
          </w:p>
        </w:tc>
        <w:tc>
          <w:tcPr>
            <w:tcW w:w="687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Interpret and use aviation maintenance industry manuals and specifications</w:t>
            </w:r>
          </w:p>
        </w:tc>
      </w:tr>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MEA154</w:t>
            </w:r>
          </w:p>
        </w:tc>
        <w:tc>
          <w:tcPr>
            <w:tcW w:w="687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Apply work health and safety practices in aviation maintenance</w:t>
            </w:r>
          </w:p>
        </w:tc>
      </w:tr>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MEA155</w:t>
            </w:r>
          </w:p>
        </w:tc>
        <w:tc>
          <w:tcPr>
            <w:tcW w:w="687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Plan and organise aviation maintenance work activities</w:t>
            </w:r>
          </w:p>
        </w:tc>
      </w:tr>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MEA156</w:t>
            </w:r>
          </w:p>
        </w:tc>
        <w:tc>
          <w:tcPr>
            <w:tcW w:w="687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Apply quality standards during aviation maintenance activities</w:t>
            </w:r>
          </w:p>
        </w:tc>
      </w:tr>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MEA157</w:t>
            </w:r>
          </w:p>
        </w:tc>
        <w:tc>
          <w:tcPr>
            <w:tcW w:w="687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Complete aviation maintenance industry documentation</w:t>
            </w:r>
          </w:p>
        </w:tc>
      </w:tr>
      <w:tr w:rsidTr="009B026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MEA158</w:t>
            </w:r>
          </w:p>
        </w:tc>
        <w:tc>
          <w:tcPr>
            <w:tcW w:w="6878" w:type="dxa"/>
            <w:tcBorders>
              <w:top w:val="nil"/>
              <w:left w:val="nil"/>
              <w:bottom w:val="nil"/>
              <w:right w:val="nil"/>
            </w:tcBorders>
            <w:tcMar>
              <w:top w:w="0" w:type="dxa"/>
              <w:left w:w="62" w:type="dxa"/>
              <w:bottom w:w="0" w:type="dxa"/>
              <w:right w:w="62" w:type="dxa"/>
            </w:tcMar>
          </w:tcPr>
          <w:p w:rsidR="00000000" w:rsidRPr="009B026B" w:rsidP="009B026B">
            <w:pPr>
              <w:pStyle w:val="BodyText"/>
            </w:pPr>
            <w:r w:rsidRPr="009B026B">
              <w:t>Perform basic hand skills, standard trade practices and fundamentals in aviation maintenance</w:t>
            </w:r>
          </w:p>
        </w:tc>
      </w:tr>
    </w:tbl>
    <w:p w:rsidR="00000000" w:rsidRPr="009B026B" w:rsidP="009B026B">
      <w:pPr>
        <w:pStyle w:val="BodyText"/>
      </w:pPr>
    </w:p>
    <w:p w:rsidR="00000000" w:rsidRPr="009B026B" w:rsidP="009B026B">
      <w:pPr>
        <w:pStyle w:val="AllowPageBreak"/>
      </w:pPr>
    </w:p>
    <w:p w:rsidR="00000000" w:rsidRPr="009B026B" w:rsidP="009B026B">
      <w:pPr>
        <w:pStyle w:val="Heading1"/>
      </w:pPr>
      <w:bookmarkStart w:id="4" w:name="O_998749"/>
      <w:bookmarkEnd w:id="4"/>
      <w:r w:rsidRPr="009B026B">
        <w:t>Competency Field</w:t>
      </w:r>
    </w:p>
    <w:p w:rsidR="00000000" w:rsidRPr="009B026B" w:rsidP="00D0172F">
      <w:pPr>
        <w:pStyle w:val="BodyText"/>
      </w:pPr>
      <w:r w:rsidRPr="009B026B">
        <w:t>Aviation maintenance</w:t>
      </w:r>
    </w:p>
    <w:p w:rsidR="00000000" w:rsidRPr="009B026B" w:rsidP="009B026B">
      <w:pPr>
        <w:pStyle w:val="Heading1"/>
      </w:pPr>
      <w:bookmarkStart w:id="5" w:name="O_998748"/>
      <w:bookmarkEnd w:id="5"/>
      <w:r w:rsidRPr="009B026B">
        <w:t>Unit Sector</w:t>
      </w:r>
    </w:p>
    <w:p w:rsidR="00000000" w:rsidRPr="009B026B" w:rsidP="009B026B">
      <w:pPr>
        <w:pStyle w:val="Heading1"/>
      </w:pPr>
      <w:bookmarkStart w:id="6" w:name="O_998747"/>
      <w:bookmarkEnd w:id="6"/>
      <w:r w:rsidRPr="009B026B">
        <w:t>Elements and Performance Criteria</w:t>
      </w:r>
    </w:p>
    <w:tbl>
      <w:tblPr>
        <w:tblW w:w="9401" w:type="dxa"/>
        <w:tblLayout w:type="fixed"/>
        <w:tblCellMar>
          <w:left w:w="62" w:type="dxa"/>
          <w:right w:w="62" w:type="dxa"/>
        </w:tblCellMar>
        <w:tblLook w:val="0000"/>
      </w:tblPr>
      <w:tblGrid>
        <w:gridCol w:w="735"/>
        <w:gridCol w:w="2306"/>
        <w:gridCol w:w="737"/>
        <w:gridCol w:w="5623"/>
      </w:tblGrid>
      <w:tr w:rsidTr="009B026B">
        <w:tblPrEx>
          <w:tblW w:w="9401" w:type="dxa"/>
          <w:tblLayout w:type="fixed"/>
          <w:tblCellMar>
            <w:left w:w="62" w:type="dxa"/>
            <w:right w:w="62" w:type="dxa"/>
          </w:tblCellMar>
          <w:tblLook w:val="0000"/>
        </w:tblPrEx>
        <w:tc>
          <w:tcPr>
            <w:tcW w:w="3041" w:type="dxa"/>
            <w:gridSpan w:val="2"/>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Elements describe the essential outcomes.</w:t>
            </w:r>
          </w:p>
        </w:tc>
        <w:tc>
          <w:tcPr>
            <w:tcW w:w="6360" w:type="dxa"/>
            <w:gridSpan w:val="2"/>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 xml:space="preserve">Performance criteria describe the performance needed to demonstrate achievement of the element. </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1.</w:t>
            </w:r>
          </w:p>
        </w:tc>
        <w:tc>
          <w:tcPr>
            <w:tcW w:w="2306"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Prepare for flight</w:t>
            </w: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1.1</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Aircraft is positioned as required</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1.2</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Ground locks, aircraft support and safety devices and covers are removed and stowed in accordance with maintenance documentation</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1.3</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Aircraft tie-down devices are removed and stowed/stored</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2.</w:t>
            </w:r>
          </w:p>
        </w:tc>
        <w:tc>
          <w:tcPr>
            <w:tcW w:w="2306"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Inspect aircraft and systems</w:t>
            </w: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2.1</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Preparation of the aircraft and systems is appropriate to allow for proper inspection</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2.2</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Aircraft and systems are visually or physically checked for external signs of defects in accordance with applicable maintenance documentation while observing all r</w:t>
            </w:r>
            <w:r w:rsidRPr="009B026B">
              <w:t>elevant work health and safety (WHS) requirements, including the use of material safety data sheets (MSDS) and items of personal protective equipment (PPE)</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3.</w:t>
            </w:r>
          </w:p>
        </w:tc>
        <w:tc>
          <w:tcPr>
            <w:tcW w:w="2306"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Replenish aircraft systems</w:t>
            </w: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3.1</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Fluid level checks and replenishments are carried out in accordan</w:t>
            </w:r>
            <w:r w:rsidRPr="009B026B">
              <w:t>ce with maintenance documentation requirements</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3.2</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 xml:space="preserve">Maintenance of gaseous levels (oxygen, nitrogen and compressed air) is carried out in accordance with maintenance documentation requirements while observing all relevant WHS requirements, including the </w:t>
            </w:r>
            <w:r w:rsidRPr="009B026B">
              <w:t>use of MSDS and items of PPE</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3.3</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Role equipment/components requiring pre-flight replacement are changed as required by maintenance documentation</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3.4</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Required maintenance documentation is completed and processed in accordance with standard enterprise procedures</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4.</w:t>
            </w:r>
          </w:p>
        </w:tc>
        <w:tc>
          <w:tcPr>
            <w:tcW w:w="2306"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Perform scheduled line maintenance checks</w:t>
            </w: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4.1</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Inspection requirements are determined from maintenance documentation</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4.2</w:t>
            </w:r>
          </w:p>
        </w:tc>
        <w:tc>
          <w:tcPr>
            <w:tcW w:w="5623"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Aircraft structur</w:t>
            </w:r>
            <w:r w:rsidRPr="009B026B">
              <w:t xml:space="preserve">e and systems are visually inspected for </w:t>
            </w:r>
            <w:r w:rsidRPr="009B026B">
              <w:t>external signs of defects in accordance with applicable maintenance documentation while observing all relevant WHS requirements, including the use of MSDS and items of PPE</w:t>
            </w:r>
          </w:p>
        </w:tc>
      </w:tr>
      <w:tr w:rsidTr="009B026B">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4.3</w:t>
            </w:r>
          </w:p>
        </w:tc>
        <w:tc>
          <w:tcPr>
            <w:tcW w:w="5623" w:type="dxa"/>
            <w:tcBorders>
              <w:top w:val="nil"/>
              <w:left w:val="nil"/>
              <w:bottom w:val="nil"/>
              <w:right w:val="nil"/>
            </w:tcBorders>
            <w:tcMar>
              <w:top w:w="0" w:type="dxa"/>
              <w:left w:w="62" w:type="dxa"/>
              <w:bottom w:w="0" w:type="dxa"/>
              <w:right w:w="62" w:type="dxa"/>
            </w:tcMar>
          </w:tcPr>
          <w:p w:rsidR="00000000" w:rsidRPr="009B026B" w:rsidP="009B026B">
            <w:pPr>
              <w:pStyle w:val="BodyText"/>
            </w:pPr>
            <w:r w:rsidRPr="009B026B">
              <w:t>Defects are recorded and reported in</w:t>
            </w:r>
            <w:r w:rsidRPr="009B026B">
              <w:t xml:space="preserve"> accordance with standard enterprise procedures</w:t>
            </w:r>
          </w:p>
        </w:tc>
      </w:tr>
    </w:tbl>
    <w:p w:rsidR="00000000" w:rsidRPr="009B026B" w:rsidP="009B026B">
      <w:pPr>
        <w:pStyle w:val="BodyText"/>
      </w:pPr>
    </w:p>
    <w:p w:rsidR="00000000" w:rsidRPr="009B026B" w:rsidP="009B026B">
      <w:pPr>
        <w:pStyle w:val="AllowPageBreak"/>
      </w:pPr>
    </w:p>
    <w:p w:rsidR="00000000" w:rsidRPr="009B026B" w:rsidP="009B026B">
      <w:pPr>
        <w:pStyle w:val="Heading1"/>
      </w:pPr>
      <w:bookmarkStart w:id="7" w:name="O_998746"/>
      <w:bookmarkEnd w:id="7"/>
      <w:r w:rsidRPr="009B026B">
        <w:t>Foundation Skills</w:t>
      </w:r>
    </w:p>
    <w:p w:rsidR="00000000" w:rsidRPr="009B026B" w:rsidP="00D0172F">
      <w:pPr>
        <w:pStyle w:val="BodyText"/>
      </w:pPr>
      <w:r w:rsidRPr="009B026B">
        <w:t>Foundation skills essential to performance are explicit in the performance criteria of this unit of competency.</w:t>
      </w:r>
    </w:p>
    <w:p w:rsidR="00000000" w:rsidRPr="009B026B" w:rsidP="009B026B">
      <w:pPr>
        <w:pStyle w:val="Heading1"/>
      </w:pPr>
      <w:bookmarkStart w:id="8" w:name="O_998745"/>
      <w:bookmarkEnd w:id="8"/>
      <w:r w:rsidRPr="009B026B">
        <w:t>Range of Conditions</w:t>
      </w:r>
    </w:p>
    <w:tbl>
      <w:tblPr>
        <w:tblW w:w="0" w:type="auto"/>
        <w:tblLayout w:type="fixed"/>
        <w:tblCellMar>
          <w:left w:w="62" w:type="dxa"/>
          <w:right w:w="62" w:type="dxa"/>
        </w:tblCellMar>
        <w:tblLook w:val="0000"/>
      </w:tblPr>
      <w:tblGrid>
        <w:gridCol w:w="3060"/>
        <w:gridCol w:w="6012"/>
      </w:tblGrid>
      <w:tr w:rsidTr="009B02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t>This field allows for different work environments and conditions that may affect performance. Essential operating conditions that may be present (depending on the work situation, needs of the candidate, accessibility of the item, and local industry and reg</w:t>
            </w:r>
            <w:r w:rsidRPr="009B026B">
              <w:t>ional contexts) are included.</w:t>
            </w:r>
          </w:p>
        </w:tc>
      </w:tr>
      <w:tr w:rsidTr="009B02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9B026B" w:rsidP="009B026B">
            <w:pPr>
              <w:pStyle w:val="ListBullet"/>
            </w:pPr>
            <w:r w:rsidRPr="009B026B">
              <w:t>Preparation for flight following maintenance</w:t>
            </w:r>
          </w:p>
          <w:p w:rsidR="00000000" w:rsidRPr="009B026B" w:rsidP="009B026B">
            <w:pPr>
              <w:pStyle w:val="ListBullet"/>
            </w:pPr>
            <w:r w:rsidRPr="009B026B">
              <w:t>Before flight servicing</w:t>
            </w:r>
          </w:p>
          <w:p w:rsidR="00000000" w:rsidRPr="009B026B" w:rsidP="009B026B">
            <w:pPr>
              <w:pStyle w:val="ListBullet"/>
            </w:pPr>
            <w:r w:rsidRPr="009B026B">
              <w:t>After flight servicing</w:t>
            </w:r>
          </w:p>
          <w:p w:rsidR="00000000" w:rsidRPr="009B026B" w:rsidP="009B026B">
            <w:pPr>
              <w:pStyle w:val="ListBullet"/>
            </w:pPr>
            <w:r w:rsidRPr="009B026B">
              <w:t>Turn around servicing</w:t>
            </w:r>
          </w:p>
          <w:p w:rsidR="00000000" w:rsidP="009B026B">
            <w:pPr>
              <w:pStyle w:val="ListBullet"/>
              <w:rPr>
                <w:lang w:val="en-NZ"/>
              </w:rPr>
            </w:pPr>
            <w:r w:rsidRPr="009B026B">
              <w:t>Scheduled line maintenance activities up to the level of a Weekly Check or specified equivalent</w:t>
            </w:r>
          </w:p>
        </w:tc>
      </w:tr>
      <w:tr w:rsidTr="009B02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9B026B" w:rsidP="009B026B">
            <w:pPr>
              <w:pStyle w:val="ListBullet"/>
            </w:pPr>
            <w:r w:rsidRPr="009B026B">
              <w:t>Maintenance manuals</w:t>
            </w:r>
          </w:p>
          <w:p w:rsidR="00000000" w:rsidRPr="009B026B" w:rsidP="009B026B">
            <w:pPr>
              <w:pStyle w:val="ListBullet"/>
            </w:pPr>
            <w:r w:rsidRPr="009B026B">
              <w:t>Servicing schedules</w:t>
            </w:r>
          </w:p>
          <w:p w:rsidR="00000000" w:rsidRPr="009B026B" w:rsidP="009B026B">
            <w:pPr>
              <w:pStyle w:val="ListBullet"/>
            </w:pPr>
            <w:r w:rsidRPr="009B026B">
              <w:t>Applicable airworthiness regulations</w:t>
            </w:r>
          </w:p>
          <w:p w:rsidR="00000000" w:rsidP="009B026B">
            <w:pPr>
              <w:pStyle w:val="ListBullet"/>
              <w:rPr>
                <w:lang w:val="en-NZ"/>
              </w:rPr>
            </w:pPr>
            <w:r w:rsidRPr="009B026B">
              <w:t>Aircraft maintenance program</w:t>
            </w:r>
          </w:p>
        </w:tc>
      </w:tr>
      <w:tr w:rsidTr="009B02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026B">
            <w:pPr>
              <w:pStyle w:val="BodyText"/>
              <w:rPr>
                <w:lang w:val="en-NZ"/>
              </w:rPr>
            </w:pPr>
            <w:r w:rsidRPr="009B026B">
              <w:rPr>
                <w:rStyle w:val="SpecialBold"/>
              </w:rPr>
              <w:t xml:space="preserve">Procedures and </w:t>
            </w:r>
            <w:r w:rsidRPr="009B026B">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9B026B" w:rsidP="009B026B">
            <w:pPr>
              <w:pStyle w:val="ListBullet"/>
            </w:pPr>
            <w:r w:rsidRPr="009B026B">
              <w:t>Industry standard procedures specified by manufacturers, regulatory authorities or the enterprise</w:t>
            </w:r>
          </w:p>
        </w:tc>
      </w:tr>
    </w:tbl>
    <w:p w:rsidR="00000000" w:rsidRPr="009B026B" w:rsidP="009B026B">
      <w:pPr>
        <w:pStyle w:val="BodyText"/>
      </w:pPr>
    </w:p>
    <w:p w:rsidR="00000000" w:rsidRPr="009B026B" w:rsidP="009B026B">
      <w:pPr>
        <w:pStyle w:val="AllowPageBreak"/>
      </w:pPr>
    </w:p>
    <w:p w:rsidR="00000000" w:rsidRPr="009B026B" w:rsidP="009B026B">
      <w:pPr>
        <w:pStyle w:val="Heading1"/>
      </w:pPr>
      <w:bookmarkStart w:id="9" w:name="O_998744"/>
      <w:bookmarkEnd w:id="9"/>
      <w:r w:rsidRPr="009B026B">
        <w:t>Unit Mapping Information</w:t>
      </w:r>
    </w:p>
    <w:p w:rsidR="00000000" w:rsidRPr="009B026B" w:rsidP="00D0172F">
      <w:pPr>
        <w:pStyle w:val="BodyText"/>
      </w:pPr>
      <w:r w:rsidRPr="009B026B">
        <w:t>Release 2. Equivalent to MEA345 Perform scheduled line maintenance activities on gas turbine engine fixed wing aircraft</w:t>
      </w:r>
    </w:p>
    <w:p w:rsidR="00000000" w:rsidRPr="009B026B" w:rsidP="009B026B">
      <w:pPr>
        <w:pStyle w:val="Heading1"/>
      </w:pPr>
      <w:bookmarkStart w:id="10" w:name="O_998753"/>
      <w:bookmarkEnd w:id="10"/>
      <w:r w:rsidRPr="009B026B">
        <w:t>Links</w:t>
      </w:r>
    </w:p>
    <w:p w:rsidR="00000000" w:rsidRPr="009B026B" w:rsidP="00D0172F">
      <w:pPr>
        <w:pStyle w:val="BodyText"/>
      </w:pPr>
      <w:r w:rsidRPr="009B026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B126A">
        <w:rPr>
          <w:rStyle w:val="Hyperlink"/>
        </w:rPr>
        <w:t>https://vetnet.gov.au/Pages/TrainingDocs.aspx?q=ce216c9c-04d5-4b3b-9bcf-4e81d0950371</w:t>
      </w:r>
      <w:r>
        <w:fldChar w:fldCharType="end"/>
      </w:r>
    </w:p>
    <w:p w:rsidR="00000000" w:rsidRPr="009B026B" w:rsidP="009B026B"/>
    <w:sectPr w:rsidSect="009B02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B" w:rsidRPr="00D0172F" w:rsidP="00D01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2F" w:rsidP="009B0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72F" w:rsidP="009B02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172F" w:rsidP="009B0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26B" w:rsidRPr="00D0172F" w:rsidP="00D01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2F" w:rsidRPr="002D2AF8" w:rsidP="009B026B">
    <w:pPr>
      <w:pStyle w:val="Header"/>
      <w:framePr w:wrap="around"/>
    </w:pPr>
    <w:r>
      <w:fldChar w:fldCharType="begin"/>
    </w:r>
    <w:r>
      <w:instrText xml:space="preserve"> TITLE   \* MERGEFORMAT </w:instrText>
    </w:r>
    <w:r>
      <w:fldChar w:fldCharType="separate"/>
    </w:r>
    <w:r>
      <w:t>MEA345 Perform scheduled line maintenance activities on gas turbine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172F" w:rsidP="009B0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46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562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26B"/>
    <w:pPr>
      <w:spacing w:before="360" w:after="60"/>
      <w:outlineLvl w:val="0"/>
    </w:pPr>
    <w:rPr>
      <w:sz w:val="32"/>
    </w:rPr>
  </w:style>
  <w:style w:type="paragraph" w:styleId="Heading2">
    <w:name w:val="heading 2"/>
    <w:basedOn w:val="HeadingBase"/>
    <w:next w:val="BodyText"/>
    <w:link w:val="Heading2Char"/>
    <w:qFormat/>
    <w:rsid w:val="009B026B"/>
    <w:pPr>
      <w:keepLines/>
      <w:spacing w:before="240" w:after="120"/>
      <w:outlineLvl w:val="1"/>
    </w:pPr>
    <w:rPr>
      <w:sz w:val="28"/>
      <w:szCs w:val="40"/>
    </w:rPr>
  </w:style>
  <w:style w:type="paragraph" w:styleId="Heading3">
    <w:name w:val="heading 3"/>
    <w:basedOn w:val="HeadingBase"/>
    <w:next w:val="BodyText"/>
    <w:link w:val="Heading3Char"/>
    <w:qFormat/>
    <w:rsid w:val="009B026B"/>
    <w:pPr>
      <w:spacing w:before="180" w:after="120"/>
      <w:outlineLvl w:val="2"/>
    </w:pPr>
    <w:rPr>
      <w:spacing w:val="-10"/>
      <w:kern w:val="32"/>
    </w:rPr>
  </w:style>
  <w:style w:type="paragraph" w:styleId="Heading4">
    <w:name w:val="heading 4"/>
    <w:basedOn w:val="HeadingBase"/>
    <w:next w:val="BodyText"/>
    <w:link w:val="Heading4Char"/>
    <w:qFormat/>
    <w:rsid w:val="009B026B"/>
    <w:pPr>
      <w:spacing w:before="160" w:after="120"/>
      <w:outlineLvl w:val="3"/>
    </w:pPr>
    <w:rPr>
      <w:sz w:val="22"/>
    </w:rPr>
  </w:style>
  <w:style w:type="paragraph" w:styleId="Heading5">
    <w:name w:val="heading 5"/>
    <w:basedOn w:val="HeadingBase"/>
    <w:next w:val="Normal"/>
    <w:link w:val="Heading5Char"/>
    <w:qFormat/>
    <w:rsid w:val="009B026B"/>
    <w:pPr>
      <w:spacing w:before="80"/>
      <w:outlineLvl w:val="4"/>
    </w:pPr>
    <w:rPr>
      <w:color w:val="918585"/>
      <w:sz w:val="20"/>
    </w:rPr>
  </w:style>
  <w:style w:type="paragraph" w:styleId="Heading6">
    <w:name w:val="heading 6"/>
    <w:basedOn w:val="HeadingBase"/>
    <w:next w:val="Normal"/>
    <w:link w:val="Heading6Char"/>
    <w:qFormat/>
    <w:rsid w:val="009B026B"/>
    <w:pPr>
      <w:spacing w:before="60"/>
      <w:outlineLvl w:val="5"/>
    </w:pPr>
    <w:rPr>
      <w:color w:val="918585"/>
      <w:sz w:val="20"/>
    </w:rPr>
  </w:style>
  <w:style w:type="paragraph" w:styleId="Heading7">
    <w:name w:val="heading 7"/>
    <w:basedOn w:val="Normal"/>
    <w:next w:val="Normal"/>
    <w:link w:val="Heading7Char"/>
    <w:qFormat/>
    <w:rsid w:val="009B026B"/>
    <w:pPr>
      <w:ind w:left="720"/>
      <w:outlineLvl w:val="6"/>
    </w:pPr>
    <w:rPr>
      <w:i/>
    </w:rPr>
  </w:style>
  <w:style w:type="paragraph" w:styleId="Heading8">
    <w:name w:val="heading 8"/>
    <w:basedOn w:val="Normal"/>
    <w:next w:val="Normal"/>
    <w:link w:val="Heading8Char"/>
    <w:qFormat/>
    <w:rsid w:val="009B026B"/>
    <w:pPr>
      <w:ind w:left="720"/>
      <w:outlineLvl w:val="7"/>
    </w:pPr>
    <w:rPr>
      <w:i/>
    </w:rPr>
  </w:style>
  <w:style w:type="paragraph" w:styleId="Heading9">
    <w:name w:val="heading 9"/>
    <w:basedOn w:val="Normal"/>
    <w:next w:val="Normal"/>
    <w:link w:val="Heading9Char"/>
    <w:qFormat/>
    <w:rsid w:val="009B026B"/>
    <w:pPr>
      <w:ind w:left="720"/>
      <w:outlineLvl w:val="8"/>
    </w:pPr>
    <w:rPr>
      <w:i/>
    </w:rPr>
  </w:style>
  <w:style w:type="character" w:default="1" w:styleId="DefaultParagraphFont">
    <w:name w:val="Default Paragraph Font"/>
    <w:uiPriority w:val="1"/>
    <w:unhideWhenUsed/>
    <w:rsid w:val="009B0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26B"/>
  </w:style>
  <w:style w:type="character" w:customStyle="1" w:styleId="Heading1Char">
    <w:name w:val="Heading 1 Char"/>
    <w:basedOn w:val="DefaultParagraphFont"/>
    <w:link w:val="Heading1"/>
    <w:rsid w:val="009B026B"/>
    <w:rPr>
      <w:rFonts w:ascii="Times New Roman" w:eastAsia="Times New Roman" w:hAnsi="Times New Roman" w:cs="Times New Roman"/>
      <w:b/>
      <w:sz w:val="32"/>
      <w:szCs w:val="20"/>
      <w:lang w:eastAsia="en-US"/>
    </w:rPr>
  </w:style>
  <w:style w:type="paragraph" w:styleId="BodyText">
    <w:name w:val="Body Text"/>
    <w:basedOn w:val="Normal"/>
    <w:link w:val="BodyTextChar"/>
    <w:rsid w:val="009B02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26B"/>
    <w:rPr>
      <w:rFonts w:ascii="Times New Roman" w:eastAsia="Times New Roman" w:hAnsi="Times New Roman" w:cs="Times New Roman"/>
      <w:sz w:val="24"/>
      <w:lang w:eastAsia="en-US"/>
    </w:rPr>
  </w:style>
  <w:style w:type="paragraph" w:styleId="ListBullet">
    <w:name w:val="List Bullet"/>
    <w:basedOn w:val="List"/>
    <w:rsid w:val="009B026B"/>
    <w:pPr>
      <w:numPr>
        <w:numId w:val="11"/>
      </w:numPr>
      <w:tabs>
        <w:tab w:val="clear" w:pos="340"/>
      </w:tabs>
      <w:spacing w:before="40" w:after="40"/>
    </w:pPr>
  </w:style>
  <w:style w:type="character" w:customStyle="1" w:styleId="SpecialBold">
    <w:name w:val="Special Bold"/>
    <w:basedOn w:val="DefaultParagraphFont"/>
    <w:rsid w:val="009B026B"/>
    <w:rPr>
      <w:b/>
      <w:spacing w:val="0"/>
    </w:rPr>
  </w:style>
  <w:style w:type="paragraph" w:customStyle="1" w:styleId="SuperHeading">
    <w:name w:val="SuperHeading"/>
    <w:basedOn w:val="Normal"/>
    <w:rsid w:val="009B026B"/>
    <w:pPr>
      <w:spacing w:before="240" w:after="120"/>
      <w:outlineLvl w:val="0"/>
    </w:pPr>
    <w:rPr>
      <w:rFonts w:ascii="Times New Roman" w:hAnsi="Times New Roman"/>
      <w:b/>
      <w:sz w:val="32"/>
    </w:rPr>
  </w:style>
  <w:style w:type="paragraph" w:customStyle="1" w:styleId="AllowPageBreak">
    <w:name w:val="AllowPageBreak"/>
    <w:rsid w:val="009B0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26B"/>
    <w:rPr>
      <w:rFonts w:ascii="Courier New" w:eastAsia="Times New Roman" w:hAnsi="Courier New" w:cs="Times New Roman"/>
      <w:i/>
      <w:szCs w:val="20"/>
      <w:lang w:eastAsia="en-US"/>
    </w:rPr>
  </w:style>
  <w:style w:type="paragraph" w:customStyle="1" w:styleId="HeadingBase">
    <w:name w:val="Heading Base"/>
    <w:rsid w:val="009B0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26B"/>
    <w:pPr>
      <w:tabs>
        <w:tab w:val="right" w:leader="dot" w:pos="9072"/>
      </w:tabs>
      <w:ind w:left="567"/>
    </w:pPr>
    <w:rPr>
      <w:szCs w:val="22"/>
    </w:rPr>
  </w:style>
  <w:style w:type="paragraph" w:customStyle="1" w:styleId="TOCBase">
    <w:name w:val="TOC Base"/>
    <w:rsid w:val="009B0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26B"/>
    <w:pPr>
      <w:tabs>
        <w:tab w:val="right" w:leader="dot" w:pos="9072"/>
      </w:tabs>
      <w:spacing w:before="40" w:after="40"/>
      <w:ind w:left="284"/>
    </w:pPr>
    <w:rPr>
      <w:rFonts w:ascii="Times New Roman" w:hAnsi="Times New Roman"/>
    </w:rPr>
  </w:style>
  <w:style w:type="paragraph" w:styleId="TOC1">
    <w:name w:val="toc 1"/>
    <w:basedOn w:val="TOCBase"/>
    <w:next w:val="Normal"/>
    <w:rsid w:val="009B0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26B"/>
    <w:rPr>
      <w:rFonts w:ascii="Times New Roman" w:eastAsia="Times New Roman" w:hAnsi="Times New Roman" w:cs="Times New Roman"/>
      <w:sz w:val="16"/>
      <w:lang w:eastAsia="en-US"/>
    </w:rPr>
  </w:style>
  <w:style w:type="paragraph" w:styleId="Title">
    <w:name w:val="Title"/>
    <w:basedOn w:val="HeadingBase"/>
    <w:link w:val="TitleChar"/>
    <w:qFormat/>
    <w:rsid w:val="009B026B"/>
    <w:pPr>
      <w:spacing w:before="5040"/>
      <w:jc w:val="center"/>
    </w:pPr>
    <w:rPr>
      <w:sz w:val="48"/>
      <w:szCs w:val="72"/>
      <w:lang w:val="en-US"/>
    </w:rPr>
  </w:style>
  <w:style w:type="character" w:customStyle="1" w:styleId="TitleChar">
    <w:name w:val="Title Char"/>
    <w:basedOn w:val="DefaultParagraphFont"/>
    <w:link w:val="Title"/>
    <w:rsid w:val="009B0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26B"/>
    <w:pPr>
      <w:tabs>
        <w:tab w:val="left" w:pos="3600"/>
        <w:tab w:val="left" w:pos="3958"/>
      </w:tabs>
    </w:pPr>
  </w:style>
  <w:style w:type="paragraph" w:styleId="List">
    <w:name w:val="List"/>
    <w:basedOn w:val="BodyText"/>
    <w:next w:val="BodyText"/>
    <w:rsid w:val="009B026B"/>
    <w:pPr>
      <w:tabs>
        <w:tab w:val="left" w:pos="340"/>
      </w:tabs>
      <w:spacing w:before="60" w:after="60"/>
      <w:ind w:left="340" w:hanging="340"/>
    </w:pPr>
  </w:style>
  <w:style w:type="paragraph" w:customStyle="1" w:styleId="Note">
    <w:name w:val="Note"/>
    <w:basedOn w:val="BodyText"/>
    <w:rsid w:val="009B0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26B"/>
    <w:pPr>
      <w:framePr w:wrap="auto" w:hAnchor="text" w:y="6049"/>
    </w:pPr>
    <w:rPr>
      <w:color w:val="000000"/>
      <w:sz w:val="40"/>
    </w:rPr>
  </w:style>
  <w:style w:type="paragraph" w:customStyle="1" w:styleId="TOCTitle">
    <w:name w:val="TOCTitle"/>
    <w:basedOn w:val="Heading1"/>
    <w:rsid w:val="009B026B"/>
    <w:pPr>
      <w:spacing w:after="240"/>
      <w:jc w:val="center"/>
      <w:outlineLvl w:val="9"/>
    </w:pPr>
    <w:rPr>
      <w:caps/>
    </w:rPr>
  </w:style>
  <w:style w:type="paragraph" w:customStyle="1" w:styleId="Version">
    <w:name w:val="Version"/>
    <w:rsid w:val="009B02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26B"/>
    <w:pPr>
      <w:numPr>
        <w:numId w:val="12"/>
      </w:numPr>
      <w:tabs>
        <w:tab w:val="clear" w:pos="680"/>
      </w:tabs>
    </w:pPr>
  </w:style>
  <w:style w:type="paragraph" w:styleId="Index1">
    <w:name w:val="index 1"/>
    <w:basedOn w:val="Normal"/>
    <w:next w:val="Normal"/>
    <w:semiHidden/>
    <w:rsid w:val="009B026B"/>
    <w:pPr>
      <w:keepNext w:val="0"/>
      <w:tabs>
        <w:tab w:val="right" w:pos="4176"/>
      </w:tabs>
      <w:ind w:left="198" w:hanging="198"/>
    </w:pPr>
    <w:rPr>
      <w:rFonts w:ascii="Garamond" w:hAnsi="Garamond"/>
    </w:rPr>
  </w:style>
  <w:style w:type="paragraph" w:styleId="IndexHeading">
    <w:name w:val="index heading"/>
    <w:basedOn w:val="Normal"/>
    <w:next w:val="Index1"/>
    <w:semiHidden/>
    <w:rsid w:val="009B026B"/>
    <w:pPr>
      <w:spacing w:before="120" w:after="120"/>
    </w:pPr>
    <w:rPr>
      <w:rFonts w:ascii="Arial" w:hAnsi="Arial"/>
      <w:b/>
      <w:color w:val="918585"/>
      <w:sz w:val="24"/>
    </w:rPr>
  </w:style>
  <w:style w:type="paragraph" w:styleId="Header">
    <w:name w:val="header"/>
    <w:basedOn w:val="Normal"/>
    <w:link w:val="HeaderChar"/>
    <w:rsid w:val="009B0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26B"/>
    <w:rPr>
      <w:rFonts w:ascii="Times New Roman" w:eastAsia="Times New Roman" w:hAnsi="Times New Roman" w:cs="Times New Roman"/>
      <w:sz w:val="16"/>
      <w:szCs w:val="20"/>
      <w:lang w:val="en-GB" w:eastAsia="en-US"/>
    </w:rPr>
  </w:style>
  <w:style w:type="paragraph" w:customStyle="1" w:styleId="Chapter">
    <w:name w:val="Chapter"/>
    <w:basedOn w:val="Normal"/>
    <w:rsid w:val="009B026B"/>
    <w:pPr>
      <w:spacing w:before="240"/>
    </w:pPr>
    <w:rPr>
      <w:rFonts w:ascii="Times New Roman" w:hAnsi="Times New Roman"/>
      <w:smallCaps/>
      <w:spacing w:val="80"/>
      <w:sz w:val="28"/>
    </w:rPr>
  </w:style>
  <w:style w:type="paragraph" w:customStyle="1" w:styleId="InChapter">
    <w:name w:val="InChapter"/>
    <w:basedOn w:val="Heading3"/>
    <w:rsid w:val="009B026B"/>
    <w:pPr>
      <w:spacing w:after="240"/>
      <w:outlineLvl w:val="9"/>
    </w:pPr>
    <w:rPr>
      <w:noProof/>
    </w:rPr>
  </w:style>
  <w:style w:type="paragraph" w:styleId="Index2">
    <w:name w:val="index 2"/>
    <w:basedOn w:val="Normal"/>
    <w:next w:val="Normal"/>
    <w:semiHidden/>
    <w:rsid w:val="009B026B"/>
    <w:pPr>
      <w:tabs>
        <w:tab w:val="right" w:pos="4176"/>
      </w:tabs>
      <w:ind w:left="568" w:hanging="284"/>
    </w:pPr>
    <w:rPr>
      <w:rFonts w:ascii="Garamond" w:hAnsi="Garamond"/>
    </w:rPr>
  </w:style>
  <w:style w:type="paragraph" w:customStyle="1" w:styleId="Byline">
    <w:name w:val="Byline"/>
    <w:rsid w:val="009B0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26B"/>
    <w:pPr>
      <w:tabs>
        <w:tab w:val="clear" w:pos="3600"/>
        <w:tab w:val="clear" w:pos="3958"/>
      </w:tabs>
      <w:jc w:val="right"/>
    </w:pPr>
  </w:style>
  <w:style w:type="character" w:styleId="Emphasis">
    <w:name w:val="Emphasis"/>
    <w:basedOn w:val="DefaultParagraphFont"/>
    <w:qFormat/>
    <w:rsid w:val="009B026B"/>
    <w:rPr>
      <w:i/>
    </w:rPr>
  </w:style>
  <w:style w:type="paragraph" w:styleId="Caption">
    <w:name w:val="caption"/>
    <w:basedOn w:val="BodyText"/>
    <w:next w:val="Normal"/>
    <w:qFormat/>
    <w:rsid w:val="009B026B"/>
    <w:pPr>
      <w:framePr w:w="2268" w:hSpace="181" w:vSpace="181" w:wrap="around" w:vAnchor="text" w:hAnchor="page" w:x="1135" w:y="285" w:anchorLock="1"/>
    </w:pPr>
    <w:rPr>
      <w:i/>
    </w:rPr>
  </w:style>
  <w:style w:type="paragraph" w:customStyle="1" w:styleId="MiniTOCTitle">
    <w:name w:val="MiniTOCTitle"/>
    <w:basedOn w:val="Heading4"/>
    <w:rsid w:val="009B026B"/>
    <w:pPr>
      <w:spacing w:before="240"/>
      <w:outlineLvl w:val="9"/>
    </w:pPr>
    <w:rPr>
      <w:noProof/>
      <w:sz w:val="24"/>
    </w:rPr>
  </w:style>
  <w:style w:type="paragraph" w:customStyle="1" w:styleId="MiniTOCItem">
    <w:name w:val="MiniTOCItem"/>
    <w:basedOn w:val="ListBullet"/>
    <w:rsid w:val="009B026B"/>
    <w:pPr>
      <w:numPr>
        <w:numId w:val="0"/>
      </w:numPr>
      <w:tabs>
        <w:tab w:val="right" w:leader="dot" w:pos="6521"/>
      </w:tabs>
      <w:spacing w:before="0" w:after="0"/>
    </w:pPr>
  </w:style>
  <w:style w:type="paragraph" w:customStyle="1" w:styleId="TOFTitle">
    <w:name w:val="TOFTitle"/>
    <w:basedOn w:val="TOCTitle"/>
    <w:rsid w:val="009B026B"/>
  </w:style>
  <w:style w:type="paragraph" w:styleId="TableofFigures">
    <w:name w:val="table of figures"/>
    <w:basedOn w:val="Normal"/>
    <w:next w:val="Normal"/>
    <w:semiHidden/>
    <w:rsid w:val="009B026B"/>
    <w:pPr>
      <w:tabs>
        <w:tab w:val="right" w:leader="dot" w:pos="9072"/>
      </w:tabs>
      <w:ind w:left="970" w:hanging="403"/>
    </w:pPr>
    <w:rPr>
      <w:rFonts w:ascii="Times New Roman" w:hAnsi="Times New Roman"/>
      <w:b/>
    </w:rPr>
  </w:style>
  <w:style w:type="paragraph" w:styleId="ListNumber">
    <w:name w:val="List Number"/>
    <w:basedOn w:val="List"/>
    <w:rsid w:val="009B026B"/>
    <w:pPr>
      <w:numPr>
        <w:numId w:val="14"/>
      </w:numPr>
      <w:tabs>
        <w:tab w:val="clear" w:pos="340"/>
      </w:tabs>
    </w:pPr>
  </w:style>
  <w:style w:type="character" w:customStyle="1" w:styleId="WingdingSymbols">
    <w:name w:val="Wingding Symbols"/>
    <w:rsid w:val="009B026B"/>
    <w:rPr>
      <w:rFonts w:ascii="Wingdings" w:hAnsi="Wingdings"/>
    </w:rPr>
  </w:style>
  <w:style w:type="paragraph" w:customStyle="1" w:styleId="TableHeading">
    <w:name w:val="Table Heading"/>
    <w:basedOn w:val="HeadingBase"/>
    <w:rsid w:val="009B026B"/>
    <w:pPr>
      <w:keepLines/>
      <w:pBdr>
        <w:bottom w:val="single" w:sz="6" w:space="1" w:color="918585"/>
      </w:pBdr>
      <w:spacing w:before="240"/>
    </w:pPr>
  </w:style>
  <w:style w:type="character" w:customStyle="1" w:styleId="HotSpot">
    <w:name w:val="HotSpot"/>
    <w:rsid w:val="009B026B"/>
    <w:rPr>
      <w:color w:val="0033CC"/>
      <w:u w:val="none"/>
    </w:rPr>
  </w:style>
  <w:style w:type="paragraph" w:customStyle="1" w:styleId="BodyTextRight">
    <w:name w:val="Body Text Right"/>
    <w:basedOn w:val="BodyText"/>
    <w:rsid w:val="009B026B"/>
    <w:pPr>
      <w:spacing w:before="0" w:after="0"/>
      <w:jc w:val="right"/>
    </w:pPr>
  </w:style>
  <w:style w:type="paragraph" w:styleId="Index3">
    <w:name w:val="index 3"/>
    <w:basedOn w:val="ListNumber2"/>
    <w:next w:val="Normal"/>
    <w:semiHidden/>
    <w:rsid w:val="009B026B"/>
    <w:pPr>
      <w:numPr>
        <w:numId w:val="0"/>
      </w:numPr>
      <w:tabs>
        <w:tab w:val="right" w:leader="dot" w:pos="4176"/>
      </w:tabs>
    </w:pPr>
  </w:style>
  <w:style w:type="paragraph" w:styleId="ListNumber2">
    <w:name w:val="List Number 2"/>
    <w:basedOn w:val="List2"/>
    <w:rsid w:val="009B026B"/>
    <w:pPr>
      <w:numPr>
        <w:numId w:val="9"/>
      </w:numPr>
      <w:tabs>
        <w:tab w:val="clear" w:pos="1060"/>
      </w:tabs>
    </w:pPr>
  </w:style>
  <w:style w:type="paragraph" w:customStyle="1" w:styleId="MarginNote">
    <w:name w:val="Margin Note"/>
    <w:basedOn w:val="BodyText"/>
    <w:rsid w:val="009B0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26B"/>
    <w:rPr>
      <w:sz w:val="32"/>
    </w:rPr>
  </w:style>
  <w:style w:type="paragraph" w:customStyle="1" w:styleId="HeadingProcedure">
    <w:name w:val="Heading Procedure"/>
    <w:basedOn w:val="HeadingBase"/>
    <w:next w:val="Normal"/>
    <w:rsid w:val="009B026B"/>
    <w:pPr>
      <w:tabs>
        <w:tab w:val="left" w:pos="0"/>
      </w:tabs>
      <w:spacing w:before="120" w:after="60"/>
    </w:pPr>
    <w:rPr>
      <w:i/>
      <w:color w:val="918585"/>
      <w:sz w:val="22"/>
    </w:rPr>
  </w:style>
  <w:style w:type="paragraph" w:customStyle="1" w:styleId="TableBodyText">
    <w:name w:val="Table Body Text"/>
    <w:basedOn w:val="BodyText"/>
    <w:rsid w:val="009B026B"/>
    <w:pPr>
      <w:spacing w:before="60" w:after="60"/>
    </w:pPr>
  </w:style>
  <w:style w:type="paragraph" w:styleId="ListContinue">
    <w:name w:val="List Continue"/>
    <w:basedOn w:val="List"/>
    <w:rsid w:val="009B026B"/>
    <w:pPr>
      <w:ind w:firstLine="0"/>
    </w:pPr>
  </w:style>
  <w:style w:type="paragraph" w:customStyle="1" w:styleId="ListNote">
    <w:name w:val="List Note"/>
    <w:basedOn w:val="List"/>
    <w:rsid w:val="009B026B"/>
    <w:pPr>
      <w:pBdr>
        <w:top w:val="single" w:sz="6" w:space="2" w:color="918585"/>
        <w:bottom w:val="single" w:sz="6" w:space="2" w:color="918585"/>
      </w:pBdr>
      <w:tabs>
        <w:tab w:val="left" w:pos="1021"/>
      </w:tabs>
      <w:ind w:firstLine="0"/>
    </w:pPr>
  </w:style>
  <w:style w:type="paragraph" w:customStyle="1" w:styleId="Warning">
    <w:name w:val="Warning"/>
    <w:basedOn w:val="BodyText"/>
    <w:rsid w:val="009B026B"/>
    <w:pPr>
      <w:shd w:val="clear" w:color="auto" w:fill="D9D9D9"/>
      <w:tabs>
        <w:tab w:val="left" w:pos="992"/>
      </w:tabs>
      <w:ind w:left="119" w:right="119"/>
    </w:pPr>
    <w:rPr>
      <w:sz w:val="20"/>
    </w:rPr>
  </w:style>
  <w:style w:type="paragraph" w:customStyle="1" w:styleId="MarginIcons">
    <w:name w:val="Margin Icons"/>
    <w:basedOn w:val="BodyText"/>
    <w:rsid w:val="009B0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26B"/>
    <w:rPr>
      <w:rFonts w:ascii="Courier New" w:hAnsi="Courier New"/>
    </w:rPr>
  </w:style>
  <w:style w:type="paragraph" w:customStyle="1" w:styleId="NoteBullet">
    <w:name w:val="Note Bullet"/>
    <w:basedOn w:val="Note"/>
    <w:rsid w:val="009B026B"/>
    <w:pPr>
      <w:tabs>
        <w:tab w:val="clear" w:pos="680"/>
      </w:tabs>
      <w:spacing w:before="60" w:after="60"/>
    </w:pPr>
  </w:style>
  <w:style w:type="paragraph" w:customStyle="1" w:styleId="SubHeading2">
    <w:name w:val="SubHeading2"/>
    <w:basedOn w:val="HeadingBase"/>
    <w:rsid w:val="009B026B"/>
    <w:pPr>
      <w:spacing w:before="240" w:after="60"/>
    </w:pPr>
    <w:rPr>
      <w:sz w:val="20"/>
    </w:rPr>
  </w:style>
  <w:style w:type="paragraph" w:customStyle="1" w:styleId="SubHeading1">
    <w:name w:val="SubHeading1"/>
    <w:basedOn w:val="HeadingBase"/>
    <w:rsid w:val="009B026B"/>
    <w:pPr>
      <w:spacing w:before="240" w:after="60"/>
    </w:pPr>
    <w:rPr>
      <w:color w:val="918585"/>
      <w:sz w:val="22"/>
    </w:rPr>
  </w:style>
  <w:style w:type="paragraph" w:customStyle="1" w:styleId="SideHeading">
    <w:name w:val="Side Heading"/>
    <w:basedOn w:val="HeadingBase"/>
    <w:rsid w:val="009B0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26B"/>
    <w:pPr>
      <w:numPr>
        <w:numId w:val="10"/>
      </w:numPr>
    </w:pPr>
  </w:style>
  <w:style w:type="paragraph" w:styleId="PlainText">
    <w:name w:val="Plain Text"/>
    <w:basedOn w:val="Normal"/>
    <w:link w:val="PlainTextChar"/>
    <w:rsid w:val="009B026B"/>
    <w:rPr>
      <w:sz w:val="20"/>
    </w:rPr>
  </w:style>
  <w:style w:type="character" w:customStyle="1" w:styleId="PlainTextChar">
    <w:name w:val="Plain Text Char"/>
    <w:basedOn w:val="DefaultParagraphFont"/>
    <w:link w:val="PlainText"/>
    <w:rsid w:val="009B026B"/>
    <w:rPr>
      <w:rFonts w:ascii="Courier New" w:eastAsia="Times New Roman" w:hAnsi="Courier New" w:cs="Times New Roman"/>
      <w:sz w:val="20"/>
      <w:szCs w:val="20"/>
      <w:lang w:eastAsia="en-US"/>
    </w:rPr>
  </w:style>
  <w:style w:type="character" w:customStyle="1" w:styleId="MenuOption">
    <w:name w:val="Menu Option"/>
    <w:basedOn w:val="DefaultParagraphFont"/>
    <w:rsid w:val="009B026B"/>
    <w:rPr>
      <w:b/>
      <w:smallCaps/>
    </w:rPr>
  </w:style>
  <w:style w:type="paragraph" w:customStyle="1" w:styleId="TableListNumber">
    <w:name w:val="Table List Number"/>
    <w:basedOn w:val="ListNumber"/>
    <w:rsid w:val="009B026B"/>
    <w:pPr>
      <w:numPr>
        <w:numId w:val="0"/>
      </w:numPr>
    </w:pPr>
  </w:style>
  <w:style w:type="paragraph" w:styleId="TOC4">
    <w:name w:val="toc 4"/>
    <w:basedOn w:val="TOCBase"/>
    <w:next w:val="Normal"/>
    <w:semiHidden/>
    <w:rsid w:val="009B026B"/>
    <w:pPr>
      <w:tabs>
        <w:tab w:val="right" w:leader="dot" w:pos="9071"/>
      </w:tabs>
      <w:ind w:left="1701"/>
    </w:pPr>
  </w:style>
  <w:style w:type="paragraph" w:customStyle="1" w:styleId="ListAlpha">
    <w:name w:val="List Alpha"/>
    <w:basedOn w:val="List"/>
    <w:rsid w:val="009B026B"/>
    <w:pPr>
      <w:numPr>
        <w:numId w:val="8"/>
      </w:numPr>
    </w:pPr>
  </w:style>
  <w:style w:type="paragraph" w:customStyle="1" w:styleId="ListAlpha2">
    <w:name w:val="List Alpha 2"/>
    <w:basedOn w:val="List2"/>
    <w:rsid w:val="009B026B"/>
    <w:pPr>
      <w:numPr>
        <w:numId w:val="7"/>
      </w:numPr>
    </w:pPr>
  </w:style>
  <w:style w:type="paragraph" w:styleId="List2">
    <w:name w:val="List 2"/>
    <w:basedOn w:val="BodyText"/>
    <w:rsid w:val="009B026B"/>
    <w:pPr>
      <w:tabs>
        <w:tab w:val="left" w:pos="680"/>
      </w:tabs>
      <w:spacing w:before="60" w:after="60"/>
      <w:ind w:left="680" w:hanging="340"/>
    </w:pPr>
  </w:style>
  <w:style w:type="paragraph" w:styleId="List3">
    <w:name w:val="List 3"/>
    <w:basedOn w:val="BodyText"/>
    <w:rsid w:val="009B026B"/>
    <w:pPr>
      <w:tabs>
        <w:tab w:val="left" w:pos="1021"/>
      </w:tabs>
      <w:spacing w:before="60" w:after="60"/>
      <w:ind w:left="1020" w:hanging="340"/>
    </w:pPr>
  </w:style>
  <w:style w:type="paragraph" w:styleId="List4">
    <w:name w:val="List 4"/>
    <w:basedOn w:val="BodyText"/>
    <w:rsid w:val="009B026B"/>
    <w:pPr>
      <w:tabs>
        <w:tab w:val="left" w:pos="1361"/>
      </w:tabs>
      <w:spacing w:before="60" w:after="60"/>
      <w:ind w:left="1361" w:hanging="340"/>
    </w:pPr>
  </w:style>
  <w:style w:type="paragraph" w:styleId="List5">
    <w:name w:val="List 5"/>
    <w:basedOn w:val="BodyText"/>
    <w:rsid w:val="009B026B"/>
    <w:pPr>
      <w:tabs>
        <w:tab w:val="left" w:pos="1701"/>
      </w:tabs>
      <w:spacing w:before="60" w:after="60"/>
      <w:ind w:left="1701" w:hanging="340"/>
    </w:pPr>
  </w:style>
  <w:style w:type="paragraph" w:styleId="ListBullet3">
    <w:name w:val="List Bullet 3"/>
    <w:basedOn w:val="List3"/>
    <w:rsid w:val="009B026B"/>
    <w:pPr>
      <w:numPr>
        <w:numId w:val="13"/>
      </w:numPr>
      <w:tabs>
        <w:tab w:val="clear" w:pos="1021"/>
      </w:tabs>
      <w:ind w:left="1037" w:hanging="357"/>
    </w:pPr>
  </w:style>
  <w:style w:type="paragraph" w:styleId="ListBullet4">
    <w:name w:val="List Bullet 4"/>
    <w:basedOn w:val="List4"/>
    <w:rsid w:val="009B026B"/>
    <w:pPr>
      <w:numPr>
        <w:numId w:val="2"/>
      </w:numPr>
      <w:tabs>
        <w:tab w:val="clear" w:pos="1361"/>
      </w:tabs>
    </w:pPr>
  </w:style>
  <w:style w:type="paragraph" w:styleId="ListBullet5">
    <w:name w:val="List Bullet 5"/>
    <w:basedOn w:val="List5"/>
    <w:rsid w:val="009B026B"/>
    <w:pPr>
      <w:numPr>
        <w:numId w:val="3"/>
      </w:numPr>
    </w:pPr>
  </w:style>
  <w:style w:type="paragraph" w:styleId="ListContinue2">
    <w:name w:val="List Continue 2"/>
    <w:basedOn w:val="List2"/>
    <w:rsid w:val="009B026B"/>
    <w:pPr>
      <w:ind w:firstLine="0"/>
    </w:pPr>
  </w:style>
  <w:style w:type="paragraph" w:styleId="ListContinue3">
    <w:name w:val="List Continue 3"/>
    <w:basedOn w:val="List3"/>
    <w:rsid w:val="009B026B"/>
    <w:pPr>
      <w:ind w:left="1021" w:firstLine="0"/>
    </w:pPr>
  </w:style>
  <w:style w:type="paragraph" w:styleId="ListContinue4">
    <w:name w:val="List Continue 4"/>
    <w:basedOn w:val="List4"/>
    <w:rsid w:val="009B026B"/>
    <w:pPr>
      <w:ind w:firstLine="0"/>
    </w:pPr>
  </w:style>
  <w:style w:type="paragraph" w:styleId="ListContinue5">
    <w:name w:val="List Continue 5"/>
    <w:basedOn w:val="List5"/>
    <w:rsid w:val="009B026B"/>
    <w:pPr>
      <w:ind w:firstLine="0"/>
    </w:pPr>
  </w:style>
  <w:style w:type="paragraph" w:styleId="ListNumber3">
    <w:name w:val="List Number 3"/>
    <w:basedOn w:val="List3"/>
    <w:rsid w:val="009B026B"/>
    <w:pPr>
      <w:numPr>
        <w:numId w:val="4"/>
      </w:numPr>
    </w:pPr>
  </w:style>
  <w:style w:type="paragraph" w:styleId="ListNumber4">
    <w:name w:val="List Number 4"/>
    <w:basedOn w:val="List4"/>
    <w:rsid w:val="009B026B"/>
    <w:pPr>
      <w:numPr>
        <w:numId w:val="5"/>
      </w:numPr>
    </w:pPr>
  </w:style>
  <w:style w:type="paragraph" w:styleId="ListNumber5">
    <w:name w:val="List Number 5"/>
    <w:basedOn w:val="List5"/>
    <w:rsid w:val="009B026B"/>
    <w:pPr>
      <w:numPr>
        <w:numId w:val="6"/>
      </w:numPr>
    </w:pPr>
  </w:style>
  <w:style w:type="paragraph" w:styleId="BlockText">
    <w:name w:val="Block Text"/>
    <w:basedOn w:val="Normal"/>
    <w:rsid w:val="009B026B"/>
    <w:pPr>
      <w:spacing w:after="120"/>
      <w:ind w:left="1440" w:right="1440"/>
    </w:pPr>
  </w:style>
  <w:style w:type="character" w:customStyle="1" w:styleId="Subscript">
    <w:name w:val="Subscript"/>
    <w:basedOn w:val="DefaultParagraphFont"/>
    <w:rsid w:val="009B026B"/>
    <w:rPr>
      <w:sz w:val="16"/>
      <w:vertAlign w:val="subscript"/>
    </w:rPr>
  </w:style>
  <w:style w:type="character" w:customStyle="1" w:styleId="Superscript">
    <w:name w:val="Superscript"/>
    <w:basedOn w:val="DefaultParagraphFont"/>
    <w:rsid w:val="009B026B"/>
    <w:rPr>
      <w:sz w:val="16"/>
      <w:vertAlign w:val="superscript"/>
    </w:rPr>
  </w:style>
  <w:style w:type="character" w:customStyle="1" w:styleId="Symbols">
    <w:name w:val="Symbols"/>
    <w:basedOn w:val="DefaultParagraphFont"/>
    <w:rsid w:val="009B026B"/>
    <w:rPr>
      <w:rFonts w:ascii="Symbol" w:hAnsi="Symbol"/>
    </w:rPr>
  </w:style>
  <w:style w:type="character" w:customStyle="1" w:styleId="MenuOptions">
    <w:name w:val="Menu Options"/>
    <w:basedOn w:val="DefaultParagraphFont"/>
    <w:rsid w:val="009B026B"/>
    <w:rPr>
      <w:rFonts w:ascii="Arial Narrow" w:hAnsi="Arial Narrow"/>
      <w:smallCaps/>
    </w:rPr>
  </w:style>
  <w:style w:type="character" w:customStyle="1" w:styleId="Buttons">
    <w:name w:val="Buttons"/>
    <w:basedOn w:val="DefaultParagraphFont"/>
    <w:rsid w:val="009B026B"/>
    <w:rPr>
      <w:b/>
    </w:rPr>
  </w:style>
  <w:style w:type="character" w:customStyle="1" w:styleId="Underlined">
    <w:name w:val="Underlined"/>
    <w:basedOn w:val="DefaultParagraphFont"/>
    <w:rsid w:val="009B026B"/>
    <w:rPr>
      <w:u w:val="single"/>
    </w:rPr>
  </w:style>
  <w:style w:type="paragraph" w:customStyle="1" w:styleId="TableBodyTextRight">
    <w:name w:val="Table Body Text Right"/>
    <w:basedOn w:val="TableBodyText"/>
    <w:rsid w:val="009B026B"/>
    <w:pPr>
      <w:widowControl w:val="0"/>
      <w:autoSpaceDE w:val="0"/>
      <w:autoSpaceDN w:val="0"/>
      <w:adjustRightInd w:val="0"/>
      <w:jc w:val="right"/>
    </w:pPr>
    <w:rPr>
      <w:rFonts w:cs="Arial"/>
      <w:szCs w:val="18"/>
    </w:rPr>
  </w:style>
  <w:style w:type="paragraph" w:customStyle="1" w:styleId="CopyrightText">
    <w:name w:val="Copyright Text"/>
    <w:basedOn w:val="BodyText"/>
    <w:rsid w:val="009B026B"/>
    <w:rPr>
      <w:sz w:val="18"/>
    </w:rPr>
  </w:style>
  <w:style w:type="paragraph" w:customStyle="1" w:styleId="BodySmallRight">
    <w:name w:val="Body Small Right"/>
    <w:basedOn w:val="BodyTextRight"/>
    <w:rsid w:val="009B026B"/>
    <w:rPr>
      <w:sz w:val="18"/>
      <w:szCs w:val="18"/>
    </w:rPr>
  </w:style>
  <w:style w:type="paragraph" w:customStyle="1" w:styleId="MarginEdition">
    <w:name w:val="Margin Edition"/>
    <w:basedOn w:val="MarginNote"/>
    <w:rsid w:val="009B026B"/>
    <w:pPr>
      <w:spacing w:before="0" w:after="0"/>
    </w:pPr>
    <w:rPr>
      <w:rFonts w:ascii="Times New Roman" w:hAnsi="Times New Roman"/>
      <w:color w:val="999999"/>
    </w:rPr>
  </w:style>
  <w:style w:type="paragraph" w:customStyle="1" w:styleId="Spacer">
    <w:name w:val="Spacer"/>
    <w:basedOn w:val="Normal"/>
    <w:rsid w:val="009B026B"/>
    <w:rPr>
      <w:sz w:val="2"/>
      <w:szCs w:val="2"/>
    </w:rPr>
  </w:style>
  <w:style w:type="character" w:customStyle="1" w:styleId="Small">
    <w:name w:val="Small"/>
    <w:basedOn w:val="DefaultParagraphFont"/>
    <w:rsid w:val="009B026B"/>
    <w:rPr>
      <w:sz w:val="16"/>
    </w:rPr>
  </w:style>
  <w:style w:type="paragraph" w:customStyle="1" w:styleId="WideTable">
    <w:name w:val="Wide Table"/>
    <w:basedOn w:val="Normal"/>
    <w:rsid w:val="009B026B"/>
    <w:pPr>
      <w:ind w:left="-1418"/>
    </w:pPr>
    <w:rPr>
      <w:sz w:val="2"/>
      <w:szCs w:val="2"/>
    </w:rPr>
  </w:style>
  <w:style w:type="character" w:styleId="PageNumber">
    <w:name w:val="page number"/>
    <w:basedOn w:val="DefaultParagraphFont"/>
    <w:rsid w:val="009B026B"/>
  </w:style>
  <w:style w:type="paragraph" w:styleId="Quote">
    <w:name w:val="Quote"/>
    <w:basedOn w:val="Heading1"/>
    <w:link w:val="QuoteChar"/>
    <w:qFormat/>
    <w:rsid w:val="009B026B"/>
    <w:rPr>
      <w:b w:val="0"/>
      <w:sz w:val="72"/>
      <w:szCs w:val="72"/>
      <w:lang w:val="en-NZ"/>
    </w:rPr>
  </w:style>
  <w:style w:type="character" w:customStyle="1" w:styleId="QuoteChar">
    <w:name w:val="Quote Char"/>
    <w:basedOn w:val="DefaultParagraphFont"/>
    <w:link w:val="Quote"/>
    <w:rsid w:val="009B0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26B"/>
    <w:pPr>
      <w:pageBreakBefore/>
    </w:pPr>
  </w:style>
  <w:style w:type="paragraph" w:customStyle="1" w:styleId="Border">
    <w:name w:val="Border"/>
    <w:basedOn w:val="Normal"/>
    <w:qFormat/>
    <w:rsid w:val="009B0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26B"/>
    <w:rPr>
      <w:b/>
      <w:bCs/>
      <w:i/>
      <w:iCs/>
      <w:color w:val="auto"/>
    </w:rPr>
  </w:style>
  <w:style w:type="paragraph" w:styleId="IntenseQuote">
    <w:name w:val="Intense Quote"/>
    <w:basedOn w:val="Normal"/>
    <w:next w:val="Normal"/>
    <w:link w:val="IntenseQuoteChar"/>
    <w:uiPriority w:val="30"/>
    <w:qFormat/>
    <w:rsid w:val="009B0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26B"/>
    <w:rPr>
      <w:smallCaps/>
      <w:color w:val="auto"/>
      <w:u w:val="single"/>
    </w:rPr>
  </w:style>
  <w:style w:type="character" w:styleId="IntenseReference">
    <w:name w:val="Intense Reference"/>
    <w:basedOn w:val="DefaultParagraphFont"/>
    <w:uiPriority w:val="32"/>
    <w:qFormat/>
    <w:rsid w:val="009B026B"/>
    <w:rPr>
      <w:b/>
      <w:bCs/>
      <w:smallCaps/>
      <w:color w:val="auto"/>
      <w:spacing w:val="5"/>
      <w:u w:val="single"/>
    </w:rPr>
  </w:style>
  <w:style w:type="paragraph" w:customStyle="1" w:styleId="2ColumnHeading">
    <w:name w:val="2Column Heading"/>
    <w:basedOn w:val="BodyText"/>
    <w:qFormat/>
    <w:rsid w:val="009B026B"/>
    <w:pPr>
      <w:spacing w:after="60"/>
      <w:ind w:left="-2268"/>
    </w:pPr>
    <w:rPr>
      <w:b/>
    </w:rPr>
  </w:style>
  <w:style w:type="paragraph" w:customStyle="1" w:styleId="Heading1TOC">
    <w:name w:val="Heading1 TOC"/>
    <w:basedOn w:val="Normal"/>
    <w:qFormat/>
    <w:rsid w:val="009B026B"/>
    <w:pPr>
      <w:spacing w:before="240" w:after="120"/>
    </w:pPr>
    <w:rPr>
      <w:rFonts w:ascii="Times New Roman" w:hAnsi="Times New Roman"/>
      <w:b/>
      <w:sz w:val="32"/>
    </w:rPr>
  </w:style>
  <w:style w:type="paragraph" w:customStyle="1" w:styleId="Heading2TOC">
    <w:name w:val="Heading2 TOC"/>
    <w:basedOn w:val="Normal"/>
    <w:qFormat/>
    <w:rsid w:val="009B026B"/>
    <w:pPr>
      <w:spacing w:before="240" w:after="60"/>
    </w:pPr>
    <w:rPr>
      <w:rFonts w:ascii="Times New Roman" w:hAnsi="Times New Roman"/>
      <w:b/>
      <w:sz w:val="28"/>
    </w:rPr>
  </w:style>
  <w:style w:type="character" w:customStyle="1" w:styleId="Underline">
    <w:name w:val="Underline"/>
    <w:basedOn w:val="DefaultParagraphFont"/>
    <w:qFormat/>
    <w:rsid w:val="009B026B"/>
    <w:rPr>
      <w:u w:val="single"/>
    </w:rPr>
  </w:style>
  <w:style w:type="character" w:customStyle="1" w:styleId="BoldandItalics">
    <w:name w:val="Bold and Italics"/>
    <w:qFormat/>
    <w:rsid w:val="009B026B"/>
    <w:rPr>
      <w:b/>
      <w:i/>
      <w:u w:val="none"/>
    </w:rPr>
  </w:style>
  <w:style w:type="paragraph" w:styleId="BalloonText">
    <w:name w:val="Balloon Text"/>
    <w:basedOn w:val="Normal"/>
    <w:link w:val="BalloonTextChar"/>
    <w:rsid w:val="009B026B"/>
    <w:rPr>
      <w:rFonts w:ascii="Tahoma" w:hAnsi="Tahoma" w:cs="Tahoma"/>
      <w:sz w:val="16"/>
      <w:szCs w:val="16"/>
    </w:rPr>
  </w:style>
  <w:style w:type="character" w:customStyle="1" w:styleId="BalloonTextChar">
    <w:name w:val="Balloon Text Char"/>
    <w:basedOn w:val="DefaultParagraphFont"/>
    <w:link w:val="BalloonText"/>
    <w:rsid w:val="009B0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2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26B"/>
    <w:rPr>
      <w:b/>
      <w:color w:val="660033"/>
      <w:spacing w:val="0"/>
    </w:rPr>
  </w:style>
  <w:style w:type="paragraph" w:customStyle="1" w:styleId="Nameditemlist">
    <w:name w:val="Named item list"/>
    <w:basedOn w:val="BodyText"/>
    <w:qFormat/>
    <w:rsid w:val="009B026B"/>
    <w:pPr>
      <w:tabs>
        <w:tab w:val="left" w:pos="2835"/>
      </w:tabs>
      <w:ind w:left="2835" w:hanging="2835"/>
    </w:pPr>
  </w:style>
  <w:style w:type="paragraph" w:customStyle="1" w:styleId="BodyTextnopadding">
    <w:name w:val="Body Text no padding"/>
    <w:basedOn w:val="BodyText"/>
    <w:qFormat/>
    <w:rsid w:val="009B026B"/>
    <w:pPr>
      <w:spacing w:before="0" w:after="0"/>
    </w:pPr>
  </w:style>
  <w:style w:type="paragraph" w:customStyle="1" w:styleId="BodyTextBold">
    <w:name w:val="Body Text Bold"/>
    <w:basedOn w:val="BodyText"/>
    <w:qFormat/>
    <w:rsid w:val="009B026B"/>
    <w:rPr>
      <w:b/>
    </w:rPr>
  </w:style>
  <w:style w:type="character" w:styleId="Hyperlink">
    <w:name w:val="Hyperlink"/>
    <w:basedOn w:val="DefaultParagraphFont"/>
    <w:uiPriority w:val="99"/>
    <w:unhideWhenUsed/>
    <w:rsid w:val="00D01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4270</Characters>
  <Application>Microsoft Office Word</Application>
  <DocSecurity>0</DocSecurity>
  <Lines>177</Lines>
  <Paragraphs>94</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MEA345 Perform scheduled line maintenance activities on gas turbine engine fixed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