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7057" w:rsidP="00707057">
      <w:pPr>
        <w:pStyle w:val="Title"/>
      </w:pPr>
      <w:r>
        <w:fldChar w:fldCharType="begin"/>
      </w:r>
      <w:r>
        <w:instrText xml:space="preserve"> TITLE   \* MERGEFORMAT </w:instrText>
      </w:r>
      <w:r>
        <w:fldChar w:fldCharType="separate"/>
      </w:r>
      <w:r>
        <w:t>MEA343 Remove and install avionic system components</w:t>
      </w:r>
      <w:r>
        <w:fldChar w:fldCharType="end"/>
      </w:r>
    </w:p>
    <w:p w:rsidR="00707057" w:rsidP="00707057">
      <w:pPr>
        <w:pStyle w:val="Version"/>
        <w:sectPr w:rsidSect="000E37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37B3" w:rsidP="000E37B3">
      <w:pPr>
        <w:pStyle w:val="SuperHeading"/>
      </w:pPr>
      <w:r w:rsidRPr="000E37B3">
        <w:t>MEA343 Remove and install avionic system components</w:t>
      </w:r>
    </w:p>
    <w:p w:rsidR="00000000" w:rsidRPr="000E37B3" w:rsidP="000E37B3">
      <w:pPr>
        <w:pStyle w:val="Heading1"/>
      </w:pPr>
      <w:bookmarkStart w:id="1" w:name="O_998716"/>
      <w:bookmarkEnd w:id="1"/>
      <w:r w:rsidRPr="000E37B3">
        <w:t>Modification History</w:t>
      </w:r>
    </w:p>
    <w:p w:rsidR="00000000" w:rsidRPr="000E37B3" w:rsidP="00707057">
      <w:pPr>
        <w:pStyle w:val="BodyText"/>
      </w:pPr>
      <w:r w:rsidRPr="000E37B3">
        <w:t>Release 2. Equivalent to MEA343 Remove and install avionic system components with amended prerequisite codes.</w:t>
      </w:r>
    </w:p>
    <w:p w:rsidR="00000000" w:rsidRPr="000E37B3" w:rsidP="000E37B3">
      <w:pPr>
        <w:pStyle w:val="Heading1"/>
      </w:pPr>
      <w:bookmarkStart w:id="2" w:name="O_998715"/>
      <w:bookmarkEnd w:id="2"/>
      <w:r w:rsidRPr="000E37B3">
        <w:t>Application</w:t>
      </w:r>
    </w:p>
    <w:p w:rsidR="00000000" w:rsidRPr="000E37B3" w:rsidP="00707057">
      <w:pPr>
        <w:pStyle w:val="BodyText"/>
      </w:pPr>
      <w:r w:rsidRPr="000E37B3">
        <w:t>This unit of competency requires application of hand skills and the use of maintenance d</w:t>
      </w:r>
      <w:r w:rsidRPr="000E37B3">
        <w:t xml:space="preserve">ocumentation/publications in the removal, installation and task certification of avionic system components of fixed and rotary wing aircraft during the performance of scheduled or unscheduled maintenance where system serviceability can be established by a </w:t>
      </w:r>
      <w:r w:rsidRPr="000E37B3">
        <w:t>simple self-test facility, other on-board test systems/equipment or by simple ramp test equipment. Maintenance may be performed individually or as part of a team.</w:t>
      </w:r>
    </w:p>
    <w:p w:rsidR="00000000" w:rsidRPr="000E37B3" w:rsidP="00707057">
      <w:pPr>
        <w:pStyle w:val="BodyText"/>
      </w:pPr>
      <w:r w:rsidRPr="000E37B3">
        <w:t xml:space="preserve">The unit is part of the B1 maintenance certification licensing pathway under Civil Aviation </w:t>
      </w:r>
      <w:r w:rsidRPr="000E37B3">
        <w:t xml:space="preserve">Safety Regulation (CASR) Part 66, in accordance with the licensing provisions in the Companion Volume Implementation Guide. </w:t>
      </w:r>
    </w:p>
    <w:p w:rsidR="00000000" w:rsidRPr="000E37B3" w:rsidP="000E37B3">
      <w:pPr>
        <w:pStyle w:val="Heading1"/>
      </w:pPr>
      <w:bookmarkStart w:id="3" w:name="O_998714"/>
      <w:bookmarkEnd w:id="3"/>
      <w:r w:rsidRPr="000E37B3">
        <w:t>Pre-requisite Unit</w:t>
      </w:r>
    </w:p>
    <w:tbl>
      <w:tblPr>
        <w:tblW w:w="0" w:type="auto"/>
        <w:tblLayout w:type="fixed"/>
        <w:tblCellMar>
          <w:left w:w="62" w:type="dxa"/>
          <w:right w:w="62" w:type="dxa"/>
        </w:tblCellMar>
        <w:tblLook w:val="0000"/>
      </w:tblPr>
      <w:tblGrid>
        <w:gridCol w:w="1865"/>
        <w:gridCol w:w="7193"/>
      </w:tblGrid>
      <w:tr w:rsidTr="000E37B3">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t>MEA227</w:t>
            </w:r>
          </w:p>
        </w:tc>
        <w:tc>
          <w:tcPr>
            <w:tcW w:w="7193" w:type="dxa"/>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t>Test and troubleshoot aircraft electrical systems and components</w:t>
            </w:r>
          </w:p>
        </w:tc>
      </w:tr>
      <w:tr w:rsidTr="000E37B3">
        <w:tblPrEx>
          <w:tblW w:w="0" w:type="auto"/>
          <w:tblLayout w:type="fixed"/>
          <w:tblCellMar>
            <w:left w:w="62" w:type="dxa"/>
            <w:right w:w="62" w:type="dxa"/>
          </w:tblCellMar>
          <w:tblLook w:val="0000"/>
        </w:tblPrEx>
        <w:tc>
          <w:tcPr>
            <w:tcW w:w="9058" w:type="dxa"/>
            <w:gridSpan w:val="2"/>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rPr>
                <w:rStyle w:val="SpecialBold"/>
              </w:rPr>
              <w:t>OR</w:t>
            </w:r>
          </w:p>
        </w:tc>
      </w:tr>
      <w:tr w:rsidTr="000E37B3">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t>MEA294</w:t>
            </w:r>
          </w:p>
        </w:tc>
        <w:tc>
          <w:tcPr>
            <w:tcW w:w="7193" w:type="dxa"/>
            <w:tcBorders>
              <w:top w:val="nil"/>
              <w:left w:val="nil"/>
              <w:bottom w:val="nil"/>
              <w:right w:val="nil"/>
            </w:tcBorders>
            <w:tcMar>
              <w:top w:w="0" w:type="dxa"/>
              <w:left w:w="62" w:type="dxa"/>
              <w:bottom w:w="0" w:type="dxa"/>
              <w:right w:w="62" w:type="dxa"/>
            </w:tcMar>
          </w:tcPr>
          <w:p w:rsidR="00000000" w:rsidRPr="000E37B3" w:rsidP="000E37B3">
            <w:pPr>
              <w:pStyle w:val="BodyText"/>
            </w:pPr>
            <w:r w:rsidRPr="000E37B3">
              <w:t>Inspect, test and troubleshoot advanced aircraft electrical systems and components</w:t>
            </w:r>
          </w:p>
        </w:tc>
      </w:tr>
    </w:tbl>
    <w:p w:rsidR="00000000" w:rsidRPr="000E37B3" w:rsidP="000E37B3">
      <w:pPr>
        <w:pStyle w:val="BodyText"/>
      </w:pPr>
    </w:p>
    <w:p w:rsidR="00000000" w:rsidRPr="000E37B3" w:rsidP="000E37B3">
      <w:pPr>
        <w:pStyle w:val="AllowPageBreak"/>
      </w:pPr>
    </w:p>
    <w:p w:rsidR="00000000" w:rsidRPr="000E37B3" w:rsidP="000E37B3">
      <w:pPr>
        <w:pStyle w:val="Heading1"/>
      </w:pPr>
      <w:bookmarkStart w:id="4" w:name="O_998713"/>
      <w:bookmarkEnd w:id="4"/>
      <w:r w:rsidRPr="000E37B3">
        <w:t>Competency Field</w:t>
      </w:r>
    </w:p>
    <w:p w:rsidR="00000000" w:rsidRPr="000E37B3" w:rsidP="00707057">
      <w:pPr>
        <w:pStyle w:val="BodyText"/>
      </w:pPr>
      <w:r w:rsidRPr="000E37B3">
        <w:t>Aviation maintenance</w:t>
      </w:r>
    </w:p>
    <w:p w:rsidR="00000000" w:rsidRPr="000E37B3" w:rsidP="000E37B3">
      <w:pPr>
        <w:pStyle w:val="Heading1"/>
      </w:pPr>
      <w:bookmarkStart w:id="5" w:name="O_998712"/>
      <w:bookmarkEnd w:id="5"/>
      <w:r w:rsidRPr="000E37B3">
        <w:t>Unit Sector</w:t>
      </w:r>
    </w:p>
    <w:p w:rsidR="00000000" w:rsidRPr="000E37B3" w:rsidP="000E37B3">
      <w:pPr>
        <w:pStyle w:val="Heading1"/>
      </w:pPr>
      <w:bookmarkStart w:id="6" w:name="O_998711"/>
      <w:bookmarkEnd w:id="6"/>
      <w:r w:rsidRPr="000E37B3">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0E37B3">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t>Elements describe the essential outco</w:t>
            </w:r>
            <w:r w:rsidRPr="000E37B3">
              <w:t>mes.</w:t>
            </w:r>
          </w:p>
        </w:tc>
        <w:tc>
          <w:tcPr>
            <w:tcW w:w="6311" w:type="dxa"/>
            <w:gridSpan w:val="2"/>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t xml:space="preserve">Performance criteria describe the performance needed to demonstrate achievement of the element. </w:t>
            </w:r>
          </w:p>
        </w:tc>
      </w:tr>
      <w:tr w:rsidTr="000E37B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t>1.</w:t>
            </w:r>
          </w:p>
        </w:tc>
        <w:tc>
          <w:tcPr>
            <w:tcW w:w="2295" w:type="dxa"/>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t xml:space="preserve">Remove avionic </w:t>
            </w:r>
            <w:r w:rsidRPr="000E37B3">
              <w:t>system components</w:t>
            </w:r>
          </w:p>
        </w:tc>
        <w:tc>
          <w:tcPr>
            <w:tcW w:w="717" w:type="dxa"/>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t>1.1</w:t>
            </w:r>
          </w:p>
        </w:tc>
        <w:tc>
          <w:tcPr>
            <w:tcW w:w="5594" w:type="dxa"/>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t xml:space="preserve">System is rendered safe and prepared in accordance with </w:t>
            </w:r>
            <w:r w:rsidRPr="000E37B3">
              <w:t>the applicable maintenance manual and isolation tags are fitted, where necessary, to ensure personnel safety</w:t>
            </w:r>
          </w:p>
        </w:tc>
      </w:tr>
      <w:tr w:rsidTr="000E37B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t>1.2</w:t>
            </w:r>
          </w:p>
        </w:tc>
        <w:tc>
          <w:tcPr>
            <w:tcW w:w="5594" w:type="dxa"/>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t>Avionic component removal is carried out in accordance with the applicable maintenan</w:t>
            </w:r>
            <w:r w:rsidRPr="000E37B3">
              <w:t>ce manual while observing all relevant work health and safety (WHS) requirements</w:t>
            </w:r>
          </w:p>
        </w:tc>
      </w:tr>
      <w:tr w:rsidTr="000E37B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t>1.3</w:t>
            </w:r>
          </w:p>
        </w:tc>
        <w:tc>
          <w:tcPr>
            <w:tcW w:w="5594" w:type="dxa"/>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t>Required maintenance documentation is completed and processed in accordance with standard enterprise procedures</w:t>
            </w:r>
          </w:p>
        </w:tc>
      </w:tr>
      <w:tr w:rsidTr="000E37B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t>1.4</w:t>
            </w:r>
          </w:p>
        </w:tc>
        <w:tc>
          <w:tcPr>
            <w:tcW w:w="5594" w:type="dxa"/>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t>Removed components are tagged and packaged in accordance with specified procedures</w:t>
            </w:r>
          </w:p>
        </w:tc>
      </w:tr>
      <w:tr w:rsidTr="000E37B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t>2.</w:t>
            </w:r>
          </w:p>
        </w:tc>
        <w:tc>
          <w:tcPr>
            <w:tcW w:w="2295" w:type="dxa"/>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t>Install avionic system components and verify system serviceability</w:t>
            </w:r>
          </w:p>
        </w:tc>
        <w:tc>
          <w:tcPr>
            <w:tcW w:w="717" w:type="dxa"/>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t>2.1</w:t>
            </w:r>
          </w:p>
        </w:tc>
        <w:tc>
          <w:tcPr>
            <w:tcW w:w="5594" w:type="dxa"/>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t>Avionic components to be installed are checked to confirm correct part numbers, modification statu</w:t>
            </w:r>
            <w:r w:rsidRPr="000E37B3">
              <w:t>s, serviceability and shelf life</w:t>
            </w:r>
          </w:p>
        </w:tc>
      </w:tr>
      <w:tr w:rsidTr="000E37B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t>2.2</w:t>
            </w:r>
          </w:p>
        </w:tc>
        <w:tc>
          <w:tcPr>
            <w:tcW w:w="5594" w:type="dxa"/>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t>Installation of avionic components is performed in accordance with the applicable maintenance manual and regulatory requirements while observing all relevant WHS requirements</w:t>
            </w:r>
          </w:p>
        </w:tc>
      </w:tr>
      <w:tr w:rsidTr="000E37B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t>2.3</w:t>
            </w:r>
          </w:p>
        </w:tc>
        <w:tc>
          <w:tcPr>
            <w:tcW w:w="5594" w:type="dxa"/>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t>System is reinstated to correct op</w:t>
            </w:r>
            <w:r w:rsidRPr="000E37B3">
              <w:t>erational condition and is tested for serviceability</w:t>
            </w:r>
          </w:p>
        </w:tc>
      </w:tr>
      <w:tr w:rsidTr="000E37B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t>2.4</w:t>
            </w:r>
          </w:p>
        </w:tc>
        <w:tc>
          <w:tcPr>
            <w:tcW w:w="5594" w:type="dxa"/>
            <w:tcBorders>
              <w:top w:val="nil"/>
              <w:left w:val="nil"/>
              <w:bottom w:val="nil"/>
              <w:right w:val="nil"/>
            </w:tcBorders>
            <w:tcMar>
              <w:top w:w="0" w:type="dxa"/>
              <w:left w:w="62" w:type="dxa"/>
              <w:bottom w:w="0" w:type="dxa"/>
              <w:right w:w="62" w:type="dxa"/>
            </w:tcMar>
          </w:tcPr>
          <w:p w:rsidR="00000000" w:rsidRPr="000E37B3" w:rsidP="000E37B3">
            <w:pPr>
              <w:pStyle w:val="BodyText"/>
            </w:pPr>
            <w:r w:rsidRPr="000E37B3">
              <w:t>Required maintenance documentation is completed and processed in accordance with standard enterprise procedures and regulatory requirements</w:t>
            </w:r>
          </w:p>
        </w:tc>
      </w:tr>
    </w:tbl>
    <w:p w:rsidR="00000000" w:rsidRPr="000E37B3" w:rsidP="000E37B3">
      <w:pPr>
        <w:pStyle w:val="BodyText"/>
      </w:pPr>
    </w:p>
    <w:p w:rsidR="00000000" w:rsidRPr="000E37B3" w:rsidP="000E37B3">
      <w:pPr>
        <w:pStyle w:val="AllowPageBreak"/>
      </w:pPr>
    </w:p>
    <w:p w:rsidR="00000000" w:rsidRPr="000E37B3" w:rsidP="000E37B3">
      <w:pPr>
        <w:pStyle w:val="Heading1"/>
      </w:pPr>
      <w:bookmarkStart w:id="7" w:name="O_998710"/>
      <w:bookmarkEnd w:id="7"/>
      <w:r w:rsidRPr="000E37B3">
        <w:t>Foundation Skills</w:t>
      </w:r>
    </w:p>
    <w:p w:rsidR="00000000" w:rsidRPr="000E37B3" w:rsidP="00707057">
      <w:pPr>
        <w:pStyle w:val="BodyText"/>
      </w:pPr>
      <w:r w:rsidRPr="000E37B3">
        <w:t>Foundation skills essential to performance are explicit in the performance criteria of this unit of competency.</w:t>
      </w:r>
    </w:p>
    <w:p w:rsidR="00000000" w:rsidRPr="000E37B3" w:rsidP="000E37B3">
      <w:pPr>
        <w:pStyle w:val="Heading1"/>
      </w:pPr>
      <w:bookmarkStart w:id="8" w:name="O_998709"/>
      <w:bookmarkEnd w:id="8"/>
      <w:r w:rsidRPr="000E37B3">
        <w:t>Range of Conditions</w:t>
      </w:r>
    </w:p>
    <w:tbl>
      <w:tblPr>
        <w:tblW w:w="0" w:type="auto"/>
        <w:tblLayout w:type="fixed"/>
        <w:tblCellMar>
          <w:left w:w="62" w:type="dxa"/>
          <w:right w:w="62" w:type="dxa"/>
        </w:tblCellMar>
        <w:tblLook w:val="0000"/>
      </w:tblPr>
      <w:tblGrid>
        <w:gridCol w:w="3060"/>
        <w:gridCol w:w="6012"/>
      </w:tblGrid>
      <w:tr w:rsidTr="000E37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t>This field allows for different work environments and conditions that may affect performance. Essential ope</w:t>
            </w:r>
            <w:r w:rsidRPr="000E37B3">
              <w:t>rating conditions that may be present (depending on the work situation, needs of the candidate, accessibility of the item, and local industry and regional contexts) are included.</w:t>
            </w:r>
          </w:p>
        </w:tc>
      </w:tr>
      <w:tr w:rsidTr="000E37B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P="000E37B3">
            <w:pPr>
              <w:pStyle w:val="ListBullet"/>
              <w:rPr>
                <w:lang w:val="en-NZ"/>
              </w:rPr>
            </w:pPr>
            <w:r w:rsidRPr="000E37B3">
              <w:t>Industry standard procedures specifie</w:t>
            </w:r>
            <w:r w:rsidRPr="000E37B3">
              <w:t>d by manufacturers, regulatory authorities or the enterprise.</w:t>
            </w:r>
          </w:p>
        </w:tc>
      </w:tr>
      <w:tr w:rsidTr="000E37B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rPr>
                <w:rStyle w:val="SpecialBold"/>
              </w:rPr>
              <w:t>Avionic components include:</w:t>
            </w:r>
          </w:p>
        </w:tc>
        <w:tc>
          <w:tcPr>
            <w:tcW w:w="6012" w:type="dxa"/>
            <w:tcBorders>
              <w:top w:val="nil"/>
              <w:left w:val="nil"/>
              <w:bottom w:val="nil"/>
              <w:right w:val="nil"/>
            </w:tcBorders>
            <w:tcMar>
              <w:top w:w="0" w:type="dxa"/>
              <w:left w:w="62" w:type="dxa"/>
              <w:bottom w:w="0" w:type="dxa"/>
              <w:right w:w="62" w:type="dxa"/>
            </w:tcMar>
          </w:tcPr>
          <w:p w:rsidR="00000000" w:rsidRPr="000E37B3" w:rsidP="000E37B3">
            <w:pPr>
              <w:pStyle w:val="ListBullet"/>
            </w:pPr>
            <w:r w:rsidRPr="000E37B3">
              <w:t>Components/line replaceable units (LRUs) from electronic instrument systems</w:t>
            </w:r>
          </w:p>
          <w:p w:rsidR="00000000" w:rsidRPr="000E37B3" w:rsidP="000E37B3">
            <w:pPr>
              <w:pStyle w:val="ListBullet"/>
            </w:pPr>
            <w:r w:rsidRPr="000E37B3">
              <w:t>Components/LRUs from engine indication systems</w:t>
            </w:r>
          </w:p>
          <w:p w:rsidR="00000000" w:rsidRPr="000E37B3" w:rsidP="000E37B3">
            <w:pPr>
              <w:pStyle w:val="ListBullet"/>
            </w:pPr>
            <w:r w:rsidRPr="000E37B3">
              <w:t>Communication system components</w:t>
            </w:r>
          </w:p>
          <w:p w:rsidR="00000000" w:rsidRPr="000E37B3" w:rsidP="000E37B3">
            <w:pPr>
              <w:pStyle w:val="ListBullet"/>
            </w:pPr>
            <w:r w:rsidRPr="000E37B3">
              <w:t>Navigation system components</w:t>
            </w:r>
          </w:p>
          <w:p w:rsidR="00000000" w:rsidP="000E37B3">
            <w:pPr>
              <w:pStyle w:val="ListBullet"/>
              <w:rPr>
                <w:lang w:val="en-NZ"/>
              </w:rPr>
            </w:pPr>
            <w:r w:rsidRPr="000E37B3">
              <w:t>Software updates to avionic systems where serviceability can be determined by a simple test</w:t>
            </w:r>
          </w:p>
        </w:tc>
      </w:tr>
      <w:tr w:rsidTr="000E37B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E37B3">
            <w:pPr>
              <w:pStyle w:val="BodyText"/>
              <w:rPr>
                <w:lang w:val="en-NZ"/>
              </w:rPr>
            </w:pPr>
            <w:r w:rsidRPr="000E37B3">
              <w:rPr>
                <w:rStyle w:val="SpecialBold"/>
              </w:rPr>
              <w:t>Tested for serviceability includes:</w:t>
            </w:r>
          </w:p>
        </w:tc>
        <w:tc>
          <w:tcPr>
            <w:tcW w:w="6012" w:type="dxa"/>
            <w:tcBorders>
              <w:top w:val="nil"/>
              <w:left w:val="nil"/>
              <w:bottom w:val="nil"/>
              <w:right w:val="nil"/>
            </w:tcBorders>
            <w:tcMar>
              <w:top w:w="0" w:type="dxa"/>
              <w:left w:w="62" w:type="dxa"/>
              <w:bottom w:w="0" w:type="dxa"/>
              <w:right w:w="62" w:type="dxa"/>
            </w:tcMar>
          </w:tcPr>
          <w:p w:rsidR="00000000" w:rsidRPr="000E37B3" w:rsidP="000E37B3">
            <w:pPr>
              <w:pStyle w:val="ListBullet"/>
            </w:pPr>
            <w:r w:rsidRPr="000E37B3">
              <w:t>Confirming system serviceability through the operation of built-in test equipment or any other on</w:t>
            </w:r>
            <w:r w:rsidRPr="000E37B3">
              <w:t>-board system that can confirm correct operation</w:t>
            </w:r>
          </w:p>
          <w:p w:rsidR="00000000" w:rsidRPr="000E37B3" w:rsidP="000E37B3">
            <w:pPr>
              <w:pStyle w:val="ListBullet"/>
            </w:pPr>
            <w:r w:rsidRPr="000E37B3">
              <w:t>Using only off-aircraft test equipment that provides a simple go/no go decision regarding system serviceability</w:t>
            </w:r>
          </w:p>
        </w:tc>
      </w:tr>
    </w:tbl>
    <w:p w:rsidR="00000000" w:rsidRPr="000E37B3" w:rsidP="000E37B3">
      <w:pPr>
        <w:pStyle w:val="BodyText"/>
      </w:pPr>
    </w:p>
    <w:p w:rsidR="00000000" w:rsidRPr="000E37B3" w:rsidP="000E37B3">
      <w:pPr>
        <w:pStyle w:val="AllowPageBreak"/>
      </w:pPr>
    </w:p>
    <w:p w:rsidR="00000000" w:rsidRPr="000E37B3" w:rsidP="000E37B3">
      <w:pPr>
        <w:pStyle w:val="Heading1"/>
      </w:pPr>
      <w:bookmarkStart w:id="9" w:name="O_998708"/>
      <w:bookmarkEnd w:id="9"/>
      <w:r w:rsidRPr="000E37B3">
        <w:t>Unit Mapping Information</w:t>
      </w:r>
    </w:p>
    <w:p w:rsidR="00000000" w:rsidRPr="000E37B3" w:rsidP="00707057">
      <w:pPr>
        <w:pStyle w:val="BodyText"/>
      </w:pPr>
      <w:r w:rsidRPr="000E37B3">
        <w:t>Release 2. Equivalent to MEA343 Remove and install avionic system components</w:t>
      </w:r>
    </w:p>
    <w:p w:rsidR="00000000" w:rsidRPr="000E37B3" w:rsidP="000E37B3">
      <w:pPr>
        <w:pStyle w:val="Heading1"/>
      </w:pPr>
      <w:bookmarkStart w:id="10" w:name="O_998717"/>
      <w:bookmarkEnd w:id="10"/>
      <w:r w:rsidRPr="000E37B3">
        <w:t>Links</w:t>
      </w:r>
    </w:p>
    <w:p w:rsidR="00000000" w:rsidRPr="000E37B3" w:rsidP="00707057">
      <w:pPr>
        <w:pStyle w:val="BodyText"/>
      </w:pPr>
      <w:r w:rsidRPr="000E37B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B2B12">
        <w:rPr>
          <w:rStyle w:val="Hyperlink"/>
        </w:rPr>
        <w:t>https://vetnet.gov.au/Pages/TrainingDocs.aspx?q=ce216c9c-04d5-4b3b-9bcf-4e81d0950371</w:t>
      </w:r>
      <w:r>
        <w:fldChar w:fldCharType="end"/>
      </w:r>
    </w:p>
    <w:p w:rsidR="00000000" w:rsidRPr="000E37B3" w:rsidP="00707057">
      <w:pPr>
        <w:pStyle w:val="BodyText"/>
        <w:sectPr w:rsidSect="000E37B3">
          <w:headerReference w:type="default" r:id="rId10"/>
          <w:footerReference w:type="default" r:id="rId11"/>
          <w:pgSz w:w="11908" w:h="16833"/>
          <w:pgMar w:top="1702" w:right="1418" w:bottom="1702" w:left="1418" w:header="992" w:footer="992" w:gutter="0"/>
          <w:cols w:space="720"/>
          <w:noEndnote/>
          <w:docGrid w:linePitch="299"/>
        </w:sectPr>
      </w:pPr>
    </w:p>
    <w:p w:rsidR="00000000" w:rsidRPr="000E37B3" w:rsidP="000E37B3">
      <w:pPr>
        <w:pStyle w:val="SuperHeading"/>
      </w:pPr>
      <w:r w:rsidRPr="000E37B3">
        <w:t>Assessment Requirements for MEA343 Remove and install avionic system components</w:t>
      </w:r>
    </w:p>
    <w:p w:rsidR="00000000" w:rsidRPr="000E37B3" w:rsidP="000E37B3">
      <w:pPr>
        <w:pStyle w:val="Heading1"/>
      </w:pPr>
      <w:bookmarkStart w:id="11" w:name="O_998706"/>
      <w:bookmarkEnd w:id="11"/>
      <w:r w:rsidRPr="000E37B3">
        <w:t>Modification History</w:t>
      </w:r>
    </w:p>
    <w:p w:rsidR="00000000" w:rsidRPr="000E37B3" w:rsidP="00707057">
      <w:pPr>
        <w:pStyle w:val="BodyText"/>
      </w:pPr>
      <w:r w:rsidRPr="000E37B3">
        <w:t>Release 2. Equivalent to MEA343 Remove and install avionic system components with amended pre</w:t>
      </w:r>
      <w:r w:rsidRPr="000E37B3">
        <w:t>requisite codes.</w:t>
      </w:r>
    </w:p>
    <w:p w:rsidR="00000000" w:rsidRPr="000E37B3" w:rsidP="000E37B3">
      <w:pPr>
        <w:pStyle w:val="Heading1"/>
      </w:pPr>
      <w:bookmarkStart w:id="12" w:name="O_998705"/>
      <w:bookmarkEnd w:id="12"/>
      <w:r w:rsidRPr="000E37B3">
        <w:t>Performance Evidence</w:t>
      </w:r>
    </w:p>
    <w:p w:rsidR="00000000" w:rsidRPr="000E37B3" w:rsidP="00707057">
      <w:pPr>
        <w:pStyle w:val="BodyText"/>
      </w:pPr>
      <w:r w:rsidRPr="000E37B3">
        <w:t>Evidence required to demonstrate competency in this unit must be relevant to and satisfy all of the requirements of the elements and performance criteria under the specified conditions of assessment, a</w:t>
      </w:r>
      <w:r w:rsidRPr="000E37B3">
        <w:t>nd must include:</w:t>
      </w:r>
    </w:p>
    <w:p w:rsidR="00000000" w:rsidRPr="000E37B3" w:rsidP="000E37B3">
      <w:pPr>
        <w:pStyle w:val="ListBullet"/>
      </w:pPr>
      <w:r w:rsidRPr="000E37B3">
        <w:t>locating and identifying avionic components that are part of instrument and radio systems</w:t>
      </w:r>
    </w:p>
    <w:p w:rsidR="00000000" w:rsidRPr="000E37B3" w:rsidP="000E37B3">
      <w:pPr>
        <w:pStyle w:val="ListBullet"/>
      </w:pPr>
      <w:r w:rsidRPr="000E37B3">
        <w:t>determining that component and system serviceability can be confirmed by a simple self-test facility, other on-board test systems/equipment or by si</w:t>
      </w:r>
      <w:r w:rsidRPr="000E37B3">
        <w:t>mple ramp test equipment requiring a simple go/no go decision</w:t>
      </w:r>
    </w:p>
    <w:p w:rsidR="00000000" w:rsidRPr="000E37B3" w:rsidP="000E37B3">
      <w:pPr>
        <w:pStyle w:val="ListBullet"/>
      </w:pPr>
      <w:r w:rsidRPr="000E37B3">
        <w:t>applying relevant WHS practices</w:t>
      </w:r>
    </w:p>
    <w:p w:rsidR="00000000" w:rsidRPr="000E37B3" w:rsidP="000E37B3">
      <w:pPr>
        <w:pStyle w:val="ListBullet"/>
      </w:pPr>
      <w:r w:rsidRPr="000E37B3">
        <w:t>applying component attachment methods</w:t>
      </w:r>
    </w:p>
    <w:p w:rsidR="00000000" w:rsidRPr="000E37B3" w:rsidP="000E37B3">
      <w:pPr>
        <w:pStyle w:val="ListBullet"/>
      </w:pPr>
      <w:r w:rsidRPr="000E37B3">
        <w:t>connecting hardware and plugs</w:t>
      </w:r>
    </w:p>
    <w:p w:rsidR="00000000" w:rsidRPr="000E37B3" w:rsidP="000E37B3">
      <w:pPr>
        <w:pStyle w:val="ListBullet"/>
      </w:pPr>
      <w:r w:rsidRPr="000E37B3">
        <w:t>handling precautions for electrostatic sensitive devices</w:t>
      </w:r>
    </w:p>
    <w:p w:rsidR="00000000" w:rsidRPr="000E37B3" w:rsidP="000E37B3">
      <w:pPr>
        <w:pStyle w:val="ListBullet"/>
      </w:pPr>
      <w:r w:rsidRPr="000E37B3">
        <w:t>using approved maintenance documentation and aircraft publications relating to avionic systems</w:t>
      </w:r>
    </w:p>
    <w:p w:rsidR="00000000" w:rsidRPr="000E37B3" w:rsidP="000E37B3">
      <w:pPr>
        <w:pStyle w:val="ListBullet"/>
      </w:pPr>
      <w:r w:rsidRPr="000E37B3">
        <w:t xml:space="preserve">using built-in test equipment to confirm system serviceability (this may involve the operation of specific built-in test equipment, on-board maintenance systems </w:t>
      </w:r>
      <w:r w:rsidRPr="000E37B3">
        <w:t>and Integrated Modular Avionic modules).</w:t>
      </w:r>
    </w:p>
    <w:p w:rsidR="00000000" w:rsidRPr="000E37B3" w:rsidP="00707057">
      <w:pPr>
        <w:pStyle w:val="BodyText"/>
      </w:pPr>
      <w:r w:rsidRPr="000E37B3">
        <w:t>It is essential that cleanliness requirements and safety precautions applicable to the system being maintained are fully observed, understood and complied with, as well as work practices associated with electrostati</w:t>
      </w:r>
      <w:r w:rsidRPr="000E37B3">
        <w:t>c sensitive devices.</w:t>
      </w:r>
    </w:p>
    <w:p w:rsidR="00707057" w:rsidP="00707057">
      <w:pPr>
        <w:pStyle w:val="BodyText"/>
      </w:pPr>
      <w:r w:rsidRPr="000E37B3">
        <w:t>Evidence of transferability of skills and knowledge related to removal and installation is essential. This is to be demonstrated by application across a range of aircraft avionic system components as listed in the Assessment Conditions</w:t>
      </w:r>
      <w:r w:rsidRPr="000E37B3">
        <w:t xml:space="preserve">. </w:t>
      </w:r>
    </w:p>
    <w:p w:rsidR="00000000" w:rsidRPr="000E37B3" w:rsidP="000E37B3">
      <w:pPr>
        <w:pStyle w:val="Heading1"/>
      </w:pPr>
      <w:bookmarkStart w:id="13" w:name="O_998704"/>
      <w:bookmarkEnd w:id="13"/>
      <w:r w:rsidRPr="000E37B3">
        <w:t>Knowledge Evidence</w:t>
      </w:r>
    </w:p>
    <w:p w:rsidR="00000000" w:rsidRPr="000E37B3" w:rsidP="000E37B3">
      <w:pPr>
        <w:pStyle w:val="ListBullet"/>
      </w:pPr>
      <w:r w:rsidRPr="000E37B3">
        <w:t>Evidence required to demonstrate competency in this unit must be relevant to and satisfy all of the requirements of the elements and performance criteria and include knowledge of:</w:t>
      </w:r>
    </w:p>
    <w:p w:rsidR="00000000" w:rsidRPr="000E37B3" w:rsidP="000E37B3">
      <w:pPr>
        <w:pStyle w:val="ListBullet"/>
      </w:pPr>
      <w:r w:rsidRPr="000E37B3">
        <w:t>electronic fundamentals</w:t>
      </w:r>
    </w:p>
    <w:p w:rsidR="00000000" w:rsidRPr="000E37B3" w:rsidP="000E37B3">
      <w:pPr>
        <w:pStyle w:val="ListBullet"/>
      </w:pPr>
      <w:r w:rsidRPr="000E37B3">
        <w:t>digital techniques relating to electronic instrument systems</w:t>
      </w:r>
    </w:p>
    <w:p w:rsidR="00000000" w:rsidRPr="000E37B3" w:rsidP="000E37B3">
      <w:pPr>
        <w:pStyle w:val="ListBullet"/>
      </w:pPr>
      <w:r w:rsidRPr="000E37B3">
        <w:t>engine indication systems</w:t>
      </w:r>
    </w:p>
    <w:p w:rsidR="00000000" w:rsidRPr="000E37B3" w:rsidP="000E37B3">
      <w:pPr>
        <w:pStyle w:val="ListBullet"/>
      </w:pPr>
      <w:r w:rsidRPr="000E37B3">
        <w:t>the operation of built-in test equipment</w:t>
      </w:r>
    </w:p>
    <w:p w:rsidR="00000000" w:rsidRPr="000E37B3" w:rsidP="000E37B3">
      <w:pPr>
        <w:pStyle w:val="ListBullet"/>
      </w:pPr>
      <w:r w:rsidRPr="000E37B3">
        <w:t>on-board maintenance systems</w:t>
      </w:r>
    </w:p>
    <w:p w:rsidR="00000000" w:rsidRPr="000E37B3" w:rsidP="000E37B3">
      <w:pPr>
        <w:pStyle w:val="ListBullet"/>
      </w:pPr>
      <w:r w:rsidRPr="000E37B3">
        <w:t>Integrated Modular Avionics and the interface with hydraulic, fuel and pneumatic systems.</w:t>
      </w:r>
    </w:p>
    <w:p w:rsidR="00000000" w:rsidRPr="000E37B3" w:rsidP="000E37B3">
      <w:pPr>
        <w:pStyle w:val="AllowPageBreak"/>
      </w:pPr>
    </w:p>
    <w:p w:rsidR="00000000" w:rsidRPr="000E37B3" w:rsidP="000E37B3">
      <w:pPr>
        <w:pStyle w:val="Heading1"/>
      </w:pPr>
      <w:bookmarkStart w:id="14" w:name="O_998703"/>
      <w:bookmarkEnd w:id="14"/>
      <w:r w:rsidRPr="000E37B3">
        <w:t>Assessment Conditions</w:t>
      </w:r>
    </w:p>
    <w:p w:rsidR="00000000" w:rsidRPr="000E37B3" w:rsidP="000E37B3">
      <w:pPr>
        <w:pStyle w:val="ListBullet"/>
      </w:pPr>
      <w:r w:rsidRPr="000E37B3">
        <w:t>Competency should be assessed in the workplace or simulated workplace using tools and equipment specified in maintenance manuals. It is also expected that applicable general-purpose tools, test and ground support equipment fo</w:t>
      </w:r>
      <w:r w:rsidRPr="000E37B3">
        <w:t>und in most routine situations would be used where appropriate.</w:t>
      </w:r>
    </w:p>
    <w:p w:rsidR="00000000" w:rsidRPr="000E37B3" w:rsidP="000E37B3">
      <w:pPr>
        <w:pStyle w:val="ListBullet"/>
      </w:pPr>
      <w:r w:rsidRPr="000E37B3">
        <w:t>An understanding of the attachment methods, connection of hardware, and system test requirements as they relate to the work must be demonstrated before undertaking any action.</w:t>
      </w:r>
    </w:p>
    <w:p w:rsidR="00000000" w:rsidRPr="000E37B3" w:rsidP="000E37B3">
      <w:pPr>
        <w:pStyle w:val="ListBullet"/>
      </w:pPr>
      <w:r w:rsidRPr="000E37B3">
        <w:t>The work plan should take account of applicable safety and quality requirements in accordance with the industry and regulatory standards.</w:t>
      </w:r>
    </w:p>
    <w:p w:rsidR="00000000" w:rsidRPr="000E37B3" w:rsidP="000E37B3">
      <w:pPr>
        <w:pStyle w:val="ListBullet"/>
      </w:pPr>
      <w:r w:rsidRPr="000E37B3">
        <w:t>The following conditions of assessment represent the requirements of the Regulators (ADF and CASA) and maintenance sta</w:t>
      </w:r>
      <w:r w:rsidRPr="000E37B3">
        <w:t>keholders and must be rigorously observed.</w:t>
      </w:r>
    </w:p>
    <w:p w:rsidR="00000000" w:rsidRPr="000E37B3" w:rsidP="000E37B3">
      <w:pPr>
        <w:pStyle w:val="ListBullet"/>
      </w:pPr>
      <w:r w:rsidRPr="000E37B3">
        <w:t xml:space="preserve">A person cannot be assessed as competent until it can be demonstrated to the satisfaction of the workplace assessor that the relevant elements and performance criteria of the unit of competency are being achieved </w:t>
      </w:r>
      <w:r w:rsidRPr="000E37B3">
        <w:t>under routine supervision on a representative range of avionic components, as listed in the Range of Conditions:</w:t>
      </w:r>
    </w:p>
    <w:p w:rsidR="00000000" w:rsidRPr="000E37B3" w:rsidP="000E37B3">
      <w:pPr>
        <w:pStyle w:val="ListBullet2"/>
      </w:pPr>
      <w:r w:rsidRPr="000E37B3">
        <w:t>components/LRUs from electronic instrument systems</w:t>
      </w:r>
    </w:p>
    <w:p w:rsidR="00000000" w:rsidRPr="000E37B3" w:rsidP="000E37B3">
      <w:pPr>
        <w:pStyle w:val="ListBullet2"/>
      </w:pPr>
      <w:r w:rsidRPr="000E37B3">
        <w:t>components/LRUs from engine indication systems</w:t>
      </w:r>
    </w:p>
    <w:p w:rsidR="00000000" w:rsidRPr="000E37B3" w:rsidP="000E37B3">
      <w:pPr>
        <w:pStyle w:val="ListBullet2"/>
      </w:pPr>
      <w:r w:rsidRPr="000E37B3">
        <w:t>communication system components</w:t>
      </w:r>
    </w:p>
    <w:p w:rsidR="00000000" w:rsidRPr="000E37B3" w:rsidP="000E37B3">
      <w:pPr>
        <w:pStyle w:val="ListBullet2"/>
      </w:pPr>
      <w:r w:rsidRPr="000E37B3">
        <w:t>navigation s</w:t>
      </w:r>
      <w:r w:rsidRPr="000E37B3">
        <w:t>ystem components</w:t>
      </w:r>
    </w:p>
    <w:p w:rsidR="00000000" w:rsidRPr="000E37B3" w:rsidP="000E37B3">
      <w:pPr>
        <w:pStyle w:val="ListBullet2"/>
      </w:pPr>
      <w:r w:rsidRPr="000E37B3">
        <w:t>software updates to avionic systems where serviceability can be determined by a simple test.</w:t>
      </w:r>
    </w:p>
    <w:p w:rsidR="00000000" w:rsidRPr="000E37B3" w:rsidP="000E37B3">
      <w:pPr>
        <w:pStyle w:val="ListBullet"/>
      </w:pPr>
      <w:r w:rsidRPr="000E37B3">
        <w:t>This shall be established via the records in the Log of Industrial Experience and Achievement or, where appropriate, an equivalent Industry Evide</w:t>
      </w:r>
      <w:r w:rsidRPr="000E37B3">
        <w:t>nce Guide (for details refer to the Companion Volume Assessment Guidelines).</w:t>
      </w:r>
    </w:p>
    <w:p w:rsidR="00000000" w:rsidRPr="000E37B3" w:rsidP="000E37B3">
      <w:pPr>
        <w:pStyle w:val="ListBullet"/>
      </w:pPr>
      <w:r w:rsidRPr="000E37B3">
        <w:t>Assessors must satisfy the requirements of the National Vocational Education and Training Regulator (Australian Skills Quality Authority, or its successors).</w:t>
      </w:r>
    </w:p>
    <w:p w:rsidR="00000000" w:rsidRPr="000E37B3" w:rsidP="000E37B3">
      <w:pPr>
        <w:pStyle w:val="ListBullet"/>
      </w:pPr>
      <w:r w:rsidRPr="000E37B3">
        <w:t xml:space="preserve">Where the unit is to </w:t>
      </w:r>
      <w:r w:rsidRPr="000E37B3">
        <w:t>be used for CASA licensing purposes the Assessor must also meet the criteria specified in the CASR Part 147 Manual of Standards.</w:t>
      </w:r>
    </w:p>
    <w:p w:rsidR="00000000" w:rsidRPr="000E37B3" w:rsidP="000E37B3">
      <w:pPr>
        <w:pStyle w:val="AllowPageBreak"/>
      </w:pPr>
    </w:p>
    <w:p w:rsidR="00000000" w:rsidRPr="000E37B3" w:rsidP="000E37B3">
      <w:pPr>
        <w:pStyle w:val="Heading1"/>
      </w:pPr>
      <w:bookmarkStart w:id="15" w:name="O_998718"/>
      <w:bookmarkEnd w:id="15"/>
      <w:r w:rsidRPr="000E37B3">
        <w:t>Links</w:t>
      </w:r>
    </w:p>
    <w:p w:rsidR="00000000" w:rsidRPr="000E37B3" w:rsidP="00707057">
      <w:pPr>
        <w:pStyle w:val="BodyText"/>
      </w:pPr>
      <w:r w:rsidRPr="000E37B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B2B12">
        <w:rPr>
          <w:rStyle w:val="Hyperlink"/>
        </w:rPr>
        <w:t>https://vetnet.gov.au/Pages/TrainingDocs.aspx?q=ce216c9c-04d5-4b3b-9bcf-4e81d0950371</w:t>
      </w:r>
      <w:r>
        <w:fldChar w:fldCharType="end"/>
      </w:r>
    </w:p>
    <w:p w:rsidR="00000000" w:rsidRPr="000E37B3" w:rsidP="000E37B3"/>
    <w:sectPr w:rsidSect="000E37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7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7B3" w:rsidRPr="00707057" w:rsidP="007070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7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057" w:rsidP="000E37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7057" w:rsidP="000E37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07057" w:rsidP="000E37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7B3" w:rsidP="000E37B3">
    <w:pPr>
      <w:pStyle w:val="Footer"/>
      <w:framePr w:wrap="around"/>
    </w:pPr>
    <w:r>
      <w:fldChar w:fldCharType="begin"/>
    </w:r>
    <w:r>
      <w:instrText xml:space="preserve"> DOCPROPERTY  Subject  \* MERGEFORMAT </w:instrText>
    </w:r>
    <w:r>
      <w:fldChar w:fldCharType="separate"/>
    </w:r>
    <w:r w:rsidR="00707057">
      <w:t>Approved</w:t>
    </w:r>
    <w:r w:rsidR="00707057">
      <w:fldChar w:fldCharType="end"/>
    </w:r>
    <w:r>
      <w:tab/>
      <w:t xml:space="preserve">Page </w:t>
    </w:r>
    <w:r>
      <w:fldChar w:fldCharType="begin"/>
    </w:r>
    <w:r>
      <w:instrText xml:space="preserve"> PAGE  \* Arabic  \* MERGEFORMAT </w:instrText>
    </w:r>
    <w:r>
      <w:fldChar w:fldCharType="separate"/>
    </w:r>
    <w:r w:rsidR="0070705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7057">
      <w:rPr>
        <w:noProof/>
      </w:rPr>
      <w:t>4</w:t>
    </w:r>
    <w:r>
      <w:rPr>
        <w:noProof/>
      </w:rPr>
      <w:fldChar w:fldCharType="end"/>
    </w:r>
  </w:p>
  <w:p w:rsidR="000E37B3" w:rsidP="000E37B3">
    <w:pPr>
      <w:pStyle w:val="Footer"/>
      <w:framePr w:wrap="around"/>
    </w:pPr>
    <w:r>
      <w:t xml:space="preserve">© Commonwealth of Australia, </w:t>
    </w:r>
    <w:r>
      <w:fldChar w:fldCharType="begin"/>
    </w:r>
    <w:r>
      <w:instrText xml:space="preserve"> DATE  \@ "yyyy"  \* MERGEFORMAT </w:instrText>
    </w:r>
    <w:r>
      <w:fldChar w:fldCharType="separate"/>
    </w:r>
    <w:r w:rsidR="00707057">
      <w:rPr>
        <w:noProof/>
      </w:rPr>
      <w:t>2025</w:t>
    </w:r>
    <w:r>
      <w:fldChar w:fldCharType="end"/>
    </w:r>
    <w:r>
      <w:tab/>
    </w:r>
    <w:r>
      <w:fldChar w:fldCharType="begin"/>
    </w:r>
    <w:r>
      <w:instrText xml:space="preserve"> DOCPROPERTY  Author  \* MERGEFORMAT </w:instrText>
    </w:r>
    <w:r>
      <w:fldChar w:fldCharType="separate"/>
    </w:r>
    <w:r w:rsidR="00707057">
      <w:t>Manufacturing Industry Skills Alliance</w:t>
    </w:r>
    <w:r w:rsidR="00707057">
      <w:fldChar w:fldCharType="end"/>
    </w:r>
  </w:p>
  <w:p w:rsidR="000E37B3" w:rsidP="000E37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7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0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37B3" w:rsidRPr="00707057" w:rsidP="007070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7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057" w:rsidRPr="002D2AF8" w:rsidP="000E37B3">
    <w:pPr>
      <w:pStyle w:val="Header"/>
      <w:framePr w:wrap="around"/>
    </w:pPr>
    <w:r>
      <w:fldChar w:fldCharType="begin"/>
    </w:r>
    <w:r>
      <w:instrText xml:space="preserve"> TITLE   \* MERGEFORMAT </w:instrText>
    </w:r>
    <w:r>
      <w:fldChar w:fldCharType="separate"/>
    </w:r>
    <w:r>
      <w:t>MEA343 Remove and install avionic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7057" w:rsidP="000E37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7B3" w:rsidRPr="002D2AF8" w:rsidP="000E37B3">
    <w:pPr>
      <w:pStyle w:val="Header"/>
      <w:framePr w:wrap="around"/>
    </w:pPr>
    <w:r>
      <w:fldChar w:fldCharType="begin"/>
    </w:r>
    <w:r>
      <w:instrText xml:space="preserve"> TITLE   \* MERGEFORMAT </w:instrText>
    </w:r>
    <w:r>
      <w:fldChar w:fldCharType="separate"/>
    </w:r>
    <w:r w:rsidR="00707057">
      <w:t>MEA343 Remove and install avionic system components</w:t>
    </w:r>
    <w:r w:rsidR="00707057">
      <w:fldChar w:fldCharType="end"/>
    </w:r>
    <w:r>
      <w:tab/>
      <w:t xml:space="preserve">Date this document was generated: </w:t>
    </w:r>
    <w:r>
      <w:fldChar w:fldCharType="begin"/>
    </w:r>
    <w:r>
      <w:instrText xml:space="preserve"> CREATEDATE  \@ "d MMMM yyyy"  \* MERGEFORMAT </w:instrText>
    </w:r>
    <w:r>
      <w:fldChar w:fldCharType="separate"/>
    </w:r>
    <w:r w:rsidR="00707057">
      <w:rPr>
        <w:noProof/>
      </w:rPr>
      <w:t>2 March 2025</w:t>
    </w:r>
    <w:r>
      <w:fldChar w:fldCharType="end"/>
    </w:r>
  </w:p>
  <w:p w:rsidR="000E37B3" w:rsidP="000E37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0EAD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72E9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A26A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7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37B3"/>
    <w:pPr>
      <w:spacing w:before="360" w:after="60"/>
      <w:outlineLvl w:val="0"/>
    </w:pPr>
    <w:rPr>
      <w:sz w:val="32"/>
    </w:rPr>
  </w:style>
  <w:style w:type="paragraph" w:styleId="Heading2">
    <w:name w:val="heading 2"/>
    <w:basedOn w:val="HeadingBase"/>
    <w:next w:val="BodyText"/>
    <w:link w:val="Heading2Char"/>
    <w:qFormat/>
    <w:rsid w:val="000E37B3"/>
    <w:pPr>
      <w:keepLines/>
      <w:spacing w:before="240" w:after="120"/>
      <w:outlineLvl w:val="1"/>
    </w:pPr>
    <w:rPr>
      <w:sz w:val="28"/>
      <w:szCs w:val="40"/>
    </w:rPr>
  </w:style>
  <w:style w:type="paragraph" w:styleId="Heading3">
    <w:name w:val="heading 3"/>
    <w:basedOn w:val="HeadingBase"/>
    <w:next w:val="BodyText"/>
    <w:link w:val="Heading3Char"/>
    <w:qFormat/>
    <w:rsid w:val="000E37B3"/>
    <w:pPr>
      <w:spacing w:before="180" w:after="120"/>
      <w:outlineLvl w:val="2"/>
    </w:pPr>
    <w:rPr>
      <w:spacing w:val="-10"/>
      <w:kern w:val="32"/>
    </w:rPr>
  </w:style>
  <w:style w:type="paragraph" w:styleId="Heading4">
    <w:name w:val="heading 4"/>
    <w:basedOn w:val="HeadingBase"/>
    <w:next w:val="BodyText"/>
    <w:link w:val="Heading4Char"/>
    <w:qFormat/>
    <w:rsid w:val="000E37B3"/>
    <w:pPr>
      <w:spacing w:before="160" w:after="120"/>
      <w:outlineLvl w:val="3"/>
    </w:pPr>
    <w:rPr>
      <w:sz w:val="22"/>
    </w:rPr>
  </w:style>
  <w:style w:type="paragraph" w:styleId="Heading5">
    <w:name w:val="heading 5"/>
    <w:basedOn w:val="HeadingBase"/>
    <w:next w:val="Normal"/>
    <w:link w:val="Heading5Char"/>
    <w:qFormat/>
    <w:rsid w:val="000E37B3"/>
    <w:pPr>
      <w:spacing w:before="80"/>
      <w:outlineLvl w:val="4"/>
    </w:pPr>
    <w:rPr>
      <w:color w:val="918585"/>
      <w:sz w:val="20"/>
    </w:rPr>
  </w:style>
  <w:style w:type="paragraph" w:styleId="Heading6">
    <w:name w:val="heading 6"/>
    <w:basedOn w:val="HeadingBase"/>
    <w:next w:val="Normal"/>
    <w:link w:val="Heading6Char"/>
    <w:qFormat/>
    <w:rsid w:val="000E37B3"/>
    <w:pPr>
      <w:spacing w:before="60"/>
      <w:outlineLvl w:val="5"/>
    </w:pPr>
    <w:rPr>
      <w:color w:val="918585"/>
      <w:sz w:val="20"/>
    </w:rPr>
  </w:style>
  <w:style w:type="paragraph" w:styleId="Heading7">
    <w:name w:val="heading 7"/>
    <w:basedOn w:val="Normal"/>
    <w:next w:val="Normal"/>
    <w:link w:val="Heading7Char"/>
    <w:qFormat/>
    <w:rsid w:val="000E37B3"/>
    <w:pPr>
      <w:ind w:left="720"/>
      <w:outlineLvl w:val="6"/>
    </w:pPr>
    <w:rPr>
      <w:i/>
    </w:rPr>
  </w:style>
  <w:style w:type="paragraph" w:styleId="Heading8">
    <w:name w:val="heading 8"/>
    <w:basedOn w:val="Normal"/>
    <w:next w:val="Normal"/>
    <w:link w:val="Heading8Char"/>
    <w:qFormat/>
    <w:rsid w:val="000E37B3"/>
    <w:pPr>
      <w:ind w:left="720"/>
      <w:outlineLvl w:val="7"/>
    </w:pPr>
    <w:rPr>
      <w:i/>
    </w:rPr>
  </w:style>
  <w:style w:type="paragraph" w:styleId="Heading9">
    <w:name w:val="heading 9"/>
    <w:basedOn w:val="Normal"/>
    <w:next w:val="Normal"/>
    <w:link w:val="Heading9Char"/>
    <w:qFormat/>
    <w:rsid w:val="000E37B3"/>
    <w:pPr>
      <w:ind w:left="720"/>
      <w:outlineLvl w:val="8"/>
    </w:pPr>
    <w:rPr>
      <w:i/>
    </w:rPr>
  </w:style>
  <w:style w:type="character" w:default="1" w:styleId="DefaultParagraphFont">
    <w:name w:val="Default Paragraph Font"/>
    <w:uiPriority w:val="1"/>
    <w:unhideWhenUsed/>
    <w:rsid w:val="000E37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37B3"/>
  </w:style>
  <w:style w:type="character" w:customStyle="1" w:styleId="Heading1Char">
    <w:name w:val="Heading 1 Char"/>
    <w:basedOn w:val="DefaultParagraphFont"/>
    <w:link w:val="Heading1"/>
    <w:rsid w:val="000E37B3"/>
    <w:rPr>
      <w:rFonts w:ascii="Times New Roman" w:eastAsia="Times New Roman" w:hAnsi="Times New Roman" w:cs="Times New Roman"/>
      <w:b/>
      <w:sz w:val="32"/>
      <w:szCs w:val="20"/>
      <w:lang w:eastAsia="en-US"/>
    </w:rPr>
  </w:style>
  <w:style w:type="paragraph" w:styleId="BodyText">
    <w:name w:val="Body Text"/>
    <w:basedOn w:val="Normal"/>
    <w:link w:val="BodyTextChar"/>
    <w:rsid w:val="000E37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37B3"/>
    <w:rPr>
      <w:rFonts w:ascii="Times New Roman" w:eastAsia="Times New Roman" w:hAnsi="Times New Roman" w:cs="Times New Roman"/>
      <w:sz w:val="24"/>
      <w:lang w:eastAsia="en-US"/>
    </w:rPr>
  </w:style>
  <w:style w:type="paragraph" w:styleId="ListBullet">
    <w:name w:val="List Bullet"/>
    <w:basedOn w:val="List"/>
    <w:rsid w:val="000E37B3"/>
    <w:pPr>
      <w:numPr>
        <w:numId w:val="12"/>
      </w:numPr>
      <w:tabs>
        <w:tab w:val="clear" w:pos="340"/>
      </w:tabs>
      <w:spacing w:before="40" w:after="40"/>
    </w:pPr>
  </w:style>
  <w:style w:type="character" w:customStyle="1" w:styleId="SpecialBold">
    <w:name w:val="Special Bold"/>
    <w:basedOn w:val="DefaultParagraphFont"/>
    <w:rsid w:val="000E37B3"/>
    <w:rPr>
      <w:b/>
      <w:spacing w:val="0"/>
    </w:rPr>
  </w:style>
  <w:style w:type="paragraph" w:styleId="ListBullet2">
    <w:name w:val="List Bullet 2"/>
    <w:basedOn w:val="List2"/>
    <w:rsid w:val="000E37B3"/>
    <w:pPr>
      <w:numPr>
        <w:numId w:val="13"/>
      </w:numPr>
      <w:tabs>
        <w:tab w:val="clear" w:pos="680"/>
      </w:tabs>
    </w:pPr>
  </w:style>
  <w:style w:type="paragraph" w:customStyle="1" w:styleId="SuperHeading">
    <w:name w:val="SuperHeading"/>
    <w:basedOn w:val="Normal"/>
    <w:rsid w:val="000E37B3"/>
    <w:pPr>
      <w:spacing w:before="240" w:after="120"/>
      <w:outlineLvl w:val="0"/>
    </w:pPr>
    <w:rPr>
      <w:rFonts w:ascii="Times New Roman" w:hAnsi="Times New Roman"/>
      <w:b/>
      <w:sz w:val="32"/>
    </w:rPr>
  </w:style>
  <w:style w:type="paragraph" w:customStyle="1" w:styleId="AllowPageBreak">
    <w:name w:val="AllowPageBreak"/>
    <w:rsid w:val="000E37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37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37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37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37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37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37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37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37B3"/>
    <w:rPr>
      <w:rFonts w:ascii="Courier New" w:eastAsia="Times New Roman" w:hAnsi="Courier New" w:cs="Times New Roman"/>
      <w:i/>
      <w:szCs w:val="20"/>
      <w:lang w:eastAsia="en-US"/>
    </w:rPr>
  </w:style>
  <w:style w:type="paragraph" w:customStyle="1" w:styleId="HeadingBase">
    <w:name w:val="Heading Base"/>
    <w:rsid w:val="000E37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37B3"/>
    <w:pPr>
      <w:tabs>
        <w:tab w:val="right" w:leader="dot" w:pos="9072"/>
      </w:tabs>
      <w:ind w:left="567"/>
    </w:pPr>
    <w:rPr>
      <w:szCs w:val="22"/>
    </w:rPr>
  </w:style>
  <w:style w:type="paragraph" w:customStyle="1" w:styleId="TOCBase">
    <w:name w:val="TOC Base"/>
    <w:rsid w:val="000E37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37B3"/>
    <w:pPr>
      <w:tabs>
        <w:tab w:val="right" w:leader="dot" w:pos="9072"/>
      </w:tabs>
      <w:spacing w:before="40" w:after="40"/>
      <w:ind w:left="284"/>
    </w:pPr>
    <w:rPr>
      <w:rFonts w:ascii="Times New Roman" w:hAnsi="Times New Roman"/>
    </w:rPr>
  </w:style>
  <w:style w:type="paragraph" w:styleId="TOC1">
    <w:name w:val="toc 1"/>
    <w:basedOn w:val="TOCBase"/>
    <w:next w:val="Normal"/>
    <w:rsid w:val="000E37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37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37B3"/>
    <w:rPr>
      <w:rFonts w:ascii="Times New Roman" w:eastAsia="Times New Roman" w:hAnsi="Times New Roman" w:cs="Times New Roman"/>
      <w:sz w:val="16"/>
      <w:lang w:eastAsia="en-US"/>
    </w:rPr>
  </w:style>
  <w:style w:type="paragraph" w:styleId="Title">
    <w:name w:val="Title"/>
    <w:basedOn w:val="HeadingBase"/>
    <w:link w:val="TitleChar"/>
    <w:qFormat/>
    <w:rsid w:val="000E37B3"/>
    <w:pPr>
      <w:spacing w:before="5040"/>
      <w:jc w:val="center"/>
    </w:pPr>
    <w:rPr>
      <w:sz w:val="48"/>
      <w:szCs w:val="72"/>
      <w:lang w:val="en-US"/>
    </w:rPr>
  </w:style>
  <w:style w:type="character" w:customStyle="1" w:styleId="TitleChar">
    <w:name w:val="Title Char"/>
    <w:basedOn w:val="DefaultParagraphFont"/>
    <w:link w:val="Title"/>
    <w:rsid w:val="000E37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37B3"/>
    <w:pPr>
      <w:tabs>
        <w:tab w:val="left" w:pos="3600"/>
        <w:tab w:val="left" w:pos="3958"/>
      </w:tabs>
    </w:pPr>
  </w:style>
  <w:style w:type="paragraph" w:styleId="List">
    <w:name w:val="List"/>
    <w:basedOn w:val="BodyText"/>
    <w:next w:val="BodyText"/>
    <w:rsid w:val="000E37B3"/>
    <w:pPr>
      <w:tabs>
        <w:tab w:val="left" w:pos="340"/>
      </w:tabs>
      <w:spacing w:before="60" w:after="60"/>
      <w:ind w:left="340" w:hanging="340"/>
    </w:pPr>
  </w:style>
  <w:style w:type="paragraph" w:customStyle="1" w:styleId="Note">
    <w:name w:val="Note"/>
    <w:basedOn w:val="BodyText"/>
    <w:rsid w:val="000E37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37B3"/>
    <w:pPr>
      <w:framePr w:wrap="auto" w:hAnchor="text" w:y="6049"/>
    </w:pPr>
    <w:rPr>
      <w:color w:val="000000"/>
      <w:sz w:val="40"/>
    </w:rPr>
  </w:style>
  <w:style w:type="paragraph" w:customStyle="1" w:styleId="TOCTitle">
    <w:name w:val="TOCTitle"/>
    <w:basedOn w:val="Heading1"/>
    <w:rsid w:val="000E37B3"/>
    <w:pPr>
      <w:spacing w:after="240"/>
      <w:jc w:val="center"/>
      <w:outlineLvl w:val="9"/>
    </w:pPr>
    <w:rPr>
      <w:caps/>
    </w:rPr>
  </w:style>
  <w:style w:type="paragraph" w:customStyle="1" w:styleId="Version">
    <w:name w:val="Version"/>
    <w:rsid w:val="000E37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37B3"/>
    <w:pPr>
      <w:keepNext w:val="0"/>
      <w:tabs>
        <w:tab w:val="right" w:pos="4176"/>
      </w:tabs>
      <w:ind w:left="198" w:hanging="198"/>
    </w:pPr>
    <w:rPr>
      <w:rFonts w:ascii="Garamond" w:hAnsi="Garamond"/>
    </w:rPr>
  </w:style>
  <w:style w:type="paragraph" w:styleId="IndexHeading">
    <w:name w:val="index heading"/>
    <w:basedOn w:val="Normal"/>
    <w:next w:val="Index1"/>
    <w:semiHidden/>
    <w:rsid w:val="000E37B3"/>
    <w:pPr>
      <w:spacing w:before="120" w:after="120"/>
    </w:pPr>
    <w:rPr>
      <w:rFonts w:ascii="Arial" w:hAnsi="Arial"/>
      <w:b/>
      <w:color w:val="918585"/>
      <w:sz w:val="24"/>
    </w:rPr>
  </w:style>
  <w:style w:type="paragraph" w:styleId="Header">
    <w:name w:val="header"/>
    <w:basedOn w:val="Normal"/>
    <w:link w:val="HeaderChar"/>
    <w:rsid w:val="000E37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37B3"/>
    <w:rPr>
      <w:rFonts w:ascii="Times New Roman" w:eastAsia="Times New Roman" w:hAnsi="Times New Roman" w:cs="Times New Roman"/>
      <w:sz w:val="16"/>
      <w:szCs w:val="20"/>
      <w:lang w:val="en-GB" w:eastAsia="en-US"/>
    </w:rPr>
  </w:style>
  <w:style w:type="paragraph" w:customStyle="1" w:styleId="Chapter">
    <w:name w:val="Chapter"/>
    <w:basedOn w:val="Normal"/>
    <w:rsid w:val="000E37B3"/>
    <w:pPr>
      <w:spacing w:before="240"/>
    </w:pPr>
    <w:rPr>
      <w:rFonts w:ascii="Times New Roman" w:hAnsi="Times New Roman"/>
      <w:smallCaps/>
      <w:spacing w:val="80"/>
      <w:sz w:val="28"/>
    </w:rPr>
  </w:style>
  <w:style w:type="paragraph" w:customStyle="1" w:styleId="InChapter">
    <w:name w:val="InChapter"/>
    <w:basedOn w:val="Heading3"/>
    <w:rsid w:val="000E37B3"/>
    <w:pPr>
      <w:spacing w:after="240"/>
      <w:outlineLvl w:val="9"/>
    </w:pPr>
    <w:rPr>
      <w:noProof/>
    </w:rPr>
  </w:style>
  <w:style w:type="paragraph" w:styleId="Index2">
    <w:name w:val="index 2"/>
    <w:basedOn w:val="Normal"/>
    <w:next w:val="Normal"/>
    <w:semiHidden/>
    <w:rsid w:val="000E37B3"/>
    <w:pPr>
      <w:tabs>
        <w:tab w:val="right" w:pos="4176"/>
      </w:tabs>
      <w:ind w:left="568" w:hanging="284"/>
    </w:pPr>
    <w:rPr>
      <w:rFonts w:ascii="Garamond" w:hAnsi="Garamond"/>
    </w:rPr>
  </w:style>
  <w:style w:type="paragraph" w:customStyle="1" w:styleId="Byline">
    <w:name w:val="Byline"/>
    <w:rsid w:val="000E37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37B3"/>
    <w:pPr>
      <w:tabs>
        <w:tab w:val="clear" w:pos="3600"/>
        <w:tab w:val="clear" w:pos="3958"/>
      </w:tabs>
      <w:jc w:val="right"/>
    </w:pPr>
  </w:style>
  <w:style w:type="character" w:styleId="Emphasis">
    <w:name w:val="Emphasis"/>
    <w:basedOn w:val="DefaultParagraphFont"/>
    <w:qFormat/>
    <w:rsid w:val="000E37B3"/>
    <w:rPr>
      <w:i/>
    </w:rPr>
  </w:style>
  <w:style w:type="paragraph" w:styleId="Caption">
    <w:name w:val="caption"/>
    <w:basedOn w:val="BodyText"/>
    <w:next w:val="Normal"/>
    <w:qFormat/>
    <w:rsid w:val="000E37B3"/>
    <w:pPr>
      <w:framePr w:w="2268" w:hSpace="181" w:vSpace="181" w:wrap="around" w:vAnchor="text" w:hAnchor="page" w:x="1135" w:y="285" w:anchorLock="1"/>
    </w:pPr>
    <w:rPr>
      <w:i/>
    </w:rPr>
  </w:style>
  <w:style w:type="paragraph" w:customStyle="1" w:styleId="MiniTOCTitle">
    <w:name w:val="MiniTOCTitle"/>
    <w:basedOn w:val="Heading4"/>
    <w:rsid w:val="000E37B3"/>
    <w:pPr>
      <w:spacing w:before="240"/>
      <w:outlineLvl w:val="9"/>
    </w:pPr>
    <w:rPr>
      <w:noProof/>
      <w:sz w:val="24"/>
    </w:rPr>
  </w:style>
  <w:style w:type="paragraph" w:customStyle="1" w:styleId="MiniTOCItem">
    <w:name w:val="MiniTOCItem"/>
    <w:basedOn w:val="ListBullet"/>
    <w:rsid w:val="000E37B3"/>
    <w:pPr>
      <w:numPr>
        <w:numId w:val="0"/>
      </w:numPr>
      <w:tabs>
        <w:tab w:val="right" w:leader="dot" w:pos="6521"/>
      </w:tabs>
      <w:spacing w:before="0" w:after="0"/>
    </w:pPr>
  </w:style>
  <w:style w:type="paragraph" w:customStyle="1" w:styleId="TOFTitle">
    <w:name w:val="TOFTitle"/>
    <w:basedOn w:val="TOCTitle"/>
    <w:rsid w:val="000E37B3"/>
  </w:style>
  <w:style w:type="paragraph" w:styleId="TableofFigures">
    <w:name w:val="table of figures"/>
    <w:basedOn w:val="Normal"/>
    <w:next w:val="Normal"/>
    <w:semiHidden/>
    <w:rsid w:val="000E37B3"/>
    <w:pPr>
      <w:tabs>
        <w:tab w:val="right" w:leader="dot" w:pos="9072"/>
      </w:tabs>
      <w:ind w:left="970" w:hanging="403"/>
    </w:pPr>
    <w:rPr>
      <w:rFonts w:ascii="Times New Roman" w:hAnsi="Times New Roman"/>
      <w:b/>
    </w:rPr>
  </w:style>
  <w:style w:type="paragraph" w:styleId="ListNumber">
    <w:name w:val="List Number"/>
    <w:basedOn w:val="List"/>
    <w:rsid w:val="000E37B3"/>
    <w:pPr>
      <w:numPr>
        <w:numId w:val="15"/>
      </w:numPr>
      <w:tabs>
        <w:tab w:val="clear" w:pos="340"/>
      </w:tabs>
    </w:pPr>
  </w:style>
  <w:style w:type="character" w:customStyle="1" w:styleId="WingdingSymbols">
    <w:name w:val="Wingding Symbols"/>
    <w:rsid w:val="000E37B3"/>
    <w:rPr>
      <w:rFonts w:ascii="Wingdings" w:hAnsi="Wingdings"/>
    </w:rPr>
  </w:style>
  <w:style w:type="paragraph" w:customStyle="1" w:styleId="TableHeading">
    <w:name w:val="Table Heading"/>
    <w:basedOn w:val="HeadingBase"/>
    <w:rsid w:val="000E37B3"/>
    <w:pPr>
      <w:keepLines/>
      <w:pBdr>
        <w:bottom w:val="single" w:sz="6" w:space="1" w:color="918585"/>
      </w:pBdr>
      <w:spacing w:before="240"/>
    </w:pPr>
  </w:style>
  <w:style w:type="character" w:customStyle="1" w:styleId="HotSpot">
    <w:name w:val="HotSpot"/>
    <w:rsid w:val="000E37B3"/>
    <w:rPr>
      <w:color w:val="0033CC"/>
      <w:u w:val="none"/>
    </w:rPr>
  </w:style>
  <w:style w:type="paragraph" w:customStyle="1" w:styleId="BodyTextRight">
    <w:name w:val="Body Text Right"/>
    <w:basedOn w:val="BodyText"/>
    <w:rsid w:val="000E37B3"/>
    <w:pPr>
      <w:spacing w:before="0" w:after="0"/>
      <w:jc w:val="right"/>
    </w:pPr>
  </w:style>
  <w:style w:type="paragraph" w:styleId="Index3">
    <w:name w:val="index 3"/>
    <w:basedOn w:val="ListNumber2"/>
    <w:next w:val="Normal"/>
    <w:semiHidden/>
    <w:rsid w:val="000E37B3"/>
    <w:pPr>
      <w:numPr>
        <w:numId w:val="0"/>
      </w:numPr>
      <w:tabs>
        <w:tab w:val="right" w:leader="dot" w:pos="4176"/>
      </w:tabs>
    </w:pPr>
  </w:style>
  <w:style w:type="paragraph" w:styleId="ListNumber2">
    <w:name w:val="List Number 2"/>
    <w:basedOn w:val="List2"/>
    <w:rsid w:val="000E37B3"/>
    <w:pPr>
      <w:numPr>
        <w:numId w:val="10"/>
      </w:numPr>
      <w:tabs>
        <w:tab w:val="clear" w:pos="1060"/>
      </w:tabs>
    </w:pPr>
  </w:style>
  <w:style w:type="paragraph" w:customStyle="1" w:styleId="MarginNote">
    <w:name w:val="Margin Note"/>
    <w:basedOn w:val="BodyText"/>
    <w:rsid w:val="000E37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37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37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37B3"/>
    <w:rPr>
      <w:sz w:val="32"/>
    </w:rPr>
  </w:style>
  <w:style w:type="paragraph" w:customStyle="1" w:styleId="HeadingProcedure">
    <w:name w:val="Heading Procedure"/>
    <w:basedOn w:val="HeadingBase"/>
    <w:next w:val="Normal"/>
    <w:rsid w:val="000E37B3"/>
    <w:pPr>
      <w:tabs>
        <w:tab w:val="left" w:pos="0"/>
      </w:tabs>
      <w:spacing w:before="120" w:after="60"/>
    </w:pPr>
    <w:rPr>
      <w:i/>
      <w:color w:val="918585"/>
      <w:sz w:val="22"/>
    </w:rPr>
  </w:style>
  <w:style w:type="paragraph" w:customStyle="1" w:styleId="TableBodyText">
    <w:name w:val="Table Body Text"/>
    <w:basedOn w:val="BodyText"/>
    <w:rsid w:val="000E37B3"/>
    <w:pPr>
      <w:spacing w:before="60" w:after="60"/>
    </w:pPr>
  </w:style>
  <w:style w:type="paragraph" w:styleId="ListContinue">
    <w:name w:val="List Continue"/>
    <w:basedOn w:val="List"/>
    <w:rsid w:val="000E37B3"/>
    <w:pPr>
      <w:ind w:firstLine="0"/>
    </w:pPr>
  </w:style>
  <w:style w:type="paragraph" w:customStyle="1" w:styleId="ListNote">
    <w:name w:val="List Note"/>
    <w:basedOn w:val="List"/>
    <w:rsid w:val="000E37B3"/>
    <w:pPr>
      <w:pBdr>
        <w:top w:val="single" w:sz="6" w:space="2" w:color="918585"/>
        <w:bottom w:val="single" w:sz="6" w:space="2" w:color="918585"/>
      </w:pBdr>
      <w:tabs>
        <w:tab w:val="left" w:pos="1021"/>
      </w:tabs>
      <w:ind w:firstLine="0"/>
    </w:pPr>
  </w:style>
  <w:style w:type="paragraph" w:customStyle="1" w:styleId="Warning">
    <w:name w:val="Warning"/>
    <w:basedOn w:val="BodyText"/>
    <w:rsid w:val="000E37B3"/>
    <w:pPr>
      <w:shd w:val="clear" w:color="auto" w:fill="D9D9D9"/>
      <w:tabs>
        <w:tab w:val="left" w:pos="992"/>
      </w:tabs>
      <w:ind w:left="119" w:right="119"/>
    </w:pPr>
    <w:rPr>
      <w:sz w:val="20"/>
    </w:rPr>
  </w:style>
  <w:style w:type="paragraph" w:customStyle="1" w:styleId="MarginIcons">
    <w:name w:val="Margin Icons"/>
    <w:basedOn w:val="BodyText"/>
    <w:rsid w:val="000E37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37B3"/>
    <w:rPr>
      <w:rFonts w:ascii="Courier New" w:hAnsi="Courier New"/>
    </w:rPr>
  </w:style>
  <w:style w:type="paragraph" w:customStyle="1" w:styleId="NoteBullet">
    <w:name w:val="Note Bullet"/>
    <w:basedOn w:val="Note"/>
    <w:rsid w:val="000E37B3"/>
    <w:pPr>
      <w:tabs>
        <w:tab w:val="clear" w:pos="680"/>
      </w:tabs>
      <w:spacing w:before="60" w:after="60"/>
    </w:pPr>
  </w:style>
  <w:style w:type="paragraph" w:customStyle="1" w:styleId="SubHeading2">
    <w:name w:val="SubHeading2"/>
    <w:basedOn w:val="HeadingBase"/>
    <w:rsid w:val="000E37B3"/>
    <w:pPr>
      <w:spacing w:before="240" w:after="60"/>
    </w:pPr>
    <w:rPr>
      <w:sz w:val="20"/>
    </w:rPr>
  </w:style>
  <w:style w:type="paragraph" w:customStyle="1" w:styleId="SubHeading1">
    <w:name w:val="SubHeading1"/>
    <w:basedOn w:val="HeadingBase"/>
    <w:rsid w:val="000E37B3"/>
    <w:pPr>
      <w:spacing w:before="240" w:after="60"/>
    </w:pPr>
    <w:rPr>
      <w:color w:val="918585"/>
      <w:sz w:val="22"/>
    </w:rPr>
  </w:style>
  <w:style w:type="paragraph" w:customStyle="1" w:styleId="SideHeading">
    <w:name w:val="Side Heading"/>
    <w:basedOn w:val="HeadingBase"/>
    <w:rsid w:val="000E37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37B3"/>
    <w:pPr>
      <w:tabs>
        <w:tab w:val="num" w:pos="360"/>
      </w:tabs>
    </w:pPr>
  </w:style>
  <w:style w:type="paragraph" w:styleId="PlainText">
    <w:name w:val="Plain Text"/>
    <w:basedOn w:val="Normal"/>
    <w:link w:val="PlainTextChar"/>
    <w:rsid w:val="000E37B3"/>
    <w:rPr>
      <w:sz w:val="20"/>
    </w:rPr>
  </w:style>
  <w:style w:type="character" w:customStyle="1" w:styleId="PlainTextChar">
    <w:name w:val="Plain Text Char"/>
    <w:basedOn w:val="DefaultParagraphFont"/>
    <w:link w:val="PlainText"/>
    <w:rsid w:val="000E37B3"/>
    <w:rPr>
      <w:rFonts w:ascii="Courier New" w:eastAsia="Times New Roman" w:hAnsi="Courier New" w:cs="Times New Roman"/>
      <w:sz w:val="20"/>
      <w:szCs w:val="20"/>
      <w:lang w:eastAsia="en-US"/>
    </w:rPr>
  </w:style>
  <w:style w:type="character" w:customStyle="1" w:styleId="MenuOption">
    <w:name w:val="Menu Option"/>
    <w:basedOn w:val="DefaultParagraphFont"/>
    <w:rsid w:val="000E37B3"/>
    <w:rPr>
      <w:b/>
      <w:smallCaps/>
    </w:rPr>
  </w:style>
  <w:style w:type="paragraph" w:customStyle="1" w:styleId="TableListNumber">
    <w:name w:val="Table List Number"/>
    <w:basedOn w:val="ListNumber"/>
    <w:rsid w:val="000E37B3"/>
    <w:pPr>
      <w:numPr>
        <w:numId w:val="0"/>
      </w:numPr>
    </w:pPr>
  </w:style>
  <w:style w:type="paragraph" w:styleId="TOC4">
    <w:name w:val="toc 4"/>
    <w:basedOn w:val="TOCBase"/>
    <w:next w:val="Normal"/>
    <w:semiHidden/>
    <w:rsid w:val="000E37B3"/>
    <w:pPr>
      <w:tabs>
        <w:tab w:val="right" w:leader="dot" w:pos="9071"/>
      </w:tabs>
      <w:ind w:left="1701"/>
    </w:pPr>
  </w:style>
  <w:style w:type="paragraph" w:customStyle="1" w:styleId="ListAlpha">
    <w:name w:val="List Alpha"/>
    <w:basedOn w:val="List"/>
    <w:rsid w:val="000E37B3"/>
    <w:pPr>
      <w:numPr>
        <w:numId w:val="9"/>
      </w:numPr>
    </w:pPr>
  </w:style>
  <w:style w:type="paragraph" w:customStyle="1" w:styleId="ListAlpha2">
    <w:name w:val="List Alpha 2"/>
    <w:basedOn w:val="List2"/>
    <w:rsid w:val="000E37B3"/>
    <w:pPr>
      <w:numPr>
        <w:numId w:val="8"/>
      </w:numPr>
    </w:pPr>
  </w:style>
  <w:style w:type="paragraph" w:styleId="List2">
    <w:name w:val="List 2"/>
    <w:basedOn w:val="BodyText"/>
    <w:rsid w:val="000E37B3"/>
    <w:pPr>
      <w:tabs>
        <w:tab w:val="left" w:pos="680"/>
      </w:tabs>
      <w:spacing w:before="60" w:after="60"/>
      <w:ind w:left="680" w:hanging="340"/>
    </w:pPr>
  </w:style>
  <w:style w:type="paragraph" w:styleId="List3">
    <w:name w:val="List 3"/>
    <w:basedOn w:val="BodyText"/>
    <w:rsid w:val="000E37B3"/>
    <w:pPr>
      <w:tabs>
        <w:tab w:val="left" w:pos="1021"/>
      </w:tabs>
      <w:spacing w:before="60" w:after="60"/>
      <w:ind w:left="1020" w:hanging="340"/>
    </w:pPr>
  </w:style>
  <w:style w:type="paragraph" w:styleId="List4">
    <w:name w:val="List 4"/>
    <w:basedOn w:val="BodyText"/>
    <w:rsid w:val="000E37B3"/>
    <w:pPr>
      <w:tabs>
        <w:tab w:val="left" w:pos="1361"/>
      </w:tabs>
      <w:spacing w:before="60" w:after="60"/>
      <w:ind w:left="1361" w:hanging="340"/>
    </w:pPr>
  </w:style>
  <w:style w:type="paragraph" w:styleId="List5">
    <w:name w:val="List 5"/>
    <w:basedOn w:val="BodyText"/>
    <w:rsid w:val="000E37B3"/>
    <w:pPr>
      <w:tabs>
        <w:tab w:val="left" w:pos="1701"/>
      </w:tabs>
      <w:spacing w:before="60" w:after="60"/>
      <w:ind w:left="1701" w:hanging="340"/>
    </w:pPr>
  </w:style>
  <w:style w:type="paragraph" w:styleId="ListBullet3">
    <w:name w:val="List Bullet 3"/>
    <w:basedOn w:val="List3"/>
    <w:rsid w:val="000E37B3"/>
    <w:pPr>
      <w:numPr>
        <w:numId w:val="14"/>
      </w:numPr>
      <w:tabs>
        <w:tab w:val="clear" w:pos="1021"/>
      </w:tabs>
      <w:ind w:left="1037" w:hanging="357"/>
    </w:pPr>
  </w:style>
  <w:style w:type="paragraph" w:styleId="ListBullet4">
    <w:name w:val="List Bullet 4"/>
    <w:basedOn w:val="List4"/>
    <w:rsid w:val="000E37B3"/>
    <w:pPr>
      <w:numPr>
        <w:numId w:val="3"/>
      </w:numPr>
      <w:tabs>
        <w:tab w:val="clear" w:pos="1361"/>
      </w:tabs>
    </w:pPr>
  </w:style>
  <w:style w:type="paragraph" w:styleId="ListBullet5">
    <w:name w:val="List Bullet 5"/>
    <w:basedOn w:val="List5"/>
    <w:rsid w:val="000E37B3"/>
    <w:pPr>
      <w:numPr>
        <w:numId w:val="4"/>
      </w:numPr>
    </w:pPr>
  </w:style>
  <w:style w:type="paragraph" w:styleId="ListContinue2">
    <w:name w:val="List Continue 2"/>
    <w:basedOn w:val="List2"/>
    <w:rsid w:val="000E37B3"/>
    <w:pPr>
      <w:ind w:firstLine="0"/>
    </w:pPr>
  </w:style>
  <w:style w:type="paragraph" w:styleId="ListContinue3">
    <w:name w:val="List Continue 3"/>
    <w:basedOn w:val="List3"/>
    <w:rsid w:val="000E37B3"/>
    <w:pPr>
      <w:ind w:left="1021" w:firstLine="0"/>
    </w:pPr>
  </w:style>
  <w:style w:type="paragraph" w:styleId="ListContinue4">
    <w:name w:val="List Continue 4"/>
    <w:basedOn w:val="List4"/>
    <w:rsid w:val="000E37B3"/>
    <w:pPr>
      <w:ind w:firstLine="0"/>
    </w:pPr>
  </w:style>
  <w:style w:type="paragraph" w:styleId="ListContinue5">
    <w:name w:val="List Continue 5"/>
    <w:basedOn w:val="List5"/>
    <w:rsid w:val="000E37B3"/>
    <w:pPr>
      <w:ind w:firstLine="0"/>
    </w:pPr>
  </w:style>
  <w:style w:type="paragraph" w:styleId="ListNumber3">
    <w:name w:val="List Number 3"/>
    <w:basedOn w:val="List3"/>
    <w:rsid w:val="000E37B3"/>
    <w:pPr>
      <w:numPr>
        <w:numId w:val="5"/>
      </w:numPr>
    </w:pPr>
  </w:style>
  <w:style w:type="paragraph" w:styleId="ListNumber4">
    <w:name w:val="List Number 4"/>
    <w:basedOn w:val="List4"/>
    <w:rsid w:val="000E37B3"/>
    <w:pPr>
      <w:numPr>
        <w:numId w:val="6"/>
      </w:numPr>
    </w:pPr>
  </w:style>
  <w:style w:type="paragraph" w:styleId="ListNumber5">
    <w:name w:val="List Number 5"/>
    <w:basedOn w:val="List5"/>
    <w:rsid w:val="000E37B3"/>
    <w:pPr>
      <w:numPr>
        <w:numId w:val="7"/>
      </w:numPr>
    </w:pPr>
  </w:style>
  <w:style w:type="paragraph" w:styleId="BlockText">
    <w:name w:val="Block Text"/>
    <w:basedOn w:val="Normal"/>
    <w:rsid w:val="000E37B3"/>
    <w:pPr>
      <w:spacing w:after="120"/>
      <w:ind w:left="1440" w:right="1440"/>
    </w:pPr>
  </w:style>
  <w:style w:type="character" w:customStyle="1" w:styleId="Subscript">
    <w:name w:val="Subscript"/>
    <w:basedOn w:val="DefaultParagraphFont"/>
    <w:rsid w:val="000E37B3"/>
    <w:rPr>
      <w:sz w:val="16"/>
      <w:vertAlign w:val="subscript"/>
    </w:rPr>
  </w:style>
  <w:style w:type="character" w:customStyle="1" w:styleId="Superscript">
    <w:name w:val="Superscript"/>
    <w:basedOn w:val="DefaultParagraphFont"/>
    <w:rsid w:val="000E37B3"/>
    <w:rPr>
      <w:sz w:val="16"/>
      <w:vertAlign w:val="superscript"/>
    </w:rPr>
  </w:style>
  <w:style w:type="character" w:customStyle="1" w:styleId="Symbols">
    <w:name w:val="Symbols"/>
    <w:basedOn w:val="DefaultParagraphFont"/>
    <w:rsid w:val="000E37B3"/>
    <w:rPr>
      <w:rFonts w:ascii="Symbol" w:hAnsi="Symbol"/>
    </w:rPr>
  </w:style>
  <w:style w:type="character" w:customStyle="1" w:styleId="MenuOptions">
    <w:name w:val="Menu Options"/>
    <w:basedOn w:val="DefaultParagraphFont"/>
    <w:rsid w:val="000E37B3"/>
    <w:rPr>
      <w:rFonts w:ascii="Arial Narrow" w:hAnsi="Arial Narrow"/>
      <w:smallCaps/>
    </w:rPr>
  </w:style>
  <w:style w:type="character" w:customStyle="1" w:styleId="Buttons">
    <w:name w:val="Buttons"/>
    <w:basedOn w:val="DefaultParagraphFont"/>
    <w:rsid w:val="000E37B3"/>
    <w:rPr>
      <w:b/>
    </w:rPr>
  </w:style>
  <w:style w:type="character" w:customStyle="1" w:styleId="Underlined">
    <w:name w:val="Underlined"/>
    <w:basedOn w:val="DefaultParagraphFont"/>
    <w:rsid w:val="000E37B3"/>
    <w:rPr>
      <w:u w:val="single"/>
    </w:rPr>
  </w:style>
  <w:style w:type="paragraph" w:customStyle="1" w:styleId="TableBodyTextRight">
    <w:name w:val="Table Body Text Right"/>
    <w:basedOn w:val="TableBodyText"/>
    <w:rsid w:val="000E37B3"/>
    <w:pPr>
      <w:widowControl w:val="0"/>
      <w:autoSpaceDE w:val="0"/>
      <w:autoSpaceDN w:val="0"/>
      <w:adjustRightInd w:val="0"/>
      <w:jc w:val="right"/>
    </w:pPr>
    <w:rPr>
      <w:rFonts w:cs="Arial"/>
      <w:szCs w:val="18"/>
    </w:rPr>
  </w:style>
  <w:style w:type="paragraph" w:customStyle="1" w:styleId="CopyrightText">
    <w:name w:val="Copyright Text"/>
    <w:basedOn w:val="BodyText"/>
    <w:rsid w:val="000E37B3"/>
    <w:rPr>
      <w:sz w:val="18"/>
    </w:rPr>
  </w:style>
  <w:style w:type="paragraph" w:customStyle="1" w:styleId="BodySmallRight">
    <w:name w:val="Body Small Right"/>
    <w:basedOn w:val="BodyTextRight"/>
    <w:rsid w:val="000E37B3"/>
    <w:rPr>
      <w:sz w:val="18"/>
      <w:szCs w:val="18"/>
    </w:rPr>
  </w:style>
  <w:style w:type="paragraph" w:customStyle="1" w:styleId="MarginEdition">
    <w:name w:val="Margin Edition"/>
    <w:basedOn w:val="MarginNote"/>
    <w:rsid w:val="000E37B3"/>
    <w:pPr>
      <w:spacing w:before="0" w:after="0"/>
    </w:pPr>
    <w:rPr>
      <w:rFonts w:ascii="Times New Roman" w:hAnsi="Times New Roman"/>
      <w:color w:val="999999"/>
    </w:rPr>
  </w:style>
  <w:style w:type="paragraph" w:customStyle="1" w:styleId="Spacer">
    <w:name w:val="Spacer"/>
    <w:basedOn w:val="Normal"/>
    <w:rsid w:val="000E37B3"/>
    <w:rPr>
      <w:sz w:val="2"/>
      <w:szCs w:val="2"/>
    </w:rPr>
  </w:style>
  <w:style w:type="character" w:customStyle="1" w:styleId="Small">
    <w:name w:val="Small"/>
    <w:basedOn w:val="DefaultParagraphFont"/>
    <w:rsid w:val="000E37B3"/>
    <w:rPr>
      <w:sz w:val="16"/>
    </w:rPr>
  </w:style>
  <w:style w:type="paragraph" w:customStyle="1" w:styleId="WideTable">
    <w:name w:val="Wide Table"/>
    <w:basedOn w:val="Normal"/>
    <w:rsid w:val="000E37B3"/>
    <w:pPr>
      <w:ind w:left="-1418"/>
    </w:pPr>
    <w:rPr>
      <w:sz w:val="2"/>
      <w:szCs w:val="2"/>
    </w:rPr>
  </w:style>
  <w:style w:type="character" w:styleId="PageNumber">
    <w:name w:val="page number"/>
    <w:basedOn w:val="DefaultParagraphFont"/>
    <w:rsid w:val="000E37B3"/>
  </w:style>
  <w:style w:type="paragraph" w:styleId="Quote">
    <w:name w:val="Quote"/>
    <w:basedOn w:val="Heading1"/>
    <w:link w:val="QuoteChar"/>
    <w:qFormat/>
    <w:rsid w:val="000E37B3"/>
    <w:rPr>
      <w:b w:val="0"/>
      <w:sz w:val="72"/>
      <w:szCs w:val="72"/>
      <w:lang w:val="en-NZ"/>
    </w:rPr>
  </w:style>
  <w:style w:type="character" w:customStyle="1" w:styleId="QuoteChar">
    <w:name w:val="Quote Char"/>
    <w:basedOn w:val="DefaultParagraphFont"/>
    <w:link w:val="Quote"/>
    <w:rsid w:val="000E37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37B3"/>
    <w:pPr>
      <w:pageBreakBefore/>
    </w:pPr>
  </w:style>
  <w:style w:type="paragraph" w:customStyle="1" w:styleId="Border">
    <w:name w:val="Border"/>
    <w:basedOn w:val="Normal"/>
    <w:qFormat/>
    <w:rsid w:val="000E37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37B3"/>
    <w:rPr>
      <w:b/>
      <w:bCs/>
      <w:i/>
      <w:iCs/>
      <w:color w:val="auto"/>
    </w:rPr>
  </w:style>
  <w:style w:type="paragraph" w:styleId="IntenseQuote">
    <w:name w:val="Intense Quote"/>
    <w:basedOn w:val="Normal"/>
    <w:next w:val="Normal"/>
    <w:link w:val="IntenseQuoteChar"/>
    <w:uiPriority w:val="30"/>
    <w:qFormat/>
    <w:rsid w:val="000E37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37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37B3"/>
    <w:rPr>
      <w:smallCaps/>
      <w:color w:val="auto"/>
      <w:u w:val="single"/>
    </w:rPr>
  </w:style>
  <w:style w:type="character" w:styleId="IntenseReference">
    <w:name w:val="Intense Reference"/>
    <w:basedOn w:val="DefaultParagraphFont"/>
    <w:uiPriority w:val="32"/>
    <w:qFormat/>
    <w:rsid w:val="000E37B3"/>
    <w:rPr>
      <w:b/>
      <w:bCs/>
      <w:smallCaps/>
      <w:color w:val="auto"/>
      <w:spacing w:val="5"/>
      <w:u w:val="single"/>
    </w:rPr>
  </w:style>
  <w:style w:type="paragraph" w:customStyle="1" w:styleId="2ColumnHeading">
    <w:name w:val="2Column Heading"/>
    <w:basedOn w:val="BodyText"/>
    <w:qFormat/>
    <w:rsid w:val="000E37B3"/>
    <w:pPr>
      <w:spacing w:after="60"/>
      <w:ind w:left="-2268"/>
    </w:pPr>
    <w:rPr>
      <w:b/>
    </w:rPr>
  </w:style>
  <w:style w:type="paragraph" w:customStyle="1" w:styleId="Heading1TOC">
    <w:name w:val="Heading1 TOC"/>
    <w:basedOn w:val="Normal"/>
    <w:qFormat/>
    <w:rsid w:val="000E37B3"/>
    <w:pPr>
      <w:spacing w:before="240" w:after="120"/>
    </w:pPr>
    <w:rPr>
      <w:rFonts w:ascii="Times New Roman" w:hAnsi="Times New Roman"/>
      <w:b/>
      <w:sz w:val="32"/>
    </w:rPr>
  </w:style>
  <w:style w:type="paragraph" w:customStyle="1" w:styleId="Heading2TOC">
    <w:name w:val="Heading2 TOC"/>
    <w:basedOn w:val="Normal"/>
    <w:qFormat/>
    <w:rsid w:val="000E37B3"/>
    <w:pPr>
      <w:spacing w:before="240" w:after="60"/>
    </w:pPr>
    <w:rPr>
      <w:rFonts w:ascii="Times New Roman" w:hAnsi="Times New Roman"/>
      <w:b/>
      <w:sz w:val="28"/>
    </w:rPr>
  </w:style>
  <w:style w:type="character" w:customStyle="1" w:styleId="Underline">
    <w:name w:val="Underline"/>
    <w:basedOn w:val="DefaultParagraphFont"/>
    <w:qFormat/>
    <w:rsid w:val="000E37B3"/>
    <w:rPr>
      <w:u w:val="single"/>
    </w:rPr>
  </w:style>
  <w:style w:type="character" w:customStyle="1" w:styleId="BoldandItalics">
    <w:name w:val="Bold and Italics"/>
    <w:qFormat/>
    <w:rsid w:val="000E37B3"/>
    <w:rPr>
      <w:b/>
      <w:i/>
      <w:u w:val="none"/>
    </w:rPr>
  </w:style>
  <w:style w:type="paragraph" w:styleId="BalloonText">
    <w:name w:val="Balloon Text"/>
    <w:basedOn w:val="Normal"/>
    <w:link w:val="BalloonTextChar"/>
    <w:rsid w:val="000E37B3"/>
    <w:rPr>
      <w:rFonts w:ascii="Tahoma" w:hAnsi="Tahoma" w:cs="Tahoma"/>
      <w:sz w:val="16"/>
      <w:szCs w:val="16"/>
    </w:rPr>
  </w:style>
  <w:style w:type="character" w:customStyle="1" w:styleId="BalloonTextChar">
    <w:name w:val="Balloon Text Char"/>
    <w:basedOn w:val="DefaultParagraphFont"/>
    <w:link w:val="BalloonText"/>
    <w:rsid w:val="000E37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37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37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37B3"/>
    <w:rPr>
      <w:b/>
      <w:color w:val="660033"/>
      <w:spacing w:val="0"/>
    </w:rPr>
  </w:style>
  <w:style w:type="paragraph" w:customStyle="1" w:styleId="Nameditemlist">
    <w:name w:val="Named item list"/>
    <w:basedOn w:val="BodyText"/>
    <w:qFormat/>
    <w:rsid w:val="000E37B3"/>
    <w:pPr>
      <w:tabs>
        <w:tab w:val="left" w:pos="2835"/>
      </w:tabs>
      <w:ind w:left="2835" w:hanging="2835"/>
    </w:pPr>
  </w:style>
  <w:style w:type="paragraph" w:customStyle="1" w:styleId="BodyTextnopadding">
    <w:name w:val="Body Text no padding"/>
    <w:basedOn w:val="BodyText"/>
    <w:qFormat/>
    <w:rsid w:val="000E37B3"/>
    <w:pPr>
      <w:spacing w:before="0" w:after="0"/>
    </w:pPr>
  </w:style>
  <w:style w:type="paragraph" w:customStyle="1" w:styleId="BodyTextBold">
    <w:name w:val="Body Text Bold"/>
    <w:basedOn w:val="BodyText"/>
    <w:qFormat/>
    <w:rsid w:val="000E37B3"/>
    <w:rPr>
      <w:b/>
    </w:rPr>
  </w:style>
  <w:style w:type="character" w:styleId="Hyperlink">
    <w:name w:val="Hyperlink"/>
    <w:basedOn w:val="DefaultParagraphFont"/>
    <w:uiPriority w:val="99"/>
    <w:unhideWhenUsed/>
    <w:rsid w:val="007070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1134</Words>
  <Characters>7378</Characters>
  <Application>Microsoft Office Word</Application>
  <DocSecurity>0</DocSecurity>
  <Lines>217</Lines>
  <Paragraphs>116</Paragraphs>
  <ScaleCrop>false</ScaleCrop>
  <Company>Author-it Software Corporation Ltd.</Company>
  <LinksUpToDate>false</LinksUpToDate>
  <CharactersWithSpaces>8396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MEA343 Remove and install avionic system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2025-03-01T19:32:00Z</dcterms:created>
  <dcterms:modified xsi:type="dcterms:W3CDTF">2025-03-01T19:32:00Z</dcterms:modified>
</cp:coreProperties>
</file>