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BB9" w:rsidP="00240BB9">
      <w:pPr>
        <w:pStyle w:val="Title"/>
      </w:pPr>
      <w:r>
        <w:fldChar w:fldCharType="begin"/>
      </w:r>
      <w:r>
        <w:instrText xml:space="preserve"> TITLE   \* MERGEFORMAT </w:instrText>
      </w:r>
      <w:r>
        <w:fldChar w:fldCharType="separate"/>
      </w:r>
      <w:r>
        <w:t>MEA329 Maintain aircraft basic hydraulic and pneumatic components or parts</w:t>
      </w:r>
      <w:r>
        <w:fldChar w:fldCharType="end"/>
      </w:r>
    </w:p>
    <w:p w:rsidR="00240BB9" w:rsidP="00240BB9">
      <w:pPr>
        <w:pStyle w:val="Version"/>
        <w:sectPr w:rsidSect="009504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0450" w:rsidP="00950450">
      <w:pPr>
        <w:pStyle w:val="SuperHeading"/>
      </w:pPr>
      <w:r w:rsidRPr="00950450">
        <w:t>MEA329 Maintain aircraft basic hydraulic and pneumatic components or parts</w:t>
      </w:r>
    </w:p>
    <w:p w:rsidR="00000000" w:rsidRPr="00950450" w:rsidP="00950450">
      <w:pPr>
        <w:pStyle w:val="Heading1"/>
      </w:pPr>
      <w:bookmarkStart w:id="1" w:name="O_998626"/>
      <w:bookmarkEnd w:id="1"/>
      <w:r w:rsidRPr="00950450">
        <w:t>Modification History</w:t>
      </w:r>
    </w:p>
    <w:p w:rsidR="00000000" w:rsidRPr="00950450" w:rsidP="00240BB9">
      <w:pPr>
        <w:pStyle w:val="BodyText"/>
      </w:pPr>
      <w:r w:rsidRPr="00950450">
        <w:t>Release 2. Equivalent to MEA329 Maintain aircraft basic hydraulic and pneumatic components or parts with amended prerequisite codes.</w:t>
      </w:r>
    </w:p>
    <w:p w:rsidR="00000000" w:rsidRPr="00950450" w:rsidP="00950450">
      <w:pPr>
        <w:pStyle w:val="Heading1"/>
      </w:pPr>
      <w:bookmarkStart w:id="2" w:name="O_998625"/>
      <w:bookmarkEnd w:id="2"/>
      <w:r w:rsidRPr="00950450">
        <w:t>Application</w:t>
      </w:r>
    </w:p>
    <w:p w:rsidR="00000000" w:rsidRPr="00950450" w:rsidP="00240BB9">
      <w:pPr>
        <w:pStyle w:val="BodyText"/>
      </w:pPr>
      <w:r w:rsidRPr="00950450">
        <w:t>This unit of competency requires application of hand skills and use of maintenance documentation to maintain, repair and modify aircraft basic hydraulic and pneumatic components during scheduled or unscheduled maintenance under the guid</w:t>
      </w:r>
      <w:r w:rsidRPr="00950450">
        <w:t>ance of a qualified person. Work under the guidance of a qualified person may be performed individually or as part of a team.</w:t>
      </w:r>
    </w:p>
    <w:p w:rsidR="00000000" w:rsidRPr="00950450" w:rsidP="00240BB9">
      <w:pPr>
        <w:pStyle w:val="BodyText"/>
      </w:pPr>
      <w:r w:rsidRPr="00950450">
        <w:t>Applications include fixed and rotary wing aircraft components either attached to the aircraft or in a workshop.</w:t>
      </w:r>
    </w:p>
    <w:p w:rsidR="00000000" w:rsidRPr="00950450" w:rsidP="00240BB9">
      <w:pPr>
        <w:pStyle w:val="BodyText"/>
      </w:pPr>
      <w:r w:rsidRPr="00950450">
        <w:t>The unit is par</w:t>
      </w:r>
      <w:r w:rsidRPr="00950450">
        <w:t>t of a Mechanical Certificate II training pathway.</w:t>
      </w:r>
    </w:p>
    <w:p w:rsidR="00000000" w:rsidRPr="00950450" w:rsidP="00240BB9">
      <w:pPr>
        <w:pStyle w:val="BodyText"/>
      </w:pPr>
      <w:r w:rsidRPr="00950450">
        <w:t xml:space="preserve">The unit is used in workplaces that operate under the airworthiness regulatory systems of the Australian Defence Force (ADF) and the Civil Aviation safety Authority (CASA). </w:t>
      </w:r>
    </w:p>
    <w:p w:rsidR="00000000" w:rsidRPr="00950450" w:rsidP="00950450">
      <w:pPr>
        <w:pStyle w:val="Heading1"/>
      </w:pPr>
      <w:bookmarkStart w:id="3" w:name="O_998624"/>
      <w:bookmarkEnd w:id="3"/>
      <w:r w:rsidRPr="00950450">
        <w:t>Pre-requisite</w:t>
      </w:r>
      <w:r w:rsidRPr="00950450">
        <w:t xml:space="preserve"> Unit</w:t>
      </w:r>
    </w:p>
    <w:tbl>
      <w:tblPr>
        <w:tblW w:w="0" w:type="auto"/>
        <w:tblLayout w:type="fixed"/>
        <w:tblCellMar>
          <w:left w:w="62" w:type="dxa"/>
          <w:right w:w="62" w:type="dxa"/>
        </w:tblCellMar>
        <w:tblLook w:val="0000"/>
      </w:tblPr>
      <w:tblGrid>
        <w:gridCol w:w="1671"/>
        <w:gridCol w:w="6833"/>
      </w:tblGrid>
      <w:tr w:rsidTr="0095045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MEA107</w:t>
            </w:r>
          </w:p>
        </w:tc>
        <w:tc>
          <w:tcPr>
            <w:tcW w:w="6833"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Interpret and use aviation maintenance industry manuals and specifications</w:t>
            </w:r>
          </w:p>
        </w:tc>
      </w:tr>
      <w:tr w:rsidTr="0095045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MEA154</w:t>
            </w:r>
          </w:p>
        </w:tc>
        <w:tc>
          <w:tcPr>
            <w:tcW w:w="6833"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Apply work health and safety practices in aviation maintenance</w:t>
            </w:r>
          </w:p>
        </w:tc>
      </w:tr>
      <w:tr w:rsidTr="0095045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MEA155</w:t>
            </w:r>
          </w:p>
        </w:tc>
        <w:tc>
          <w:tcPr>
            <w:tcW w:w="6833"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Plan and organise aviation maintenance work activities</w:t>
            </w:r>
          </w:p>
        </w:tc>
      </w:tr>
      <w:tr w:rsidTr="0095045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MEA156</w:t>
            </w:r>
          </w:p>
        </w:tc>
        <w:tc>
          <w:tcPr>
            <w:tcW w:w="6833"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Apply quality standards during aviation maintenance activities</w:t>
            </w:r>
          </w:p>
        </w:tc>
      </w:tr>
      <w:tr w:rsidTr="0095045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MEA157</w:t>
            </w:r>
          </w:p>
        </w:tc>
        <w:tc>
          <w:tcPr>
            <w:tcW w:w="6833"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Complete aviation maintenance industry documentation</w:t>
            </w:r>
          </w:p>
        </w:tc>
      </w:tr>
      <w:tr w:rsidTr="00950450">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MEA158</w:t>
            </w:r>
          </w:p>
        </w:tc>
        <w:tc>
          <w:tcPr>
            <w:tcW w:w="6833" w:type="dxa"/>
            <w:tcBorders>
              <w:top w:val="nil"/>
              <w:left w:val="nil"/>
              <w:bottom w:val="nil"/>
              <w:right w:val="nil"/>
            </w:tcBorders>
            <w:tcMar>
              <w:top w:w="0" w:type="dxa"/>
              <w:left w:w="62" w:type="dxa"/>
              <w:bottom w:w="0" w:type="dxa"/>
              <w:right w:w="62" w:type="dxa"/>
            </w:tcMar>
          </w:tcPr>
          <w:p w:rsidR="00000000" w:rsidRPr="00950450" w:rsidP="00950450">
            <w:pPr>
              <w:pStyle w:val="BodyText"/>
            </w:pPr>
            <w:r w:rsidRPr="00950450">
              <w:t>Perform basic hand skills, standard trade practices and fundamentals in aviation maintenance</w:t>
            </w:r>
          </w:p>
        </w:tc>
      </w:tr>
    </w:tbl>
    <w:p w:rsidR="00000000" w:rsidRPr="00950450" w:rsidP="00950450">
      <w:pPr>
        <w:pStyle w:val="BodyText"/>
      </w:pPr>
    </w:p>
    <w:p w:rsidR="00000000" w:rsidRPr="00950450" w:rsidP="00950450">
      <w:pPr>
        <w:pStyle w:val="AllowPageBreak"/>
      </w:pPr>
    </w:p>
    <w:p w:rsidR="00000000" w:rsidRPr="00950450" w:rsidP="00950450">
      <w:pPr>
        <w:pStyle w:val="Heading1"/>
      </w:pPr>
      <w:bookmarkStart w:id="4" w:name="O_998623"/>
      <w:bookmarkEnd w:id="4"/>
      <w:r w:rsidRPr="00950450">
        <w:t>Competency F</w:t>
      </w:r>
      <w:r w:rsidRPr="00950450">
        <w:t>ield</w:t>
      </w:r>
    </w:p>
    <w:p w:rsidR="00000000" w:rsidRPr="00950450" w:rsidP="00240BB9">
      <w:pPr>
        <w:pStyle w:val="BodyText"/>
      </w:pPr>
      <w:r w:rsidRPr="00950450">
        <w:t>Aviation maintenance</w:t>
      </w:r>
    </w:p>
    <w:p w:rsidR="00000000" w:rsidRPr="00950450" w:rsidP="00950450">
      <w:pPr>
        <w:pStyle w:val="Heading1"/>
      </w:pPr>
      <w:bookmarkStart w:id="5" w:name="O_998622"/>
      <w:bookmarkEnd w:id="5"/>
      <w:r w:rsidRPr="00950450">
        <w:t>Unit Sector</w:t>
      </w:r>
    </w:p>
    <w:p w:rsidR="00000000" w:rsidRPr="00950450" w:rsidP="00950450">
      <w:pPr>
        <w:pStyle w:val="Heading1"/>
      </w:pPr>
      <w:bookmarkStart w:id="6" w:name="O_998621"/>
      <w:bookmarkEnd w:id="6"/>
      <w:r w:rsidRPr="00950450">
        <w:t>Elements and Performance Criteria</w:t>
      </w:r>
    </w:p>
    <w:tbl>
      <w:tblPr>
        <w:tblW w:w="9259" w:type="dxa"/>
        <w:tblLayout w:type="fixed"/>
        <w:tblCellMar>
          <w:left w:w="62" w:type="dxa"/>
          <w:right w:w="62" w:type="dxa"/>
        </w:tblCellMar>
        <w:tblLook w:val="0000"/>
      </w:tblPr>
      <w:tblGrid>
        <w:gridCol w:w="579"/>
        <w:gridCol w:w="2417"/>
        <w:gridCol w:w="767"/>
        <w:gridCol w:w="5496"/>
      </w:tblGrid>
      <w:tr w:rsidTr="00950450">
        <w:tblPrEx>
          <w:tblW w:w="9259" w:type="dxa"/>
          <w:tblLayout w:type="fixed"/>
          <w:tblCellMar>
            <w:left w:w="62" w:type="dxa"/>
            <w:right w:w="62" w:type="dxa"/>
          </w:tblCellMar>
          <w:tblLook w:val="0000"/>
        </w:tblPrEx>
        <w:tc>
          <w:tcPr>
            <w:tcW w:w="2996" w:type="dxa"/>
            <w:gridSpan w:val="2"/>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Elements describe the essential outcomes.</w:t>
            </w:r>
          </w:p>
        </w:tc>
        <w:tc>
          <w:tcPr>
            <w:tcW w:w="6263" w:type="dxa"/>
            <w:gridSpan w:val="2"/>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 xml:space="preserve">Performance criteria describe the performance needed to demonstrate achievement of the element. </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1.</w:t>
            </w:r>
          </w:p>
        </w:tc>
        <w:tc>
          <w:tcPr>
            <w:tcW w:w="2417" w:type="dxa"/>
            <w:vMerge w:val="restart"/>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Prepare to dismantle, inspect, maintain and assemble basic hydraulic and pneumatic components or parts</w:t>
            </w: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1.1</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Components are removed and/or disassembled in accordance with enterprise procedures, relevant maintenance documentation and qualified person guidance</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1.2</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Maintenance and/or repair requirements as defined by the qualified person, enterprise procedures and the relevant maintenance documentation are understood</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1.3</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Tagging and repair instructions are accurately specified in accordance with enterprise procedures and qualified person directions for parts requiring specialist repair</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1.4</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Appropriate materials, tools, equipment and assembly or fabrication jigs, where a</w:t>
            </w:r>
            <w:r w:rsidRPr="00950450">
              <w:t>pplicable, are selected and prepared for the particular maintenance and repair requirements in accordance with enterprise procedures and relevant maintenance documentation</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2.</w:t>
            </w:r>
          </w:p>
        </w:tc>
        <w:tc>
          <w:tcPr>
            <w:tcW w:w="241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Dismantle, inspect, maintain and assemble basic hydraulic and pneumatic componen</w:t>
            </w:r>
            <w:r w:rsidRPr="00950450">
              <w:t>ts or parts</w:t>
            </w: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2.1</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Routine maintenance, repair or modification procedures are carried out, as approved by relevant manufacturers’ bulletins or procedures, in accordance with required enterprise procedures and specifications while observing all relevant work h</w:t>
            </w:r>
            <w:r w:rsidRPr="00950450">
              <w:t>ealth and safety (WHS) requirements, including the use of material safety data sheets (MSDS) and items of personal protective equipment (PPE)</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2.2</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Component parts are assembled within specified tolerances and in accordance with enterprise procedures and the appropriate maintenance documents</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2.3</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Where applicable and as required by the qualified person, assistance is provided in the final adjustment</w:t>
            </w:r>
            <w:r w:rsidRPr="00950450">
              <w:t xml:space="preserve"> and testing of components to confirm serviceability</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3.</w:t>
            </w:r>
          </w:p>
        </w:tc>
        <w:tc>
          <w:tcPr>
            <w:tcW w:w="241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 xml:space="preserve">Complete maintenance </w:t>
            </w:r>
            <w:r w:rsidRPr="00950450">
              <w:t>and repair activities</w:t>
            </w: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3.1</w:t>
            </w:r>
          </w:p>
        </w:tc>
        <w:tc>
          <w:tcPr>
            <w:tcW w:w="5496"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 xml:space="preserve">Required documentation is completed and processed in </w:t>
            </w:r>
            <w:r w:rsidRPr="00950450">
              <w:t>accordance with standard enterprise procedures</w:t>
            </w:r>
          </w:p>
        </w:tc>
      </w:tr>
      <w:tr w:rsidTr="00950450">
        <w:tblPrEx>
          <w:tblW w:w="9259" w:type="dxa"/>
          <w:tblLayout w:type="fixed"/>
          <w:tblCellMar>
            <w:left w:w="62" w:type="dxa"/>
            <w:right w:w="62" w:type="dxa"/>
          </w:tblCellMar>
          <w:tblLook w:val="0000"/>
        </w:tblPrEx>
        <w:tc>
          <w:tcPr>
            <w:tcW w:w="5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3.2</w:t>
            </w:r>
          </w:p>
        </w:tc>
        <w:tc>
          <w:tcPr>
            <w:tcW w:w="5496" w:type="dxa"/>
            <w:tcBorders>
              <w:top w:val="nil"/>
              <w:left w:val="nil"/>
              <w:bottom w:val="nil"/>
              <w:right w:val="nil"/>
            </w:tcBorders>
            <w:tcMar>
              <w:top w:w="0" w:type="dxa"/>
              <w:left w:w="62" w:type="dxa"/>
              <w:bottom w:w="0" w:type="dxa"/>
              <w:right w:w="62" w:type="dxa"/>
            </w:tcMar>
          </w:tcPr>
          <w:p w:rsidR="00000000" w:rsidRPr="00950450" w:rsidP="00950450">
            <w:pPr>
              <w:pStyle w:val="BodyText"/>
            </w:pPr>
            <w:r w:rsidRPr="00950450">
              <w:t>Maintained/repaired or modified components ar</w:t>
            </w:r>
            <w:r w:rsidRPr="00950450">
              <w:t>e tagged, sealed and packaged within specified procedures</w:t>
            </w:r>
          </w:p>
        </w:tc>
      </w:tr>
    </w:tbl>
    <w:p w:rsidR="00000000" w:rsidRPr="00950450" w:rsidP="00950450">
      <w:pPr>
        <w:pStyle w:val="BodyText"/>
      </w:pPr>
    </w:p>
    <w:p w:rsidR="00000000" w:rsidRPr="00950450" w:rsidP="00950450">
      <w:pPr>
        <w:pStyle w:val="AllowPageBreak"/>
      </w:pPr>
    </w:p>
    <w:p w:rsidR="00000000" w:rsidRPr="00950450" w:rsidP="00950450">
      <w:pPr>
        <w:pStyle w:val="Heading1"/>
      </w:pPr>
      <w:bookmarkStart w:id="7" w:name="O_998620"/>
      <w:bookmarkEnd w:id="7"/>
      <w:r w:rsidRPr="00950450">
        <w:t>Foundation Skills</w:t>
      </w:r>
    </w:p>
    <w:p w:rsidR="00000000" w:rsidRPr="00950450" w:rsidP="00240BB9">
      <w:pPr>
        <w:pStyle w:val="BodyText"/>
      </w:pPr>
      <w:r w:rsidRPr="00950450">
        <w:t>Foundation skills essential to performance are explicit in the performance criteria of this unit of competency.</w:t>
      </w:r>
    </w:p>
    <w:p w:rsidR="00000000" w:rsidRPr="00950450" w:rsidP="00950450">
      <w:pPr>
        <w:pStyle w:val="Heading1"/>
      </w:pPr>
      <w:bookmarkStart w:id="8" w:name="O_998619"/>
      <w:bookmarkEnd w:id="8"/>
      <w:r w:rsidRPr="00950450">
        <w:t>Range of Conditions</w:t>
      </w:r>
    </w:p>
    <w:tbl>
      <w:tblPr>
        <w:tblW w:w="0" w:type="auto"/>
        <w:tblLayout w:type="fixed"/>
        <w:tblCellMar>
          <w:left w:w="62" w:type="dxa"/>
          <w:right w:w="62" w:type="dxa"/>
        </w:tblCellMar>
        <w:tblLook w:val="0000"/>
      </w:tblPr>
      <w:tblGrid>
        <w:gridCol w:w="3150"/>
        <w:gridCol w:w="5922"/>
      </w:tblGrid>
      <w:tr w:rsidTr="00950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t>This field allows for different work environments and conditions that may affect performance. Essential operating conditions that may be present (depending on the work situation, needs of the candidate, accessibility of the item, and local industry and reg</w:t>
            </w:r>
            <w:r w:rsidRPr="00950450">
              <w:t>ional contexts) are included.</w:t>
            </w:r>
          </w:p>
        </w:tc>
      </w:tr>
      <w:tr w:rsidTr="0095045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rPr>
                <w:rStyle w:val="SpecialBold"/>
              </w:rPr>
              <w:t>Components to be maintained and/or repaired/modified include:</w:t>
            </w:r>
          </w:p>
        </w:tc>
        <w:tc>
          <w:tcPr>
            <w:tcW w:w="5922" w:type="dxa"/>
            <w:tcBorders>
              <w:top w:val="nil"/>
              <w:left w:val="nil"/>
              <w:bottom w:val="nil"/>
              <w:right w:val="nil"/>
            </w:tcBorders>
            <w:tcMar>
              <w:top w:w="0" w:type="dxa"/>
              <w:left w:w="62" w:type="dxa"/>
              <w:bottom w:w="0" w:type="dxa"/>
              <w:right w:w="62" w:type="dxa"/>
            </w:tcMar>
          </w:tcPr>
          <w:p w:rsidR="00000000" w:rsidRPr="00950450" w:rsidP="00950450">
            <w:pPr>
              <w:pStyle w:val="ListBullet"/>
            </w:pPr>
            <w:r w:rsidRPr="00950450">
              <w:t>Hoses</w:t>
            </w:r>
          </w:p>
          <w:p w:rsidR="00000000" w:rsidRPr="00950450" w:rsidP="00950450">
            <w:pPr>
              <w:pStyle w:val="ListBullet"/>
            </w:pPr>
            <w:r w:rsidRPr="00950450">
              <w:t>Pipes</w:t>
            </w:r>
          </w:p>
          <w:p w:rsidR="00000000" w:rsidRPr="00950450" w:rsidP="00950450">
            <w:pPr>
              <w:pStyle w:val="ListBullet"/>
            </w:pPr>
            <w:r w:rsidRPr="00950450">
              <w:t>Simple check or shutoff valves</w:t>
            </w:r>
          </w:p>
          <w:p w:rsidR="00000000" w:rsidP="00950450">
            <w:pPr>
              <w:pStyle w:val="ListBullet"/>
              <w:rPr>
                <w:lang w:val="en-NZ"/>
              </w:rPr>
            </w:pPr>
            <w:r w:rsidRPr="00950450">
              <w:t>Basic hydraulic and pneumatic actuators and valves</w:t>
            </w:r>
          </w:p>
        </w:tc>
      </w:tr>
      <w:tr w:rsidTr="0095045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rPr>
                <w:rStyle w:val="SpecialBold"/>
              </w:rPr>
              <w:t>Routine work:</w:t>
            </w:r>
          </w:p>
        </w:tc>
        <w:tc>
          <w:tcPr>
            <w:tcW w:w="5922" w:type="dxa"/>
            <w:tcBorders>
              <w:top w:val="nil"/>
              <w:left w:val="nil"/>
              <w:bottom w:val="nil"/>
              <w:right w:val="nil"/>
            </w:tcBorders>
            <w:tcMar>
              <w:top w:w="0" w:type="dxa"/>
              <w:left w:w="62" w:type="dxa"/>
              <w:bottom w:w="0" w:type="dxa"/>
              <w:right w:w="62" w:type="dxa"/>
            </w:tcMar>
          </w:tcPr>
          <w:p w:rsidR="00000000" w:rsidP="00950450">
            <w:pPr>
              <w:pStyle w:val="ListBullet"/>
              <w:rPr>
                <w:lang w:val="en-NZ"/>
              </w:rPr>
            </w:pPr>
            <w:r w:rsidRPr="00950450">
              <w:t>Is carried out using basic operational knowledge and a defined range of skills (‘routine’ work is that which follows a customary or regular course of procedure)</w:t>
            </w:r>
          </w:p>
        </w:tc>
      </w:tr>
      <w:tr w:rsidTr="0095045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rPr>
                <w:rStyle w:val="SpecialBold"/>
              </w:rPr>
              <w:t>Work outcomes:</w:t>
            </w:r>
          </w:p>
        </w:tc>
        <w:tc>
          <w:tcPr>
            <w:tcW w:w="5922" w:type="dxa"/>
            <w:tcBorders>
              <w:top w:val="nil"/>
              <w:left w:val="nil"/>
              <w:bottom w:val="nil"/>
              <w:right w:val="nil"/>
            </w:tcBorders>
            <w:tcMar>
              <w:top w:w="0" w:type="dxa"/>
              <w:left w:w="62" w:type="dxa"/>
              <w:bottom w:w="0" w:type="dxa"/>
              <w:right w:w="62" w:type="dxa"/>
            </w:tcMar>
          </w:tcPr>
          <w:p w:rsidR="00000000" w:rsidP="00950450">
            <w:pPr>
              <w:pStyle w:val="ListBullet"/>
              <w:rPr>
                <w:lang w:val="en-NZ"/>
              </w:rPr>
            </w:pPr>
            <w:r w:rsidRPr="00950450">
              <w:t>Are achieved by applying known solutions chosen from a limited range of pre-de</w:t>
            </w:r>
            <w:r w:rsidRPr="00950450">
              <w:t>termined options consistent with enterprise procedures. This includes accepting responsibility for own work in terms of quality of outcomes using pre-determined specifications of quality</w:t>
            </w:r>
          </w:p>
        </w:tc>
      </w:tr>
      <w:tr w:rsidTr="0095045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rPr>
                <w:rStyle w:val="SpecialBold"/>
              </w:rPr>
              <w:t>Scope of work:</w:t>
            </w:r>
          </w:p>
        </w:tc>
        <w:tc>
          <w:tcPr>
            <w:tcW w:w="5922" w:type="dxa"/>
            <w:tcBorders>
              <w:top w:val="nil"/>
              <w:left w:val="nil"/>
              <w:bottom w:val="nil"/>
              <w:right w:val="nil"/>
            </w:tcBorders>
            <w:tcMar>
              <w:top w:w="0" w:type="dxa"/>
              <w:left w:w="62" w:type="dxa"/>
              <w:bottom w:w="0" w:type="dxa"/>
              <w:right w:w="62" w:type="dxa"/>
            </w:tcMar>
          </w:tcPr>
          <w:p w:rsidR="00000000" w:rsidP="00950450">
            <w:pPr>
              <w:pStyle w:val="ListBullet"/>
              <w:rPr>
                <w:lang w:val="en-NZ"/>
              </w:rPr>
            </w:pPr>
            <w:r w:rsidRPr="00950450">
              <w:t>Note that the scope of any repair or modification an</w:t>
            </w:r>
            <w:r w:rsidRPr="00950450">
              <w:t>d the procedure to be followed will be provided by the qualified person, and be within the scope of the skills and knowledge included in the unit of competency MEA158 Perform basic hand skills, standard trade practices and fundamentals in aviation maintena</w:t>
            </w:r>
            <w:r w:rsidRPr="00950450">
              <w:t>nce</w:t>
            </w:r>
          </w:p>
        </w:tc>
      </w:tr>
      <w:tr w:rsidTr="0095045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rPr>
                <w:rStyle w:val="SpecialBold"/>
              </w:rPr>
              <w:t>Maintain includes:</w:t>
            </w:r>
          </w:p>
        </w:tc>
        <w:tc>
          <w:tcPr>
            <w:tcW w:w="5922" w:type="dxa"/>
            <w:tcBorders>
              <w:top w:val="nil"/>
              <w:left w:val="nil"/>
              <w:bottom w:val="nil"/>
              <w:right w:val="nil"/>
            </w:tcBorders>
            <w:tcMar>
              <w:top w:w="0" w:type="dxa"/>
              <w:left w:w="62" w:type="dxa"/>
              <w:bottom w:w="0" w:type="dxa"/>
              <w:right w:w="62" w:type="dxa"/>
            </w:tcMar>
          </w:tcPr>
          <w:p w:rsidR="00000000" w:rsidP="00950450">
            <w:pPr>
              <w:pStyle w:val="ListBullet"/>
              <w:rPr>
                <w:lang w:val="en-NZ"/>
              </w:rPr>
            </w:pPr>
            <w:r w:rsidRPr="00950450">
              <w:t>Cleaning, inspection for wear or damage and consequent replacement of parts, and routine adjustment and lubrication, where applicable, in accordance with enterprise procedures</w:t>
            </w:r>
          </w:p>
        </w:tc>
      </w:tr>
      <w:tr w:rsidTr="0095045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50450">
            <w:pPr>
              <w:pStyle w:val="BodyText"/>
              <w:rPr>
                <w:lang w:val="en-NZ"/>
              </w:rPr>
            </w:pPr>
            <w:r w:rsidRPr="00950450">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950450" w:rsidP="00950450">
            <w:pPr>
              <w:pStyle w:val="ListBullet"/>
            </w:pPr>
            <w:r w:rsidRPr="00950450">
              <w:t>Industry procedures specified by manufacturers, regulatory authorities or the enterprise</w:t>
            </w:r>
          </w:p>
        </w:tc>
      </w:tr>
    </w:tbl>
    <w:p w:rsidR="00000000" w:rsidRPr="00950450" w:rsidP="00950450">
      <w:pPr>
        <w:pStyle w:val="BodyText"/>
      </w:pPr>
    </w:p>
    <w:p w:rsidR="00000000" w:rsidRPr="00950450" w:rsidP="00950450">
      <w:pPr>
        <w:pStyle w:val="AllowPageBreak"/>
      </w:pPr>
    </w:p>
    <w:p w:rsidR="00000000" w:rsidRPr="00950450" w:rsidP="00950450">
      <w:pPr>
        <w:pStyle w:val="Heading1"/>
      </w:pPr>
      <w:bookmarkStart w:id="9" w:name="O_998618"/>
      <w:bookmarkEnd w:id="9"/>
      <w:r w:rsidRPr="00950450">
        <w:t>Unit Mapping Information</w:t>
      </w:r>
    </w:p>
    <w:p w:rsidR="00000000" w:rsidRPr="00950450" w:rsidP="00240BB9">
      <w:pPr>
        <w:pStyle w:val="BodyText"/>
      </w:pPr>
      <w:r w:rsidRPr="00950450">
        <w:t>Release 2. Equivalent to MEA329 Maintain aircraft basic hydraulic and pneumatic components or parts.</w:t>
      </w:r>
    </w:p>
    <w:p w:rsidR="00000000" w:rsidRPr="00950450" w:rsidP="00950450">
      <w:pPr>
        <w:pStyle w:val="Heading1"/>
      </w:pPr>
      <w:bookmarkStart w:id="10" w:name="O_998627"/>
      <w:bookmarkEnd w:id="10"/>
      <w:r w:rsidRPr="00950450">
        <w:t>Links</w:t>
      </w:r>
    </w:p>
    <w:p w:rsidR="00000000" w:rsidRPr="00950450" w:rsidP="00240BB9">
      <w:pPr>
        <w:pStyle w:val="BodyText"/>
      </w:pPr>
      <w:r w:rsidRPr="0095045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B4A33">
        <w:rPr>
          <w:rStyle w:val="Hyperlink"/>
        </w:rPr>
        <w:t>https://vetnet.gov.au/Pages/TrainingDocs.aspx?q=ce216c9c-04d5-4b3b-9bcf-4e81d0950371</w:t>
      </w:r>
      <w:r>
        <w:fldChar w:fldCharType="end"/>
      </w:r>
    </w:p>
    <w:p w:rsidR="00000000" w:rsidRPr="00950450" w:rsidP="00240BB9">
      <w:pPr>
        <w:pStyle w:val="BodyText"/>
        <w:sectPr w:rsidSect="00950450">
          <w:headerReference w:type="default" r:id="rId10"/>
          <w:footerReference w:type="default" r:id="rId11"/>
          <w:pgSz w:w="11908" w:h="16833"/>
          <w:pgMar w:top="1702" w:right="1418" w:bottom="1702" w:left="1418" w:header="992" w:footer="992" w:gutter="0"/>
          <w:cols w:space="720"/>
          <w:noEndnote/>
          <w:docGrid w:linePitch="299"/>
        </w:sectPr>
      </w:pPr>
    </w:p>
    <w:p w:rsidR="00000000" w:rsidRPr="00950450" w:rsidP="00950450">
      <w:pPr>
        <w:pStyle w:val="SuperHeading"/>
      </w:pPr>
      <w:r w:rsidRPr="00950450">
        <w:t xml:space="preserve">Assessment Requirements for MEA329 Maintain </w:t>
      </w:r>
      <w:r w:rsidRPr="00950450">
        <w:t>aircraft basic hydraulic and pneumatic components or parts</w:t>
      </w:r>
    </w:p>
    <w:p w:rsidR="00000000" w:rsidRPr="00950450" w:rsidP="00950450">
      <w:pPr>
        <w:pStyle w:val="Heading1"/>
      </w:pPr>
      <w:bookmarkStart w:id="11" w:name="O_998616"/>
      <w:bookmarkEnd w:id="11"/>
      <w:r w:rsidRPr="00950450">
        <w:t>Modification History</w:t>
      </w:r>
    </w:p>
    <w:p w:rsidR="00000000" w:rsidRPr="00950450" w:rsidP="00240BB9">
      <w:pPr>
        <w:pStyle w:val="BodyText"/>
      </w:pPr>
      <w:r w:rsidRPr="00950450">
        <w:t>Release 2. Equivalent to MEA329 Maintain aircraft basic hydraulic and pneumatic components or parts with amended prerequisite codes.</w:t>
      </w:r>
    </w:p>
    <w:p w:rsidR="00000000" w:rsidRPr="00950450" w:rsidP="00950450">
      <w:pPr>
        <w:pStyle w:val="Heading1"/>
      </w:pPr>
      <w:bookmarkStart w:id="12" w:name="O_998615"/>
      <w:bookmarkEnd w:id="12"/>
      <w:r w:rsidRPr="00950450">
        <w:t>Performanc</w:t>
      </w:r>
      <w:r w:rsidRPr="00950450">
        <w:t>e Evidence</w:t>
      </w:r>
    </w:p>
    <w:p w:rsidR="00000000" w:rsidRPr="00950450" w:rsidP="00240BB9">
      <w:pPr>
        <w:pStyle w:val="BodyText"/>
      </w:pPr>
      <w:r w:rsidRPr="00950450">
        <w:t>Evidence required to demonstrate competency in this unit must be relevant to and satisfy all of the requirements of the elements and performance criteria under the specified conditions of assessment, and must include:</w:t>
      </w:r>
    </w:p>
    <w:p w:rsidR="00000000" w:rsidRPr="00950450" w:rsidP="00950450">
      <w:pPr>
        <w:pStyle w:val="ListBullet"/>
      </w:pPr>
      <w:r w:rsidRPr="00950450">
        <w:t>applying relevant WHS prac</w:t>
      </w:r>
      <w:r w:rsidRPr="00950450">
        <w:t>tices, including the use of MSDS and PPE</w:t>
      </w:r>
    </w:p>
    <w:p w:rsidR="00000000" w:rsidRPr="00950450" w:rsidP="00950450">
      <w:pPr>
        <w:pStyle w:val="ListBullet"/>
      </w:pPr>
      <w:r w:rsidRPr="00950450">
        <w:t>using relevant maintenance documentation, specifications and aircraft/component manuals to:</w:t>
      </w:r>
    </w:p>
    <w:p w:rsidR="00000000" w:rsidRPr="00950450" w:rsidP="00950450">
      <w:pPr>
        <w:pStyle w:val="ListBullet2"/>
      </w:pPr>
      <w:r w:rsidRPr="00950450">
        <w:t>recognise state of serviceability and standard/routine repair requirements for the range of hydraulic and pneumatic compon</w:t>
      </w:r>
      <w:r w:rsidRPr="00950450">
        <w:t>ents listed in the Range of Conditions</w:t>
      </w:r>
    </w:p>
    <w:p w:rsidR="00000000" w:rsidRPr="00950450" w:rsidP="00950450">
      <w:pPr>
        <w:pStyle w:val="ListBullet2"/>
      </w:pPr>
      <w:r w:rsidRPr="00950450">
        <w:t>identify requirements under the guidance of a qualified person and complete routine repairs and/or modifications</w:t>
      </w:r>
    </w:p>
    <w:p w:rsidR="00000000" w:rsidRPr="00950450" w:rsidP="00950450">
      <w:pPr>
        <w:pStyle w:val="ListBullet2"/>
      </w:pPr>
      <w:r w:rsidRPr="00950450">
        <w:t>adjust components under expert guidance as required</w:t>
      </w:r>
    </w:p>
    <w:p w:rsidR="00000000" w:rsidRPr="00950450" w:rsidP="00950450">
      <w:pPr>
        <w:pStyle w:val="ListBullet2"/>
      </w:pPr>
      <w:r w:rsidRPr="00950450">
        <w:t xml:space="preserve">where post-assembly </w:t>
      </w:r>
      <w:r w:rsidRPr="00950450">
        <w:t>testing is applicable, set up components for testing and have a basic understanding of the test procedures</w:t>
      </w:r>
    </w:p>
    <w:p w:rsidR="00000000" w:rsidRPr="00950450" w:rsidP="00950450">
      <w:pPr>
        <w:pStyle w:val="ListBullet"/>
      </w:pPr>
      <w:r w:rsidRPr="00950450">
        <w:t>correctly tagging, sealing and packaging completed components.</w:t>
      </w:r>
    </w:p>
    <w:p w:rsidR="00000000" w:rsidRPr="00950450" w:rsidP="00240BB9">
      <w:pPr>
        <w:pStyle w:val="BodyText"/>
      </w:pPr>
      <w:r w:rsidRPr="00950450">
        <w:t xml:space="preserve">The underlying skills inherent in this unit should be transferable across a range of </w:t>
      </w:r>
      <w:r w:rsidRPr="00950450">
        <w:t>maintenance and repair applications associated with aircraft components. It is essential that the relevant enterprise procedures are interpreted and applied to ensure quality and safety standards are achieved.</w:t>
      </w:r>
    </w:p>
    <w:p w:rsidR="00240BB9" w:rsidP="00240BB9">
      <w:pPr>
        <w:pStyle w:val="BodyText"/>
      </w:pPr>
      <w:r w:rsidRPr="00950450">
        <w:t>This shall be demonstrated through application</w:t>
      </w:r>
      <w:r w:rsidRPr="00950450">
        <w:t xml:space="preserve"> across a number of different aircraft components as listed in the Assessment Conditions.</w:t>
      </w:r>
    </w:p>
    <w:p w:rsidR="00000000" w:rsidRPr="00950450" w:rsidP="00950450">
      <w:pPr>
        <w:pStyle w:val="Heading1"/>
      </w:pPr>
      <w:bookmarkStart w:id="13" w:name="O_998614"/>
      <w:bookmarkEnd w:id="13"/>
      <w:r w:rsidRPr="00950450">
        <w:t>Knowledge Evidence</w:t>
      </w:r>
    </w:p>
    <w:p w:rsidR="00000000" w:rsidRPr="00950450" w:rsidP="00240BB9">
      <w:pPr>
        <w:pStyle w:val="BodyText"/>
      </w:pPr>
      <w:r w:rsidRPr="00950450">
        <w:t>Evidence required to demonstrate competency in this unit must be relevant to and satisfy all of the requirements of the elements and performance criteria and include knowledge of:</w:t>
      </w:r>
    </w:p>
    <w:p w:rsidR="00000000" w:rsidRPr="00950450" w:rsidP="00950450">
      <w:pPr>
        <w:pStyle w:val="ListBullet"/>
      </w:pPr>
      <w:r w:rsidRPr="00950450">
        <w:t>component operation at a basic level</w:t>
      </w:r>
    </w:p>
    <w:p w:rsidR="00000000" w:rsidRPr="00950450" w:rsidP="00950450">
      <w:pPr>
        <w:pStyle w:val="ListBullet"/>
      </w:pPr>
      <w:r w:rsidRPr="00950450">
        <w:t>standard/routine repair procedures and</w:t>
      </w:r>
      <w:r w:rsidRPr="00950450">
        <w:t xml:space="preserve"> processes</w:t>
      </w:r>
    </w:p>
    <w:p w:rsidR="00000000" w:rsidRPr="00950450" w:rsidP="00950450">
      <w:pPr>
        <w:pStyle w:val="ListBullet"/>
      </w:pPr>
      <w:r w:rsidRPr="00950450">
        <w:t>relevant WHS practices</w:t>
      </w:r>
    </w:p>
    <w:p w:rsidR="00000000" w:rsidRPr="00950450" w:rsidP="00950450">
      <w:pPr>
        <w:pStyle w:val="ListBullet"/>
      </w:pPr>
      <w:r w:rsidRPr="00950450">
        <w:t>how to obtain MSDS</w:t>
      </w:r>
    </w:p>
    <w:p w:rsidR="00000000" w:rsidRPr="00950450" w:rsidP="00950450">
      <w:pPr>
        <w:pStyle w:val="ListBullet"/>
      </w:pPr>
      <w:r w:rsidRPr="00950450">
        <w:t>use of PPE.</w:t>
      </w:r>
    </w:p>
    <w:p w:rsidR="00000000" w:rsidRPr="00950450" w:rsidP="00240BB9">
      <w:pPr>
        <w:pStyle w:val="BodyText"/>
      </w:pPr>
      <w:r w:rsidRPr="00950450">
        <w:t>For the purpose of this unit of competency, basic knowledge is defined as the level of knowledge required to:</w:t>
      </w:r>
    </w:p>
    <w:p w:rsidR="00000000" w:rsidRPr="00950450" w:rsidP="00950450">
      <w:pPr>
        <w:pStyle w:val="ListBullet"/>
      </w:pPr>
      <w:r w:rsidRPr="00950450">
        <w:t xml:space="preserve">understand the instructions provided by qualified persons and relevant documentation for the disassembly, routine replacement of component parts and seals and reassembly of components </w:t>
      </w:r>
    </w:p>
    <w:p w:rsidR="00000000" w:rsidRPr="00950450" w:rsidP="00950450">
      <w:pPr>
        <w:pStyle w:val="ListBullet"/>
      </w:pPr>
      <w:r w:rsidRPr="00950450">
        <w:t>under guidance and in the training environment, make post-assembly adju</w:t>
      </w:r>
      <w:r w:rsidRPr="00950450">
        <w:t>stments, such as length of stroke or operating pressure</w:t>
      </w:r>
    </w:p>
    <w:p w:rsidR="00000000" w:rsidRPr="00950450" w:rsidP="00950450">
      <w:pPr>
        <w:pStyle w:val="ListBullet"/>
      </w:pPr>
      <w:r w:rsidRPr="00950450">
        <w:t>under guidance and in the training environment, perform simple tests involving pressure and function.</w:t>
      </w:r>
    </w:p>
    <w:p w:rsidR="00000000" w:rsidRPr="00950450" w:rsidP="00950450">
      <w:pPr>
        <w:pStyle w:val="AllowPageBreak"/>
      </w:pPr>
    </w:p>
    <w:p w:rsidR="00000000" w:rsidRPr="00950450" w:rsidP="00950450">
      <w:pPr>
        <w:pStyle w:val="Heading1"/>
      </w:pPr>
      <w:bookmarkStart w:id="14" w:name="O_998613"/>
      <w:bookmarkEnd w:id="14"/>
      <w:r w:rsidRPr="00950450">
        <w:t>Assessment Conditions</w:t>
      </w:r>
    </w:p>
    <w:p w:rsidR="00000000" w:rsidRPr="00950450" w:rsidP="00950450">
      <w:pPr>
        <w:pStyle w:val="ListBullet"/>
      </w:pPr>
      <w:r w:rsidRPr="00950450">
        <w:t>Competency should be assessed in the work environment or s</w:t>
      </w:r>
      <w:r w:rsidRPr="00950450">
        <w:t>imulated work environment, using tools and equipment specified in maintenance documentation. It is also expected that applicable general and special-purpose tools found in most routine situations would be used where appropriate.</w:t>
      </w:r>
    </w:p>
    <w:p w:rsidR="00000000" w:rsidRPr="00950450" w:rsidP="00950450">
      <w:pPr>
        <w:pStyle w:val="ListBullet"/>
      </w:pPr>
      <w:r w:rsidRPr="00950450">
        <w:t>Ability to assess component</w:t>
      </w:r>
      <w:r w:rsidRPr="00950450">
        <w:t xml:space="preserve"> serviceability under qualified person guidance and interpret parts requirements will be necessary before undertaking any action. The work plan should take account of applicable safety and quality requirements in accordance with the industry and regulatory</w:t>
      </w:r>
      <w:r w:rsidRPr="00950450">
        <w:t xml:space="preserve"> standards.</w:t>
      </w:r>
    </w:p>
    <w:p w:rsidR="00000000" w:rsidRPr="00950450" w:rsidP="00950450">
      <w:pPr>
        <w:pStyle w:val="ListBullet"/>
      </w:pPr>
      <w:r w:rsidRPr="00950450">
        <w:t>The following conditions of assessment represent the requirements of the Regulators (ADF and CASA) and maintenance stakeholders and must be rigorously observed.</w:t>
      </w:r>
    </w:p>
    <w:p w:rsidR="00000000" w:rsidRPr="00950450" w:rsidP="00950450">
      <w:pPr>
        <w:pStyle w:val="ListBullet"/>
      </w:pPr>
      <w:r w:rsidRPr="00950450">
        <w:t>A person cannot be assessed as competent until it can be demonstrated to the satisf</w:t>
      </w:r>
      <w:r w:rsidRPr="00950450">
        <w:t>action of the workplace assessor that the relevant elements and performance criteria of the unit of competency are being achieved under qualified person guidance on a representative range of components or parts from each of:</w:t>
      </w:r>
    </w:p>
    <w:p w:rsidR="00000000" w:rsidRPr="00950450" w:rsidP="00950450">
      <w:pPr>
        <w:pStyle w:val="ListBullet2"/>
      </w:pPr>
      <w:r w:rsidRPr="00950450">
        <w:t>hoses</w:t>
      </w:r>
    </w:p>
    <w:p w:rsidR="00000000" w:rsidRPr="00950450" w:rsidP="00950450">
      <w:pPr>
        <w:pStyle w:val="ListBullet2"/>
      </w:pPr>
      <w:r w:rsidRPr="00950450">
        <w:t>pipes</w:t>
      </w:r>
    </w:p>
    <w:p w:rsidR="00000000" w:rsidRPr="00950450" w:rsidP="00950450">
      <w:pPr>
        <w:pStyle w:val="ListBullet2"/>
      </w:pPr>
      <w:r w:rsidRPr="00950450">
        <w:t>simple check or shutoff valves</w:t>
      </w:r>
    </w:p>
    <w:p w:rsidR="00000000" w:rsidRPr="00950450" w:rsidP="00950450">
      <w:pPr>
        <w:pStyle w:val="ListBullet2"/>
      </w:pPr>
      <w:r w:rsidRPr="00950450">
        <w:t xml:space="preserve">basic hydraulic and pneumatic actuators and valves. </w:t>
      </w:r>
    </w:p>
    <w:p w:rsidR="00000000" w:rsidRPr="00950450" w:rsidP="00950450">
      <w:pPr>
        <w:pStyle w:val="ListBullet"/>
      </w:pPr>
      <w:r w:rsidRPr="00950450">
        <w:t>This shall be established via the records in the Log of Industrial Experience and Achievement or, where appropriate, an equivalent Industry Evidence Guide (for details ref</w:t>
      </w:r>
      <w:r w:rsidRPr="00950450">
        <w:t>er to the Companion Volume Assessment Guidelines).</w:t>
      </w:r>
    </w:p>
    <w:p w:rsidR="00000000" w:rsidRPr="00950450" w:rsidP="00950450">
      <w:pPr>
        <w:pStyle w:val="ListBullet"/>
      </w:pPr>
      <w:r w:rsidRPr="00950450">
        <w:t>Assessors must satisfy the requirements of the National Vocational Education and Training Regulator (Australian Skills Quality Authority, or its successors).</w:t>
      </w:r>
    </w:p>
    <w:p w:rsidR="00000000" w:rsidRPr="00950450" w:rsidP="00950450">
      <w:pPr>
        <w:pStyle w:val="AllowPageBreak"/>
      </w:pPr>
    </w:p>
    <w:p w:rsidR="00000000" w:rsidRPr="00950450" w:rsidP="00950450">
      <w:pPr>
        <w:pStyle w:val="Heading1"/>
      </w:pPr>
      <w:bookmarkStart w:id="15" w:name="O_998628"/>
      <w:bookmarkEnd w:id="15"/>
      <w:r w:rsidRPr="00950450">
        <w:t>Links</w:t>
      </w:r>
    </w:p>
    <w:p w:rsidR="00000000" w:rsidRPr="00950450" w:rsidP="00240BB9">
      <w:pPr>
        <w:pStyle w:val="BodyText"/>
      </w:pPr>
      <w:r w:rsidRPr="00950450">
        <w:t>Companion Volume impleme</w:t>
      </w:r>
      <w:r w:rsidRPr="00950450">
        <w:t xml:space="preserve">ntation guides are found in VETNet - </w:t>
      </w:r>
      <w:r>
        <w:fldChar w:fldCharType="begin"/>
      </w:r>
      <w:r>
        <w:instrText xml:space="preserve"> HYPERLINK "https://vetnet.gov.au/Pages/TrainingDocs.aspx?q=ce216c9c-04d5-4b3b-9bcf-4e81d0950371" </w:instrText>
      </w:r>
      <w:r>
        <w:fldChar w:fldCharType="separate"/>
      </w:r>
      <w:r w:rsidRPr="001B4A33">
        <w:rPr>
          <w:rStyle w:val="Hyperlink"/>
        </w:rPr>
        <w:t>https://vetnet.gov.au/Pages/TrainingDocs.aspx?q=ce216c9c-04d5-4b3b-9bcf-4e81d0950371</w:t>
      </w:r>
      <w:r>
        <w:fldChar w:fldCharType="end"/>
      </w:r>
    </w:p>
    <w:p w:rsidR="00000000" w:rsidRPr="00950450" w:rsidP="00950450"/>
    <w:sectPr w:rsidSect="009504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rsidRPr="00240BB9" w:rsidP="00240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B9" w:rsidP="00950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0BB9" w:rsidP="009504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40BB9" w:rsidP="009504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rsidP="00950450">
    <w:pPr>
      <w:pStyle w:val="Footer"/>
      <w:framePr w:wrap="around"/>
    </w:pPr>
    <w:r>
      <w:fldChar w:fldCharType="begin"/>
    </w:r>
    <w:r>
      <w:instrText xml:space="preserve"> DOCPROPERTY  Subject  \* MERGEFORMAT </w:instrText>
    </w:r>
    <w:r>
      <w:fldChar w:fldCharType="separate"/>
    </w:r>
    <w:r w:rsidR="00240BB9">
      <w:t>Approved</w:t>
    </w:r>
    <w:r w:rsidR="00240BB9">
      <w:fldChar w:fldCharType="end"/>
    </w:r>
    <w:r>
      <w:tab/>
      <w:t xml:space="preserve">Page </w:t>
    </w:r>
    <w:r>
      <w:fldChar w:fldCharType="begin"/>
    </w:r>
    <w:r>
      <w:instrText xml:space="preserve"> PAGE  \* Arabic  \* MERGEFORMAT </w:instrText>
    </w:r>
    <w:r>
      <w:fldChar w:fldCharType="separate"/>
    </w:r>
    <w:r w:rsidR="00240B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BB9">
      <w:rPr>
        <w:noProof/>
      </w:rPr>
      <w:t>5</w:t>
    </w:r>
    <w:r>
      <w:rPr>
        <w:noProof/>
      </w:rPr>
      <w:fldChar w:fldCharType="end"/>
    </w:r>
  </w:p>
  <w:p w:rsidR="00950450" w:rsidP="00950450">
    <w:pPr>
      <w:pStyle w:val="Footer"/>
      <w:framePr w:wrap="around"/>
    </w:pPr>
    <w:r>
      <w:t xml:space="preserve">© Commonwealth of Australia, </w:t>
    </w:r>
    <w:r>
      <w:fldChar w:fldCharType="begin"/>
    </w:r>
    <w:r>
      <w:instrText xml:space="preserve"> DATE  \@ "yyyy"  \* MERGEFORMAT </w:instrText>
    </w:r>
    <w:r>
      <w:fldChar w:fldCharType="separate"/>
    </w:r>
    <w:r w:rsidR="00240BB9">
      <w:rPr>
        <w:noProof/>
      </w:rPr>
      <w:t>2025</w:t>
    </w:r>
    <w:r>
      <w:fldChar w:fldCharType="end"/>
    </w:r>
    <w:r>
      <w:tab/>
    </w:r>
    <w:r>
      <w:fldChar w:fldCharType="begin"/>
    </w:r>
    <w:r>
      <w:instrText xml:space="preserve"> DOCPROPERTY  Author  \* MERGEFORMAT </w:instrText>
    </w:r>
    <w:r>
      <w:fldChar w:fldCharType="separate"/>
    </w:r>
    <w:r w:rsidR="00240BB9">
      <w:t>Manufacturing Industry Skills Alliance</w:t>
    </w:r>
    <w:r w:rsidR="00240BB9">
      <w:fldChar w:fldCharType="end"/>
    </w:r>
  </w:p>
  <w:p w:rsidR="00950450" w:rsidP="00950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450" w:rsidRPr="00240BB9" w:rsidP="00240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B9" w:rsidRPr="002D2AF8" w:rsidP="00950450">
    <w:pPr>
      <w:pStyle w:val="Header"/>
      <w:framePr w:wrap="around"/>
    </w:pPr>
    <w:r>
      <w:fldChar w:fldCharType="begin"/>
    </w:r>
    <w:r>
      <w:instrText xml:space="preserve"> TITLE   \* MERGEFORMAT </w:instrText>
    </w:r>
    <w:r>
      <w:fldChar w:fldCharType="separate"/>
    </w:r>
    <w:r>
      <w:t>MEA329 Maintain aircraft basic hydraulic and pneumatic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0BB9" w:rsidP="009504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50" w:rsidRPr="002D2AF8" w:rsidP="00950450">
    <w:pPr>
      <w:pStyle w:val="Header"/>
      <w:framePr w:wrap="around"/>
    </w:pPr>
    <w:r>
      <w:fldChar w:fldCharType="begin"/>
    </w:r>
    <w:r>
      <w:instrText xml:space="preserve"> TITLE   \* MERGEFORMAT </w:instrText>
    </w:r>
    <w:r>
      <w:fldChar w:fldCharType="separate"/>
    </w:r>
    <w:r w:rsidR="00240BB9">
      <w:t>MEA329 Maintain aircraft basic hydraulic and pneumatic components or parts</w:t>
    </w:r>
    <w:r w:rsidR="00240BB9">
      <w:fldChar w:fldCharType="end"/>
    </w:r>
    <w:r>
      <w:tab/>
      <w:t xml:space="preserve">Date this document was generated: </w:t>
    </w:r>
    <w:r>
      <w:fldChar w:fldCharType="begin"/>
    </w:r>
    <w:r>
      <w:instrText xml:space="preserve"> CREATEDATE  \@ "d MMMM yyyy"  \* MERGEFORMAT </w:instrText>
    </w:r>
    <w:r>
      <w:fldChar w:fldCharType="separate"/>
    </w:r>
    <w:r w:rsidR="00240BB9">
      <w:rPr>
        <w:noProof/>
      </w:rPr>
      <w:t>2 March 2025</w:t>
    </w:r>
    <w:r>
      <w:fldChar w:fldCharType="end"/>
    </w:r>
  </w:p>
  <w:p w:rsidR="00950450" w:rsidP="00950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C7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2D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4E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450"/>
    <w:pPr>
      <w:spacing w:before="360" w:after="60"/>
      <w:outlineLvl w:val="0"/>
    </w:pPr>
    <w:rPr>
      <w:sz w:val="32"/>
    </w:rPr>
  </w:style>
  <w:style w:type="paragraph" w:styleId="Heading2">
    <w:name w:val="heading 2"/>
    <w:basedOn w:val="HeadingBase"/>
    <w:next w:val="BodyText"/>
    <w:link w:val="Heading2Char"/>
    <w:qFormat/>
    <w:rsid w:val="00950450"/>
    <w:pPr>
      <w:keepLines/>
      <w:spacing w:before="240" w:after="120"/>
      <w:outlineLvl w:val="1"/>
    </w:pPr>
    <w:rPr>
      <w:sz w:val="28"/>
      <w:szCs w:val="40"/>
    </w:rPr>
  </w:style>
  <w:style w:type="paragraph" w:styleId="Heading3">
    <w:name w:val="heading 3"/>
    <w:basedOn w:val="HeadingBase"/>
    <w:next w:val="BodyText"/>
    <w:link w:val="Heading3Char"/>
    <w:qFormat/>
    <w:rsid w:val="00950450"/>
    <w:pPr>
      <w:spacing w:before="180" w:after="120"/>
      <w:outlineLvl w:val="2"/>
    </w:pPr>
    <w:rPr>
      <w:spacing w:val="-10"/>
      <w:kern w:val="32"/>
    </w:rPr>
  </w:style>
  <w:style w:type="paragraph" w:styleId="Heading4">
    <w:name w:val="heading 4"/>
    <w:basedOn w:val="HeadingBase"/>
    <w:next w:val="BodyText"/>
    <w:link w:val="Heading4Char"/>
    <w:qFormat/>
    <w:rsid w:val="00950450"/>
    <w:pPr>
      <w:spacing w:before="160" w:after="120"/>
      <w:outlineLvl w:val="3"/>
    </w:pPr>
    <w:rPr>
      <w:sz w:val="22"/>
    </w:rPr>
  </w:style>
  <w:style w:type="paragraph" w:styleId="Heading5">
    <w:name w:val="heading 5"/>
    <w:basedOn w:val="HeadingBase"/>
    <w:next w:val="Normal"/>
    <w:link w:val="Heading5Char"/>
    <w:qFormat/>
    <w:rsid w:val="00950450"/>
    <w:pPr>
      <w:spacing w:before="80"/>
      <w:outlineLvl w:val="4"/>
    </w:pPr>
    <w:rPr>
      <w:color w:val="918585"/>
      <w:sz w:val="20"/>
    </w:rPr>
  </w:style>
  <w:style w:type="paragraph" w:styleId="Heading6">
    <w:name w:val="heading 6"/>
    <w:basedOn w:val="HeadingBase"/>
    <w:next w:val="Normal"/>
    <w:link w:val="Heading6Char"/>
    <w:qFormat/>
    <w:rsid w:val="00950450"/>
    <w:pPr>
      <w:spacing w:before="60"/>
      <w:outlineLvl w:val="5"/>
    </w:pPr>
    <w:rPr>
      <w:color w:val="918585"/>
      <w:sz w:val="20"/>
    </w:rPr>
  </w:style>
  <w:style w:type="paragraph" w:styleId="Heading7">
    <w:name w:val="heading 7"/>
    <w:basedOn w:val="Normal"/>
    <w:next w:val="Normal"/>
    <w:link w:val="Heading7Char"/>
    <w:qFormat/>
    <w:rsid w:val="00950450"/>
    <w:pPr>
      <w:ind w:left="720"/>
      <w:outlineLvl w:val="6"/>
    </w:pPr>
    <w:rPr>
      <w:i/>
    </w:rPr>
  </w:style>
  <w:style w:type="paragraph" w:styleId="Heading8">
    <w:name w:val="heading 8"/>
    <w:basedOn w:val="Normal"/>
    <w:next w:val="Normal"/>
    <w:link w:val="Heading8Char"/>
    <w:qFormat/>
    <w:rsid w:val="00950450"/>
    <w:pPr>
      <w:ind w:left="720"/>
      <w:outlineLvl w:val="7"/>
    </w:pPr>
    <w:rPr>
      <w:i/>
    </w:rPr>
  </w:style>
  <w:style w:type="paragraph" w:styleId="Heading9">
    <w:name w:val="heading 9"/>
    <w:basedOn w:val="Normal"/>
    <w:next w:val="Normal"/>
    <w:link w:val="Heading9Char"/>
    <w:qFormat/>
    <w:rsid w:val="00950450"/>
    <w:pPr>
      <w:ind w:left="720"/>
      <w:outlineLvl w:val="8"/>
    </w:pPr>
    <w:rPr>
      <w:i/>
    </w:rPr>
  </w:style>
  <w:style w:type="character" w:default="1" w:styleId="DefaultParagraphFont">
    <w:name w:val="Default Paragraph Font"/>
    <w:uiPriority w:val="1"/>
    <w:unhideWhenUsed/>
    <w:rsid w:val="00950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450"/>
  </w:style>
  <w:style w:type="character" w:customStyle="1" w:styleId="Heading1Char">
    <w:name w:val="Heading 1 Char"/>
    <w:basedOn w:val="DefaultParagraphFont"/>
    <w:link w:val="Heading1"/>
    <w:rsid w:val="00950450"/>
    <w:rPr>
      <w:rFonts w:ascii="Times New Roman" w:eastAsia="Times New Roman" w:hAnsi="Times New Roman" w:cs="Times New Roman"/>
      <w:b/>
      <w:sz w:val="32"/>
      <w:szCs w:val="20"/>
      <w:lang w:eastAsia="en-US"/>
    </w:rPr>
  </w:style>
  <w:style w:type="paragraph" w:styleId="BodyText">
    <w:name w:val="Body Text"/>
    <w:basedOn w:val="Normal"/>
    <w:link w:val="BodyTextChar"/>
    <w:rsid w:val="00950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450"/>
    <w:rPr>
      <w:rFonts w:ascii="Times New Roman" w:eastAsia="Times New Roman" w:hAnsi="Times New Roman" w:cs="Times New Roman"/>
      <w:sz w:val="24"/>
      <w:lang w:eastAsia="en-US"/>
    </w:rPr>
  </w:style>
  <w:style w:type="paragraph" w:styleId="ListBullet">
    <w:name w:val="List Bullet"/>
    <w:basedOn w:val="List"/>
    <w:rsid w:val="00950450"/>
    <w:pPr>
      <w:numPr>
        <w:numId w:val="12"/>
      </w:numPr>
      <w:tabs>
        <w:tab w:val="clear" w:pos="340"/>
      </w:tabs>
      <w:spacing w:before="40" w:after="40"/>
    </w:pPr>
  </w:style>
  <w:style w:type="character" w:customStyle="1" w:styleId="SpecialBold">
    <w:name w:val="Special Bold"/>
    <w:basedOn w:val="DefaultParagraphFont"/>
    <w:rsid w:val="00950450"/>
    <w:rPr>
      <w:b/>
      <w:spacing w:val="0"/>
    </w:rPr>
  </w:style>
  <w:style w:type="paragraph" w:styleId="ListBullet2">
    <w:name w:val="List Bullet 2"/>
    <w:basedOn w:val="List2"/>
    <w:rsid w:val="00950450"/>
    <w:pPr>
      <w:numPr>
        <w:numId w:val="13"/>
      </w:numPr>
      <w:tabs>
        <w:tab w:val="clear" w:pos="680"/>
      </w:tabs>
    </w:pPr>
  </w:style>
  <w:style w:type="paragraph" w:customStyle="1" w:styleId="SuperHeading">
    <w:name w:val="SuperHeading"/>
    <w:basedOn w:val="Normal"/>
    <w:rsid w:val="00950450"/>
    <w:pPr>
      <w:spacing w:before="240" w:after="120"/>
      <w:outlineLvl w:val="0"/>
    </w:pPr>
    <w:rPr>
      <w:rFonts w:ascii="Times New Roman" w:hAnsi="Times New Roman"/>
      <w:b/>
      <w:sz w:val="32"/>
    </w:rPr>
  </w:style>
  <w:style w:type="paragraph" w:customStyle="1" w:styleId="AllowPageBreak">
    <w:name w:val="AllowPageBreak"/>
    <w:rsid w:val="00950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450"/>
    <w:rPr>
      <w:rFonts w:ascii="Courier New" w:eastAsia="Times New Roman" w:hAnsi="Courier New" w:cs="Times New Roman"/>
      <w:i/>
      <w:szCs w:val="20"/>
      <w:lang w:eastAsia="en-US"/>
    </w:rPr>
  </w:style>
  <w:style w:type="paragraph" w:customStyle="1" w:styleId="HeadingBase">
    <w:name w:val="Heading Base"/>
    <w:rsid w:val="00950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450"/>
    <w:pPr>
      <w:tabs>
        <w:tab w:val="right" w:leader="dot" w:pos="9072"/>
      </w:tabs>
      <w:ind w:left="567"/>
    </w:pPr>
    <w:rPr>
      <w:szCs w:val="22"/>
    </w:rPr>
  </w:style>
  <w:style w:type="paragraph" w:customStyle="1" w:styleId="TOCBase">
    <w:name w:val="TOC Base"/>
    <w:rsid w:val="00950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450"/>
    <w:pPr>
      <w:tabs>
        <w:tab w:val="right" w:leader="dot" w:pos="9072"/>
      </w:tabs>
      <w:spacing w:before="40" w:after="40"/>
      <w:ind w:left="284"/>
    </w:pPr>
    <w:rPr>
      <w:rFonts w:ascii="Times New Roman" w:hAnsi="Times New Roman"/>
    </w:rPr>
  </w:style>
  <w:style w:type="paragraph" w:styleId="TOC1">
    <w:name w:val="toc 1"/>
    <w:basedOn w:val="TOCBase"/>
    <w:next w:val="Normal"/>
    <w:rsid w:val="00950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450"/>
    <w:rPr>
      <w:rFonts w:ascii="Times New Roman" w:eastAsia="Times New Roman" w:hAnsi="Times New Roman" w:cs="Times New Roman"/>
      <w:sz w:val="16"/>
      <w:lang w:eastAsia="en-US"/>
    </w:rPr>
  </w:style>
  <w:style w:type="paragraph" w:styleId="Title">
    <w:name w:val="Title"/>
    <w:basedOn w:val="HeadingBase"/>
    <w:link w:val="TitleChar"/>
    <w:qFormat/>
    <w:rsid w:val="00950450"/>
    <w:pPr>
      <w:spacing w:before="5040"/>
      <w:jc w:val="center"/>
    </w:pPr>
    <w:rPr>
      <w:sz w:val="48"/>
      <w:szCs w:val="72"/>
      <w:lang w:val="en-US"/>
    </w:rPr>
  </w:style>
  <w:style w:type="character" w:customStyle="1" w:styleId="TitleChar">
    <w:name w:val="Title Char"/>
    <w:basedOn w:val="DefaultParagraphFont"/>
    <w:link w:val="Title"/>
    <w:rsid w:val="00950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450"/>
    <w:pPr>
      <w:tabs>
        <w:tab w:val="left" w:pos="3600"/>
        <w:tab w:val="left" w:pos="3958"/>
      </w:tabs>
    </w:pPr>
  </w:style>
  <w:style w:type="paragraph" w:styleId="List">
    <w:name w:val="List"/>
    <w:basedOn w:val="BodyText"/>
    <w:next w:val="BodyText"/>
    <w:rsid w:val="00950450"/>
    <w:pPr>
      <w:tabs>
        <w:tab w:val="left" w:pos="340"/>
      </w:tabs>
      <w:spacing w:before="60" w:after="60"/>
      <w:ind w:left="340" w:hanging="340"/>
    </w:pPr>
  </w:style>
  <w:style w:type="paragraph" w:customStyle="1" w:styleId="Note">
    <w:name w:val="Note"/>
    <w:basedOn w:val="BodyText"/>
    <w:rsid w:val="00950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450"/>
    <w:pPr>
      <w:framePr w:wrap="auto" w:hAnchor="text" w:y="6049"/>
    </w:pPr>
    <w:rPr>
      <w:color w:val="000000"/>
      <w:sz w:val="40"/>
    </w:rPr>
  </w:style>
  <w:style w:type="paragraph" w:customStyle="1" w:styleId="TOCTitle">
    <w:name w:val="TOCTitle"/>
    <w:basedOn w:val="Heading1"/>
    <w:rsid w:val="00950450"/>
    <w:pPr>
      <w:spacing w:after="240"/>
      <w:jc w:val="center"/>
      <w:outlineLvl w:val="9"/>
    </w:pPr>
    <w:rPr>
      <w:caps/>
    </w:rPr>
  </w:style>
  <w:style w:type="paragraph" w:customStyle="1" w:styleId="Version">
    <w:name w:val="Version"/>
    <w:rsid w:val="00950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450"/>
    <w:pPr>
      <w:keepNext w:val="0"/>
      <w:tabs>
        <w:tab w:val="right" w:pos="4176"/>
      </w:tabs>
      <w:ind w:left="198" w:hanging="198"/>
    </w:pPr>
    <w:rPr>
      <w:rFonts w:ascii="Garamond" w:hAnsi="Garamond"/>
    </w:rPr>
  </w:style>
  <w:style w:type="paragraph" w:styleId="IndexHeading">
    <w:name w:val="index heading"/>
    <w:basedOn w:val="Normal"/>
    <w:next w:val="Index1"/>
    <w:semiHidden/>
    <w:rsid w:val="00950450"/>
    <w:pPr>
      <w:spacing w:before="120" w:after="120"/>
    </w:pPr>
    <w:rPr>
      <w:rFonts w:ascii="Arial" w:hAnsi="Arial"/>
      <w:b/>
      <w:color w:val="918585"/>
      <w:sz w:val="24"/>
    </w:rPr>
  </w:style>
  <w:style w:type="paragraph" w:styleId="Header">
    <w:name w:val="header"/>
    <w:basedOn w:val="Normal"/>
    <w:link w:val="HeaderChar"/>
    <w:rsid w:val="00950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450"/>
    <w:rPr>
      <w:rFonts w:ascii="Times New Roman" w:eastAsia="Times New Roman" w:hAnsi="Times New Roman" w:cs="Times New Roman"/>
      <w:sz w:val="16"/>
      <w:szCs w:val="20"/>
      <w:lang w:val="en-GB" w:eastAsia="en-US"/>
    </w:rPr>
  </w:style>
  <w:style w:type="paragraph" w:customStyle="1" w:styleId="Chapter">
    <w:name w:val="Chapter"/>
    <w:basedOn w:val="Normal"/>
    <w:rsid w:val="00950450"/>
    <w:pPr>
      <w:spacing w:before="240"/>
    </w:pPr>
    <w:rPr>
      <w:rFonts w:ascii="Times New Roman" w:hAnsi="Times New Roman"/>
      <w:smallCaps/>
      <w:spacing w:val="80"/>
      <w:sz w:val="28"/>
    </w:rPr>
  </w:style>
  <w:style w:type="paragraph" w:customStyle="1" w:styleId="InChapter">
    <w:name w:val="InChapter"/>
    <w:basedOn w:val="Heading3"/>
    <w:rsid w:val="00950450"/>
    <w:pPr>
      <w:spacing w:after="240"/>
      <w:outlineLvl w:val="9"/>
    </w:pPr>
    <w:rPr>
      <w:noProof/>
    </w:rPr>
  </w:style>
  <w:style w:type="paragraph" w:styleId="Index2">
    <w:name w:val="index 2"/>
    <w:basedOn w:val="Normal"/>
    <w:next w:val="Normal"/>
    <w:semiHidden/>
    <w:rsid w:val="00950450"/>
    <w:pPr>
      <w:tabs>
        <w:tab w:val="right" w:pos="4176"/>
      </w:tabs>
      <w:ind w:left="568" w:hanging="284"/>
    </w:pPr>
    <w:rPr>
      <w:rFonts w:ascii="Garamond" w:hAnsi="Garamond"/>
    </w:rPr>
  </w:style>
  <w:style w:type="paragraph" w:customStyle="1" w:styleId="Byline">
    <w:name w:val="Byline"/>
    <w:rsid w:val="00950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450"/>
    <w:pPr>
      <w:tabs>
        <w:tab w:val="clear" w:pos="3600"/>
        <w:tab w:val="clear" w:pos="3958"/>
      </w:tabs>
      <w:jc w:val="right"/>
    </w:pPr>
  </w:style>
  <w:style w:type="character" w:styleId="Emphasis">
    <w:name w:val="Emphasis"/>
    <w:basedOn w:val="DefaultParagraphFont"/>
    <w:qFormat/>
    <w:rsid w:val="00950450"/>
    <w:rPr>
      <w:i/>
    </w:rPr>
  </w:style>
  <w:style w:type="paragraph" w:styleId="Caption">
    <w:name w:val="caption"/>
    <w:basedOn w:val="BodyText"/>
    <w:next w:val="Normal"/>
    <w:qFormat/>
    <w:rsid w:val="00950450"/>
    <w:pPr>
      <w:framePr w:w="2268" w:hSpace="181" w:vSpace="181" w:wrap="around" w:vAnchor="text" w:hAnchor="page" w:x="1135" w:y="285" w:anchorLock="1"/>
    </w:pPr>
    <w:rPr>
      <w:i/>
    </w:rPr>
  </w:style>
  <w:style w:type="paragraph" w:customStyle="1" w:styleId="MiniTOCTitle">
    <w:name w:val="MiniTOCTitle"/>
    <w:basedOn w:val="Heading4"/>
    <w:rsid w:val="00950450"/>
    <w:pPr>
      <w:spacing w:before="240"/>
      <w:outlineLvl w:val="9"/>
    </w:pPr>
    <w:rPr>
      <w:noProof/>
      <w:sz w:val="24"/>
    </w:rPr>
  </w:style>
  <w:style w:type="paragraph" w:customStyle="1" w:styleId="MiniTOCItem">
    <w:name w:val="MiniTOCItem"/>
    <w:basedOn w:val="ListBullet"/>
    <w:rsid w:val="00950450"/>
    <w:pPr>
      <w:numPr>
        <w:numId w:val="0"/>
      </w:numPr>
      <w:tabs>
        <w:tab w:val="right" w:leader="dot" w:pos="6521"/>
      </w:tabs>
      <w:spacing w:before="0" w:after="0"/>
    </w:pPr>
  </w:style>
  <w:style w:type="paragraph" w:customStyle="1" w:styleId="TOFTitle">
    <w:name w:val="TOFTitle"/>
    <w:basedOn w:val="TOCTitle"/>
    <w:rsid w:val="00950450"/>
  </w:style>
  <w:style w:type="paragraph" w:styleId="TableofFigures">
    <w:name w:val="table of figures"/>
    <w:basedOn w:val="Normal"/>
    <w:next w:val="Normal"/>
    <w:semiHidden/>
    <w:rsid w:val="00950450"/>
    <w:pPr>
      <w:tabs>
        <w:tab w:val="right" w:leader="dot" w:pos="9072"/>
      </w:tabs>
      <w:ind w:left="970" w:hanging="403"/>
    </w:pPr>
    <w:rPr>
      <w:rFonts w:ascii="Times New Roman" w:hAnsi="Times New Roman"/>
      <w:b/>
    </w:rPr>
  </w:style>
  <w:style w:type="paragraph" w:styleId="ListNumber">
    <w:name w:val="List Number"/>
    <w:basedOn w:val="List"/>
    <w:rsid w:val="00950450"/>
    <w:pPr>
      <w:numPr>
        <w:numId w:val="15"/>
      </w:numPr>
      <w:tabs>
        <w:tab w:val="clear" w:pos="340"/>
      </w:tabs>
    </w:pPr>
  </w:style>
  <w:style w:type="character" w:customStyle="1" w:styleId="WingdingSymbols">
    <w:name w:val="Wingding Symbols"/>
    <w:rsid w:val="00950450"/>
    <w:rPr>
      <w:rFonts w:ascii="Wingdings" w:hAnsi="Wingdings"/>
    </w:rPr>
  </w:style>
  <w:style w:type="paragraph" w:customStyle="1" w:styleId="TableHeading">
    <w:name w:val="Table Heading"/>
    <w:basedOn w:val="HeadingBase"/>
    <w:rsid w:val="00950450"/>
    <w:pPr>
      <w:keepLines/>
      <w:pBdr>
        <w:bottom w:val="single" w:sz="6" w:space="1" w:color="918585"/>
      </w:pBdr>
      <w:spacing w:before="240"/>
    </w:pPr>
  </w:style>
  <w:style w:type="character" w:customStyle="1" w:styleId="HotSpot">
    <w:name w:val="HotSpot"/>
    <w:rsid w:val="00950450"/>
    <w:rPr>
      <w:color w:val="0033CC"/>
      <w:u w:val="none"/>
    </w:rPr>
  </w:style>
  <w:style w:type="paragraph" w:customStyle="1" w:styleId="BodyTextRight">
    <w:name w:val="Body Text Right"/>
    <w:basedOn w:val="BodyText"/>
    <w:rsid w:val="00950450"/>
    <w:pPr>
      <w:spacing w:before="0" w:after="0"/>
      <w:jc w:val="right"/>
    </w:pPr>
  </w:style>
  <w:style w:type="paragraph" w:styleId="Index3">
    <w:name w:val="index 3"/>
    <w:basedOn w:val="ListNumber2"/>
    <w:next w:val="Normal"/>
    <w:semiHidden/>
    <w:rsid w:val="00950450"/>
    <w:pPr>
      <w:numPr>
        <w:numId w:val="0"/>
      </w:numPr>
      <w:tabs>
        <w:tab w:val="right" w:leader="dot" w:pos="4176"/>
      </w:tabs>
    </w:pPr>
  </w:style>
  <w:style w:type="paragraph" w:styleId="ListNumber2">
    <w:name w:val="List Number 2"/>
    <w:basedOn w:val="List2"/>
    <w:rsid w:val="00950450"/>
    <w:pPr>
      <w:numPr>
        <w:numId w:val="10"/>
      </w:numPr>
      <w:tabs>
        <w:tab w:val="clear" w:pos="1060"/>
      </w:tabs>
    </w:pPr>
  </w:style>
  <w:style w:type="paragraph" w:customStyle="1" w:styleId="MarginNote">
    <w:name w:val="Margin Note"/>
    <w:basedOn w:val="BodyText"/>
    <w:rsid w:val="00950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450"/>
    <w:rPr>
      <w:sz w:val="32"/>
    </w:rPr>
  </w:style>
  <w:style w:type="paragraph" w:customStyle="1" w:styleId="HeadingProcedure">
    <w:name w:val="Heading Procedure"/>
    <w:basedOn w:val="HeadingBase"/>
    <w:next w:val="Normal"/>
    <w:rsid w:val="00950450"/>
    <w:pPr>
      <w:tabs>
        <w:tab w:val="left" w:pos="0"/>
      </w:tabs>
      <w:spacing w:before="120" w:after="60"/>
    </w:pPr>
    <w:rPr>
      <w:i/>
      <w:color w:val="918585"/>
      <w:sz w:val="22"/>
    </w:rPr>
  </w:style>
  <w:style w:type="paragraph" w:customStyle="1" w:styleId="TableBodyText">
    <w:name w:val="Table Body Text"/>
    <w:basedOn w:val="BodyText"/>
    <w:rsid w:val="00950450"/>
    <w:pPr>
      <w:spacing w:before="60" w:after="60"/>
    </w:pPr>
  </w:style>
  <w:style w:type="paragraph" w:styleId="ListContinue">
    <w:name w:val="List Continue"/>
    <w:basedOn w:val="List"/>
    <w:rsid w:val="00950450"/>
    <w:pPr>
      <w:ind w:firstLine="0"/>
    </w:pPr>
  </w:style>
  <w:style w:type="paragraph" w:customStyle="1" w:styleId="ListNote">
    <w:name w:val="List Note"/>
    <w:basedOn w:val="List"/>
    <w:rsid w:val="00950450"/>
    <w:pPr>
      <w:pBdr>
        <w:top w:val="single" w:sz="6" w:space="2" w:color="918585"/>
        <w:bottom w:val="single" w:sz="6" w:space="2" w:color="918585"/>
      </w:pBdr>
      <w:tabs>
        <w:tab w:val="left" w:pos="1021"/>
      </w:tabs>
      <w:ind w:firstLine="0"/>
    </w:pPr>
  </w:style>
  <w:style w:type="paragraph" w:customStyle="1" w:styleId="Warning">
    <w:name w:val="Warning"/>
    <w:basedOn w:val="BodyText"/>
    <w:rsid w:val="00950450"/>
    <w:pPr>
      <w:shd w:val="clear" w:color="auto" w:fill="D9D9D9"/>
      <w:tabs>
        <w:tab w:val="left" w:pos="992"/>
      </w:tabs>
      <w:ind w:left="119" w:right="119"/>
    </w:pPr>
    <w:rPr>
      <w:sz w:val="20"/>
    </w:rPr>
  </w:style>
  <w:style w:type="paragraph" w:customStyle="1" w:styleId="MarginIcons">
    <w:name w:val="Margin Icons"/>
    <w:basedOn w:val="BodyText"/>
    <w:rsid w:val="00950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450"/>
    <w:rPr>
      <w:rFonts w:ascii="Courier New" w:hAnsi="Courier New"/>
    </w:rPr>
  </w:style>
  <w:style w:type="paragraph" w:customStyle="1" w:styleId="NoteBullet">
    <w:name w:val="Note Bullet"/>
    <w:basedOn w:val="Note"/>
    <w:rsid w:val="00950450"/>
    <w:pPr>
      <w:tabs>
        <w:tab w:val="clear" w:pos="680"/>
      </w:tabs>
      <w:spacing w:before="60" w:after="60"/>
    </w:pPr>
  </w:style>
  <w:style w:type="paragraph" w:customStyle="1" w:styleId="SubHeading2">
    <w:name w:val="SubHeading2"/>
    <w:basedOn w:val="HeadingBase"/>
    <w:rsid w:val="00950450"/>
    <w:pPr>
      <w:spacing w:before="240" w:after="60"/>
    </w:pPr>
    <w:rPr>
      <w:sz w:val="20"/>
    </w:rPr>
  </w:style>
  <w:style w:type="paragraph" w:customStyle="1" w:styleId="SubHeading1">
    <w:name w:val="SubHeading1"/>
    <w:basedOn w:val="HeadingBase"/>
    <w:rsid w:val="00950450"/>
    <w:pPr>
      <w:spacing w:before="240" w:after="60"/>
    </w:pPr>
    <w:rPr>
      <w:color w:val="918585"/>
      <w:sz w:val="22"/>
    </w:rPr>
  </w:style>
  <w:style w:type="paragraph" w:customStyle="1" w:styleId="SideHeading">
    <w:name w:val="Side Heading"/>
    <w:basedOn w:val="HeadingBase"/>
    <w:rsid w:val="00950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450"/>
    <w:pPr>
      <w:tabs>
        <w:tab w:val="num" w:pos="360"/>
      </w:tabs>
    </w:pPr>
  </w:style>
  <w:style w:type="paragraph" w:styleId="PlainText">
    <w:name w:val="Plain Text"/>
    <w:basedOn w:val="Normal"/>
    <w:link w:val="PlainTextChar"/>
    <w:rsid w:val="00950450"/>
    <w:rPr>
      <w:sz w:val="20"/>
    </w:rPr>
  </w:style>
  <w:style w:type="character" w:customStyle="1" w:styleId="PlainTextChar">
    <w:name w:val="Plain Text Char"/>
    <w:basedOn w:val="DefaultParagraphFont"/>
    <w:link w:val="PlainText"/>
    <w:rsid w:val="00950450"/>
    <w:rPr>
      <w:rFonts w:ascii="Courier New" w:eastAsia="Times New Roman" w:hAnsi="Courier New" w:cs="Times New Roman"/>
      <w:sz w:val="20"/>
      <w:szCs w:val="20"/>
      <w:lang w:eastAsia="en-US"/>
    </w:rPr>
  </w:style>
  <w:style w:type="character" w:customStyle="1" w:styleId="MenuOption">
    <w:name w:val="Menu Option"/>
    <w:basedOn w:val="DefaultParagraphFont"/>
    <w:rsid w:val="00950450"/>
    <w:rPr>
      <w:b/>
      <w:smallCaps/>
    </w:rPr>
  </w:style>
  <w:style w:type="paragraph" w:customStyle="1" w:styleId="TableListNumber">
    <w:name w:val="Table List Number"/>
    <w:basedOn w:val="ListNumber"/>
    <w:rsid w:val="00950450"/>
    <w:pPr>
      <w:numPr>
        <w:numId w:val="0"/>
      </w:numPr>
    </w:pPr>
  </w:style>
  <w:style w:type="paragraph" w:styleId="TOC4">
    <w:name w:val="toc 4"/>
    <w:basedOn w:val="TOCBase"/>
    <w:next w:val="Normal"/>
    <w:semiHidden/>
    <w:rsid w:val="00950450"/>
    <w:pPr>
      <w:tabs>
        <w:tab w:val="right" w:leader="dot" w:pos="9071"/>
      </w:tabs>
      <w:ind w:left="1701"/>
    </w:pPr>
  </w:style>
  <w:style w:type="paragraph" w:customStyle="1" w:styleId="ListAlpha">
    <w:name w:val="List Alpha"/>
    <w:basedOn w:val="List"/>
    <w:rsid w:val="00950450"/>
    <w:pPr>
      <w:numPr>
        <w:numId w:val="9"/>
      </w:numPr>
    </w:pPr>
  </w:style>
  <w:style w:type="paragraph" w:customStyle="1" w:styleId="ListAlpha2">
    <w:name w:val="List Alpha 2"/>
    <w:basedOn w:val="List2"/>
    <w:rsid w:val="00950450"/>
    <w:pPr>
      <w:numPr>
        <w:numId w:val="8"/>
      </w:numPr>
    </w:pPr>
  </w:style>
  <w:style w:type="paragraph" w:styleId="List2">
    <w:name w:val="List 2"/>
    <w:basedOn w:val="BodyText"/>
    <w:rsid w:val="00950450"/>
    <w:pPr>
      <w:tabs>
        <w:tab w:val="left" w:pos="680"/>
      </w:tabs>
      <w:spacing w:before="60" w:after="60"/>
      <w:ind w:left="680" w:hanging="340"/>
    </w:pPr>
  </w:style>
  <w:style w:type="paragraph" w:styleId="List3">
    <w:name w:val="List 3"/>
    <w:basedOn w:val="BodyText"/>
    <w:rsid w:val="00950450"/>
    <w:pPr>
      <w:tabs>
        <w:tab w:val="left" w:pos="1021"/>
      </w:tabs>
      <w:spacing w:before="60" w:after="60"/>
      <w:ind w:left="1020" w:hanging="340"/>
    </w:pPr>
  </w:style>
  <w:style w:type="paragraph" w:styleId="List4">
    <w:name w:val="List 4"/>
    <w:basedOn w:val="BodyText"/>
    <w:rsid w:val="00950450"/>
    <w:pPr>
      <w:tabs>
        <w:tab w:val="left" w:pos="1361"/>
      </w:tabs>
      <w:spacing w:before="60" w:after="60"/>
      <w:ind w:left="1361" w:hanging="340"/>
    </w:pPr>
  </w:style>
  <w:style w:type="paragraph" w:styleId="List5">
    <w:name w:val="List 5"/>
    <w:basedOn w:val="BodyText"/>
    <w:rsid w:val="00950450"/>
    <w:pPr>
      <w:tabs>
        <w:tab w:val="left" w:pos="1701"/>
      </w:tabs>
      <w:spacing w:before="60" w:after="60"/>
      <w:ind w:left="1701" w:hanging="340"/>
    </w:pPr>
  </w:style>
  <w:style w:type="paragraph" w:styleId="ListBullet3">
    <w:name w:val="List Bullet 3"/>
    <w:basedOn w:val="List3"/>
    <w:rsid w:val="00950450"/>
    <w:pPr>
      <w:numPr>
        <w:numId w:val="14"/>
      </w:numPr>
      <w:tabs>
        <w:tab w:val="clear" w:pos="1021"/>
      </w:tabs>
      <w:ind w:left="1037" w:hanging="357"/>
    </w:pPr>
  </w:style>
  <w:style w:type="paragraph" w:styleId="ListBullet4">
    <w:name w:val="List Bullet 4"/>
    <w:basedOn w:val="List4"/>
    <w:rsid w:val="00950450"/>
    <w:pPr>
      <w:numPr>
        <w:numId w:val="3"/>
      </w:numPr>
      <w:tabs>
        <w:tab w:val="clear" w:pos="1361"/>
      </w:tabs>
    </w:pPr>
  </w:style>
  <w:style w:type="paragraph" w:styleId="ListBullet5">
    <w:name w:val="List Bullet 5"/>
    <w:basedOn w:val="List5"/>
    <w:rsid w:val="00950450"/>
    <w:pPr>
      <w:numPr>
        <w:numId w:val="4"/>
      </w:numPr>
    </w:pPr>
  </w:style>
  <w:style w:type="paragraph" w:styleId="ListContinue2">
    <w:name w:val="List Continue 2"/>
    <w:basedOn w:val="List2"/>
    <w:rsid w:val="00950450"/>
    <w:pPr>
      <w:ind w:firstLine="0"/>
    </w:pPr>
  </w:style>
  <w:style w:type="paragraph" w:styleId="ListContinue3">
    <w:name w:val="List Continue 3"/>
    <w:basedOn w:val="List3"/>
    <w:rsid w:val="00950450"/>
    <w:pPr>
      <w:ind w:left="1021" w:firstLine="0"/>
    </w:pPr>
  </w:style>
  <w:style w:type="paragraph" w:styleId="ListContinue4">
    <w:name w:val="List Continue 4"/>
    <w:basedOn w:val="List4"/>
    <w:rsid w:val="00950450"/>
    <w:pPr>
      <w:ind w:firstLine="0"/>
    </w:pPr>
  </w:style>
  <w:style w:type="paragraph" w:styleId="ListContinue5">
    <w:name w:val="List Continue 5"/>
    <w:basedOn w:val="List5"/>
    <w:rsid w:val="00950450"/>
    <w:pPr>
      <w:ind w:firstLine="0"/>
    </w:pPr>
  </w:style>
  <w:style w:type="paragraph" w:styleId="ListNumber3">
    <w:name w:val="List Number 3"/>
    <w:basedOn w:val="List3"/>
    <w:rsid w:val="00950450"/>
    <w:pPr>
      <w:numPr>
        <w:numId w:val="5"/>
      </w:numPr>
    </w:pPr>
  </w:style>
  <w:style w:type="paragraph" w:styleId="ListNumber4">
    <w:name w:val="List Number 4"/>
    <w:basedOn w:val="List4"/>
    <w:rsid w:val="00950450"/>
    <w:pPr>
      <w:numPr>
        <w:numId w:val="6"/>
      </w:numPr>
    </w:pPr>
  </w:style>
  <w:style w:type="paragraph" w:styleId="ListNumber5">
    <w:name w:val="List Number 5"/>
    <w:basedOn w:val="List5"/>
    <w:rsid w:val="00950450"/>
    <w:pPr>
      <w:numPr>
        <w:numId w:val="7"/>
      </w:numPr>
    </w:pPr>
  </w:style>
  <w:style w:type="paragraph" w:styleId="BlockText">
    <w:name w:val="Block Text"/>
    <w:basedOn w:val="Normal"/>
    <w:rsid w:val="00950450"/>
    <w:pPr>
      <w:spacing w:after="120"/>
      <w:ind w:left="1440" w:right="1440"/>
    </w:pPr>
  </w:style>
  <w:style w:type="character" w:customStyle="1" w:styleId="Subscript">
    <w:name w:val="Subscript"/>
    <w:basedOn w:val="DefaultParagraphFont"/>
    <w:rsid w:val="00950450"/>
    <w:rPr>
      <w:sz w:val="16"/>
      <w:vertAlign w:val="subscript"/>
    </w:rPr>
  </w:style>
  <w:style w:type="character" w:customStyle="1" w:styleId="Superscript">
    <w:name w:val="Superscript"/>
    <w:basedOn w:val="DefaultParagraphFont"/>
    <w:rsid w:val="00950450"/>
    <w:rPr>
      <w:sz w:val="16"/>
      <w:vertAlign w:val="superscript"/>
    </w:rPr>
  </w:style>
  <w:style w:type="character" w:customStyle="1" w:styleId="Symbols">
    <w:name w:val="Symbols"/>
    <w:basedOn w:val="DefaultParagraphFont"/>
    <w:rsid w:val="00950450"/>
    <w:rPr>
      <w:rFonts w:ascii="Symbol" w:hAnsi="Symbol"/>
    </w:rPr>
  </w:style>
  <w:style w:type="character" w:customStyle="1" w:styleId="MenuOptions">
    <w:name w:val="Menu Options"/>
    <w:basedOn w:val="DefaultParagraphFont"/>
    <w:rsid w:val="00950450"/>
    <w:rPr>
      <w:rFonts w:ascii="Arial Narrow" w:hAnsi="Arial Narrow"/>
      <w:smallCaps/>
    </w:rPr>
  </w:style>
  <w:style w:type="character" w:customStyle="1" w:styleId="Buttons">
    <w:name w:val="Buttons"/>
    <w:basedOn w:val="DefaultParagraphFont"/>
    <w:rsid w:val="00950450"/>
    <w:rPr>
      <w:b/>
    </w:rPr>
  </w:style>
  <w:style w:type="character" w:customStyle="1" w:styleId="Underlined">
    <w:name w:val="Underlined"/>
    <w:basedOn w:val="DefaultParagraphFont"/>
    <w:rsid w:val="00950450"/>
    <w:rPr>
      <w:u w:val="single"/>
    </w:rPr>
  </w:style>
  <w:style w:type="paragraph" w:customStyle="1" w:styleId="TableBodyTextRight">
    <w:name w:val="Table Body Text Right"/>
    <w:basedOn w:val="TableBodyText"/>
    <w:rsid w:val="00950450"/>
    <w:pPr>
      <w:widowControl w:val="0"/>
      <w:autoSpaceDE w:val="0"/>
      <w:autoSpaceDN w:val="0"/>
      <w:adjustRightInd w:val="0"/>
      <w:jc w:val="right"/>
    </w:pPr>
    <w:rPr>
      <w:rFonts w:cs="Arial"/>
      <w:szCs w:val="18"/>
    </w:rPr>
  </w:style>
  <w:style w:type="paragraph" w:customStyle="1" w:styleId="CopyrightText">
    <w:name w:val="Copyright Text"/>
    <w:basedOn w:val="BodyText"/>
    <w:rsid w:val="00950450"/>
    <w:rPr>
      <w:sz w:val="18"/>
    </w:rPr>
  </w:style>
  <w:style w:type="paragraph" w:customStyle="1" w:styleId="BodySmallRight">
    <w:name w:val="Body Small Right"/>
    <w:basedOn w:val="BodyTextRight"/>
    <w:rsid w:val="00950450"/>
    <w:rPr>
      <w:sz w:val="18"/>
      <w:szCs w:val="18"/>
    </w:rPr>
  </w:style>
  <w:style w:type="paragraph" w:customStyle="1" w:styleId="MarginEdition">
    <w:name w:val="Margin Edition"/>
    <w:basedOn w:val="MarginNote"/>
    <w:rsid w:val="00950450"/>
    <w:pPr>
      <w:spacing w:before="0" w:after="0"/>
    </w:pPr>
    <w:rPr>
      <w:rFonts w:ascii="Times New Roman" w:hAnsi="Times New Roman"/>
      <w:color w:val="999999"/>
    </w:rPr>
  </w:style>
  <w:style w:type="paragraph" w:customStyle="1" w:styleId="Spacer">
    <w:name w:val="Spacer"/>
    <w:basedOn w:val="Normal"/>
    <w:rsid w:val="00950450"/>
    <w:rPr>
      <w:sz w:val="2"/>
      <w:szCs w:val="2"/>
    </w:rPr>
  </w:style>
  <w:style w:type="character" w:customStyle="1" w:styleId="Small">
    <w:name w:val="Small"/>
    <w:basedOn w:val="DefaultParagraphFont"/>
    <w:rsid w:val="00950450"/>
    <w:rPr>
      <w:sz w:val="16"/>
    </w:rPr>
  </w:style>
  <w:style w:type="paragraph" w:customStyle="1" w:styleId="WideTable">
    <w:name w:val="Wide Table"/>
    <w:basedOn w:val="Normal"/>
    <w:rsid w:val="00950450"/>
    <w:pPr>
      <w:ind w:left="-1418"/>
    </w:pPr>
    <w:rPr>
      <w:sz w:val="2"/>
      <w:szCs w:val="2"/>
    </w:rPr>
  </w:style>
  <w:style w:type="character" w:styleId="PageNumber">
    <w:name w:val="page number"/>
    <w:basedOn w:val="DefaultParagraphFont"/>
    <w:rsid w:val="00950450"/>
  </w:style>
  <w:style w:type="paragraph" w:styleId="Quote">
    <w:name w:val="Quote"/>
    <w:basedOn w:val="Heading1"/>
    <w:link w:val="QuoteChar"/>
    <w:qFormat/>
    <w:rsid w:val="00950450"/>
    <w:rPr>
      <w:b w:val="0"/>
      <w:sz w:val="72"/>
      <w:szCs w:val="72"/>
      <w:lang w:val="en-NZ"/>
    </w:rPr>
  </w:style>
  <w:style w:type="character" w:customStyle="1" w:styleId="QuoteChar">
    <w:name w:val="Quote Char"/>
    <w:basedOn w:val="DefaultParagraphFont"/>
    <w:link w:val="Quote"/>
    <w:rsid w:val="00950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450"/>
    <w:pPr>
      <w:pageBreakBefore/>
    </w:pPr>
  </w:style>
  <w:style w:type="paragraph" w:customStyle="1" w:styleId="Border">
    <w:name w:val="Border"/>
    <w:basedOn w:val="Normal"/>
    <w:qFormat/>
    <w:rsid w:val="00950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450"/>
    <w:rPr>
      <w:b/>
      <w:bCs/>
      <w:i/>
      <w:iCs/>
      <w:color w:val="auto"/>
    </w:rPr>
  </w:style>
  <w:style w:type="paragraph" w:styleId="IntenseQuote">
    <w:name w:val="Intense Quote"/>
    <w:basedOn w:val="Normal"/>
    <w:next w:val="Normal"/>
    <w:link w:val="IntenseQuoteChar"/>
    <w:uiPriority w:val="30"/>
    <w:qFormat/>
    <w:rsid w:val="00950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450"/>
    <w:rPr>
      <w:smallCaps/>
      <w:color w:val="auto"/>
      <w:u w:val="single"/>
    </w:rPr>
  </w:style>
  <w:style w:type="character" w:styleId="IntenseReference">
    <w:name w:val="Intense Reference"/>
    <w:basedOn w:val="DefaultParagraphFont"/>
    <w:uiPriority w:val="32"/>
    <w:qFormat/>
    <w:rsid w:val="00950450"/>
    <w:rPr>
      <w:b/>
      <w:bCs/>
      <w:smallCaps/>
      <w:color w:val="auto"/>
      <w:spacing w:val="5"/>
      <w:u w:val="single"/>
    </w:rPr>
  </w:style>
  <w:style w:type="paragraph" w:customStyle="1" w:styleId="2ColumnHeading">
    <w:name w:val="2Column Heading"/>
    <w:basedOn w:val="BodyText"/>
    <w:qFormat/>
    <w:rsid w:val="00950450"/>
    <w:pPr>
      <w:spacing w:after="60"/>
      <w:ind w:left="-2268"/>
    </w:pPr>
    <w:rPr>
      <w:b/>
    </w:rPr>
  </w:style>
  <w:style w:type="paragraph" w:customStyle="1" w:styleId="Heading1TOC">
    <w:name w:val="Heading1 TOC"/>
    <w:basedOn w:val="Normal"/>
    <w:qFormat/>
    <w:rsid w:val="00950450"/>
    <w:pPr>
      <w:spacing w:before="240" w:after="120"/>
    </w:pPr>
    <w:rPr>
      <w:rFonts w:ascii="Times New Roman" w:hAnsi="Times New Roman"/>
      <w:b/>
      <w:sz w:val="32"/>
    </w:rPr>
  </w:style>
  <w:style w:type="paragraph" w:customStyle="1" w:styleId="Heading2TOC">
    <w:name w:val="Heading2 TOC"/>
    <w:basedOn w:val="Normal"/>
    <w:qFormat/>
    <w:rsid w:val="00950450"/>
    <w:pPr>
      <w:spacing w:before="240" w:after="60"/>
    </w:pPr>
    <w:rPr>
      <w:rFonts w:ascii="Times New Roman" w:hAnsi="Times New Roman"/>
      <w:b/>
      <w:sz w:val="28"/>
    </w:rPr>
  </w:style>
  <w:style w:type="character" w:customStyle="1" w:styleId="Underline">
    <w:name w:val="Underline"/>
    <w:basedOn w:val="DefaultParagraphFont"/>
    <w:qFormat/>
    <w:rsid w:val="00950450"/>
    <w:rPr>
      <w:u w:val="single"/>
    </w:rPr>
  </w:style>
  <w:style w:type="character" w:customStyle="1" w:styleId="BoldandItalics">
    <w:name w:val="Bold and Italics"/>
    <w:qFormat/>
    <w:rsid w:val="00950450"/>
    <w:rPr>
      <w:b/>
      <w:i/>
      <w:u w:val="none"/>
    </w:rPr>
  </w:style>
  <w:style w:type="paragraph" w:styleId="BalloonText">
    <w:name w:val="Balloon Text"/>
    <w:basedOn w:val="Normal"/>
    <w:link w:val="BalloonTextChar"/>
    <w:rsid w:val="00950450"/>
    <w:rPr>
      <w:rFonts w:ascii="Tahoma" w:hAnsi="Tahoma" w:cs="Tahoma"/>
      <w:sz w:val="16"/>
      <w:szCs w:val="16"/>
    </w:rPr>
  </w:style>
  <w:style w:type="character" w:customStyle="1" w:styleId="BalloonTextChar">
    <w:name w:val="Balloon Text Char"/>
    <w:basedOn w:val="DefaultParagraphFont"/>
    <w:link w:val="BalloonText"/>
    <w:rsid w:val="00950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450"/>
    <w:rPr>
      <w:b/>
      <w:color w:val="660033"/>
      <w:spacing w:val="0"/>
    </w:rPr>
  </w:style>
  <w:style w:type="paragraph" w:customStyle="1" w:styleId="Nameditemlist">
    <w:name w:val="Named item list"/>
    <w:basedOn w:val="BodyText"/>
    <w:qFormat/>
    <w:rsid w:val="00950450"/>
    <w:pPr>
      <w:tabs>
        <w:tab w:val="left" w:pos="2835"/>
      </w:tabs>
      <w:ind w:left="2835" w:hanging="2835"/>
    </w:pPr>
  </w:style>
  <w:style w:type="paragraph" w:customStyle="1" w:styleId="BodyTextnopadding">
    <w:name w:val="Body Text no padding"/>
    <w:basedOn w:val="BodyText"/>
    <w:qFormat/>
    <w:rsid w:val="00950450"/>
    <w:pPr>
      <w:spacing w:before="0" w:after="0"/>
    </w:pPr>
  </w:style>
  <w:style w:type="paragraph" w:customStyle="1" w:styleId="BodyTextBold">
    <w:name w:val="Body Text Bold"/>
    <w:basedOn w:val="BodyText"/>
    <w:qFormat/>
    <w:rsid w:val="00950450"/>
    <w:rPr>
      <w:b/>
    </w:rPr>
  </w:style>
  <w:style w:type="character" w:styleId="Hyperlink">
    <w:name w:val="Hyperlink"/>
    <w:basedOn w:val="DefaultParagraphFont"/>
    <w:uiPriority w:val="99"/>
    <w:unhideWhenUsed/>
    <w:rsid w:val="00240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8712</Characters>
  <Application>Microsoft Office Word</Application>
  <DocSecurity>0</DocSecurity>
  <Lines>264</Lines>
  <Paragraphs>134</Paragraphs>
  <ScaleCrop>false</ScaleCrop>
  <Company>Author-it Software Corporation Ltd.</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MEA329 Maintain aircraft basic hydraulic and pneumatic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