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3DF" w:rsidP="007E73DF">
      <w:pPr>
        <w:pStyle w:val="Title"/>
      </w:pPr>
      <w:r>
        <w:fldChar w:fldCharType="begin"/>
      </w:r>
      <w:r>
        <w:instrText xml:space="preserve"> TITLE   \* MERGEFORMAT </w:instrText>
      </w:r>
      <w:r>
        <w:fldChar w:fldCharType="separate"/>
      </w:r>
      <w:r>
        <w:t>MEA327 Fabricate and/or repair aircraft mechanical components or parts</w:t>
      </w:r>
      <w:r>
        <w:fldChar w:fldCharType="end"/>
      </w:r>
    </w:p>
    <w:p w:rsidR="007E73DF" w:rsidP="007E73DF">
      <w:pPr>
        <w:pStyle w:val="Version"/>
        <w:sectPr w:rsidSect="006E5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555D" w:rsidP="006E555D">
      <w:pPr>
        <w:pStyle w:val="SuperHeading"/>
      </w:pPr>
      <w:r w:rsidRPr="006E555D">
        <w:t>MEA327 Fabric</w:t>
      </w:r>
      <w:r w:rsidRPr="006E555D">
        <w:t>ate and/or repair aircraft mechanical components or parts</w:t>
      </w:r>
    </w:p>
    <w:p w:rsidR="00000000" w:rsidRPr="006E555D" w:rsidP="006E555D">
      <w:pPr>
        <w:pStyle w:val="Heading1"/>
      </w:pPr>
      <w:bookmarkStart w:id="1" w:name="O_960825"/>
      <w:bookmarkEnd w:id="1"/>
      <w:r w:rsidRPr="006E555D">
        <w:t>Modification History</w:t>
      </w:r>
    </w:p>
    <w:p w:rsidR="00000000" w:rsidRPr="006E555D" w:rsidP="007E73DF">
      <w:pPr>
        <w:pStyle w:val="BodyText"/>
      </w:pPr>
      <w:r w:rsidRPr="006E555D">
        <w:t>Release 2. Equivalent to MEA327 Fabricate and/or repair aircraft mechanical components or parts with amended prerequisite codes.</w:t>
      </w:r>
    </w:p>
    <w:p w:rsidR="00000000" w:rsidRPr="006E555D" w:rsidP="006E555D">
      <w:pPr>
        <w:pStyle w:val="Heading1"/>
      </w:pPr>
      <w:bookmarkStart w:id="2" w:name="O_960824"/>
      <w:bookmarkEnd w:id="2"/>
      <w:r w:rsidRPr="006E555D">
        <w:t>Application</w:t>
      </w:r>
    </w:p>
    <w:p w:rsidR="00000000" w:rsidRPr="006E555D" w:rsidP="007E73DF">
      <w:pPr>
        <w:pStyle w:val="BodyText"/>
      </w:pPr>
      <w:r w:rsidRPr="006E555D">
        <w:t>This unit of competency requires application of hand skills and the use of relevant maintenance manuals, drawings and specifications to fabricate and repair a range of fixed and rotary wing aircraft mechanical components during the performance of scheduled</w:t>
      </w:r>
      <w:r w:rsidRPr="006E555D">
        <w:t xml:space="preserve"> or unscheduled maintenance. Maintenance may be performed individually or as part of a team.</w:t>
      </w:r>
    </w:p>
    <w:p w:rsidR="00000000" w:rsidRPr="006E555D" w:rsidP="007E73DF">
      <w:pPr>
        <w:pStyle w:val="BodyText"/>
      </w:pPr>
      <w:r w:rsidRPr="006E555D">
        <w:t xml:space="preserve">The unit is part of the Mechanical Certificate IV (Aircraft Maintenance Stream) and Structures Certificate IV training pathways. </w:t>
      </w:r>
    </w:p>
    <w:p w:rsidR="00000000" w:rsidRPr="006E555D" w:rsidP="007E73DF">
      <w:pPr>
        <w:pStyle w:val="BodyText"/>
      </w:pPr>
      <w:r w:rsidRPr="006E555D">
        <w:t xml:space="preserve">The unit is used in workplaces </w:t>
      </w:r>
      <w:r w:rsidRPr="006E555D">
        <w:t xml:space="preserve">that operate under the airworthiness regulatory systems of the Australian Defence Force (ADF) and the Civil Aviation safety Authority (CASA). </w:t>
      </w:r>
    </w:p>
    <w:p w:rsidR="00000000" w:rsidRPr="006E555D" w:rsidP="007E73DF">
      <w:pPr>
        <w:pStyle w:val="BodyText"/>
      </w:pPr>
      <w:r w:rsidRPr="006E555D">
        <w:t>Where a CASA licensing outcome is sought this unit forms part of the CASA requirement for the granting of the ch</w:t>
      </w:r>
      <w:r w:rsidRPr="006E555D">
        <w:t>osen maintenance certification licence under Civil Aviation Safety Regulation (CASR) Part 66, in accordance with the licensing provisions in the Companion Volume Implementation Guide.</w:t>
      </w:r>
    </w:p>
    <w:p w:rsidR="00000000" w:rsidRPr="006E555D" w:rsidP="006E555D">
      <w:pPr>
        <w:pStyle w:val="Heading1"/>
      </w:pPr>
      <w:bookmarkStart w:id="3" w:name="O_960823"/>
      <w:bookmarkEnd w:id="3"/>
      <w:r w:rsidRPr="006E555D">
        <w:t>Pre-requisite Unit</w:t>
      </w:r>
    </w:p>
    <w:tbl>
      <w:tblPr>
        <w:tblW w:w="0" w:type="auto"/>
        <w:tblLayout w:type="fixed"/>
        <w:tblCellMar>
          <w:left w:w="62" w:type="dxa"/>
          <w:right w:w="62" w:type="dxa"/>
        </w:tblCellMar>
        <w:tblLook w:val="0000"/>
      </w:tblPr>
      <w:tblGrid>
        <w:gridCol w:w="1766"/>
        <w:gridCol w:w="6944"/>
      </w:tblGrid>
      <w:tr w:rsidTr="006E555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MEA107</w:t>
            </w:r>
          </w:p>
        </w:tc>
        <w:tc>
          <w:tcPr>
            <w:tcW w:w="6944"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Interpret and use aviation ma</w:t>
            </w:r>
            <w:r w:rsidRPr="006E555D">
              <w:t>intenance industry manuals and specifications</w:t>
            </w:r>
          </w:p>
        </w:tc>
      </w:tr>
      <w:tr w:rsidTr="006E555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MEA154</w:t>
            </w:r>
          </w:p>
        </w:tc>
        <w:tc>
          <w:tcPr>
            <w:tcW w:w="6944"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Apply work health and safety practices in aviation maintenance</w:t>
            </w:r>
          </w:p>
        </w:tc>
      </w:tr>
      <w:tr w:rsidTr="006E555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MEA155</w:t>
            </w:r>
          </w:p>
        </w:tc>
        <w:tc>
          <w:tcPr>
            <w:tcW w:w="6944"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Plan and organise aviation maintenance work activities</w:t>
            </w:r>
          </w:p>
        </w:tc>
      </w:tr>
      <w:tr w:rsidTr="006E555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MEA156</w:t>
            </w:r>
          </w:p>
        </w:tc>
        <w:tc>
          <w:tcPr>
            <w:tcW w:w="6944"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Apply quality standards during aviation maintenance activities</w:t>
            </w:r>
          </w:p>
        </w:tc>
      </w:tr>
      <w:tr w:rsidTr="006E555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MEA157</w:t>
            </w:r>
          </w:p>
        </w:tc>
        <w:tc>
          <w:tcPr>
            <w:tcW w:w="6944"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Complete aviation maintenance industry documentation</w:t>
            </w:r>
          </w:p>
        </w:tc>
      </w:tr>
      <w:tr w:rsidTr="006E555D">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MEA158</w:t>
            </w:r>
          </w:p>
        </w:tc>
        <w:tc>
          <w:tcPr>
            <w:tcW w:w="6944" w:type="dxa"/>
            <w:tcBorders>
              <w:top w:val="nil"/>
              <w:left w:val="nil"/>
              <w:bottom w:val="nil"/>
              <w:right w:val="nil"/>
            </w:tcBorders>
            <w:tcMar>
              <w:top w:w="0" w:type="dxa"/>
              <w:left w:w="62" w:type="dxa"/>
              <w:bottom w:w="0" w:type="dxa"/>
              <w:right w:w="62" w:type="dxa"/>
            </w:tcMar>
          </w:tcPr>
          <w:p w:rsidR="00000000" w:rsidRPr="006E555D" w:rsidP="006E555D">
            <w:pPr>
              <w:pStyle w:val="BodyText"/>
            </w:pPr>
            <w:r w:rsidRPr="006E555D">
              <w:t>Perform basic hand skills, standard trade practices and fundamentals in aviation maintenance</w:t>
            </w:r>
          </w:p>
        </w:tc>
      </w:tr>
    </w:tbl>
    <w:p w:rsidR="00000000" w:rsidRPr="006E555D" w:rsidP="006E555D">
      <w:pPr>
        <w:pStyle w:val="BodyText"/>
      </w:pPr>
    </w:p>
    <w:p w:rsidR="00000000" w:rsidRPr="006E555D" w:rsidP="006E555D">
      <w:pPr>
        <w:pStyle w:val="AllowPageBreak"/>
      </w:pPr>
    </w:p>
    <w:p w:rsidR="00000000" w:rsidRPr="006E555D" w:rsidP="006E555D">
      <w:pPr>
        <w:pStyle w:val="Heading1"/>
      </w:pPr>
      <w:bookmarkStart w:id="4" w:name="O_960822"/>
      <w:bookmarkEnd w:id="4"/>
      <w:r w:rsidRPr="006E555D">
        <w:t>Competency Field</w:t>
      </w:r>
    </w:p>
    <w:p w:rsidR="00000000" w:rsidRPr="006E555D" w:rsidP="007E73DF">
      <w:pPr>
        <w:pStyle w:val="BodyText"/>
      </w:pPr>
      <w:r w:rsidRPr="006E555D">
        <w:t>Aviation maintenance</w:t>
      </w:r>
    </w:p>
    <w:p w:rsidR="00000000" w:rsidRPr="006E555D" w:rsidP="006E555D">
      <w:pPr>
        <w:pStyle w:val="Heading1"/>
      </w:pPr>
      <w:bookmarkStart w:id="5" w:name="O_960821"/>
      <w:bookmarkEnd w:id="5"/>
      <w:r w:rsidRPr="006E555D">
        <w:t>Unit Sector</w:t>
      </w:r>
    </w:p>
    <w:p w:rsidR="00000000" w:rsidRPr="006E555D" w:rsidP="006E555D">
      <w:pPr>
        <w:pStyle w:val="Heading1"/>
      </w:pPr>
      <w:bookmarkStart w:id="6" w:name="O_960820"/>
      <w:bookmarkEnd w:id="6"/>
      <w:r w:rsidRPr="006E555D">
        <w:t>Elements and Performance Criteria</w:t>
      </w:r>
    </w:p>
    <w:tbl>
      <w:tblPr>
        <w:tblW w:w="0" w:type="auto"/>
        <w:tblLayout w:type="fixed"/>
        <w:tblCellMar>
          <w:left w:w="62" w:type="dxa"/>
          <w:right w:w="62" w:type="dxa"/>
        </w:tblCellMar>
        <w:tblLook w:val="0000"/>
      </w:tblPr>
      <w:tblGrid>
        <w:gridCol w:w="576"/>
        <w:gridCol w:w="2290"/>
        <w:gridCol w:w="721"/>
        <w:gridCol w:w="5593"/>
      </w:tblGrid>
      <w:tr w:rsidTr="006E555D">
        <w:tblPrEx>
          <w:tblW w:w="0" w:type="auto"/>
          <w:tblLayout w:type="fixed"/>
          <w:tblCellMar>
            <w:left w:w="62" w:type="dxa"/>
            <w:right w:w="62" w:type="dxa"/>
          </w:tblCellMar>
          <w:tblLook w:val="0000"/>
        </w:tblPrEx>
        <w:tc>
          <w:tcPr>
            <w:tcW w:w="2866" w:type="dxa"/>
            <w:gridSpan w:val="2"/>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Elements describe the essential outcomes.</w:t>
            </w:r>
          </w:p>
        </w:tc>
        <w:tc>
          <w:tcPr>
            <w:tcW w:w="6314" w:type="dxa"/>
            <w:gridSpan w:val="2"/>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 xml:space="preserve">Performance criteria describe the performance needed to demonstrate achievement of the element. </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w:t>
            </w:r>
          </w:p>
        </w:tc>
        <w:tc>
          <w:tcPr>
            <w:tcW w:w="2290"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Fabricate mechanical components or parts</w:t>
            </w: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1.1</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Specifications are interpreted to determine the dimensions and procedure for fabrication</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1.2</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Appropriate materials, tools, equipment and assembly or fabrication jigs are selected and prepared for the particular specification requirements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1.3</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Componen</w:t>
            </w:r>
            <w:r w:rsidRPr="006E555D">
              <w:t>ts or parts are fabricated in accordance with required specifications while observing all relevant work health and safety (WHS) requirements, including the use of material safety data sheets (MSDS) and items of personal protective equipment (PPE)</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1.4</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Test equipment and rigs are used, where applicable, to confirm serviceability of finished components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1.5</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Fabricated components are tagged, sealed and packaged within specified procedures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1.6</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Required maintenance documentation is completed and process</w:t>
            </w:r>
            <w:r w:rsidRPr="006E555D">
              <w:t>ed in accordance with standard enterprise procedures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w:t>
            </w:r>
          </w:p>
        </w:tc>
        <w:tc>
          <w:tcPr>
            <w:tcW w:w="2290"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Repair mechanical components or parts</w:t>
            </w: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2.1</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Repair or replacement requirements are determined, following disassembly and assessment of component parts for serviceability, in accordance with the relevan</w:t>
            </w:r>
            <w:r w:rsidRPr="006E555D">
              <w:t>t maintenance documentation while observing all relevant WHS requirements, including the use of MSDS and items of PPE</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2.2</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Tagging and repair instructions are accurately specified for parts requiring specialist repair</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2.3</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Components are modified, as approved, by relevant manufacturers’ bulletins or procedures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2.4</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 xml:space="preserve">Mechanical component parts are assembled within </w:t>
            </w:r>
            <w:r w:rsidRPr="006E555D">
              <w:t>specified tolerances and in accordance with the appropriate maintenance documents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2.5</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Mechanical components a</w:t>
            </w:r>
            <w:r w:rsidRPr="006E555D">
              <w:t>re adjusted, as required, to operate within prescribed specifications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2.6</w:t>
            </w:r>
          </w:p>
        </w:tc>
        <w:tc>
          <w:tcPr>
            <w:tcW w:w="5593"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Repaired components are tagged, sealed and packaged in accordance with specified procedures</w:t>
            </w:r>
          </w:p>
        </w:tc>
      </w:tr>
      <w:tr w:rsidTr="006E555D">
        <w:tblPrEx>
          <w:tblW w:w="0" w:type="auto"/>
          <w:tblLayout w:type="fixed"/>
          <w:tblCellMar>
            <w:left w:w="62" w:type="dxa"/>
            <w:right w:w="62" w:type="dxa"/>
          </w:tblCellMar>
          <w:tblLook w:val="0000"/>
        </w:tblPrEx>
        <w:tc>
          <w:tcPr>
            <w:tcW w:w="57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2.7</w:t>
            </w:r>
          </w:p>
        </w:tc>
        <w:tc>
          <w:tcPr>
            <w:tcW w:w="5593" w:type="dxa"/>
            <w:tcBorders>
              <w:top w:val="nil"/>
              <w:left w:val="nil"/>
              <w:bottom w:val="nil"/>
              <w:right w:val="nil"/>
            </w:tcBorders>
            <w:tcMar>
              <w:top w:w="0" w:type="dxa"/>
              <w:left w:w="62" w:type="dxa"/>
              <w:bottom w:w="0" w:type="dxa"/>
              <w:right w:w="62" w:type="dxa"/>
            </w:tcMar>
          </w:tcPr>
          <w:p w:rsidR="00000000" w:rsidRPr="006E555D" w:rsidP="006E555D">
            <w:pPr>
              <w:pStyle w:val="BodyText"/>
            </w:pPr>
            <w:r w:rsidRPr="006E555D">
              <w:t>Required maintenance documentation is completed and processed in accordance with standard enterprise procedures</w:t>
            </w:r>
          </w:p>
        </w:tc>
      </w:tr>
    </w:tbl>
    <w:p w:rsidR="00000000" w:rsidRPr="006E555D" w:rsidP="006E555D">
      <w:pPr>
        <w:pStyle w:val="BodyText"/>
      </w:pPr>
    </w:p>
    <w:p w:rsidR="00000000" w:rsidRPr="006E555D" w:rsidP="006E555D">
      <w:pPr>
        <w:pStyle w:val="AllowPageBreak"/>
      </w:pPr>
    </w:p>
    <w:p w:rsidR="00000000" w:rsidRPr="006E555D" w:rsidP="006E555D">
      <w:pPr>
        <w:pStyle w:val="Heading1"/>
      </w:pPr>
      <w:bookmarkStart w:id="7" w:name="O_960819"/>
      <w:bookmarkEnd w:id="7"/>
      <w:r w:rsidRPr="006E555D">
        <w:t>Foundation Skills</w:t>
      </w:r>
    </w:p>
    <w:p w:rsidR="00000000" w:rsidRPr="006E555D" w:rsidP="007E73DF">
      <w:pPr>
        <w:pStyle w:val="BodyText"/>
      </w:pPr>
      <w:r w:rsidRPr="006E555D">
        <w:t>Foundation skills essential to performance are explicit in the performance criteria of this unit of compete</w:t>
      </w:r>
      <w:r w:rsidRPr="006E555D">
        <w:t>ncy.</w:t>
      </w:r>
    </w:p>
    <w:p w:rsidR="00000000" w:rsidRPr="006E555D" w:rsidP="006E555D">
      <w:pPr>
        <w:pStyle w:val="Heading1"/>
      </w:pPr>
      <w:bookmarkStart w:id="8" w:name="O_960818"/>
      <w:bookmarkEnd w:id="8"/>
      <w:r w:rsidRPr="006E555D">
        <w:t>Range of Conditions</w:t>
      </w:r>
    </w:p>
    <w:tbl>
      <w:tblPr>
        <w:tblW w:w="0" w:type="auto"/>
        <w:tblLayout w:type="fixed"/>
        <w:tblCellMar>
          <w:left w:w="62" w:type="dxa"/>
          <w:right w:w="62" w:type="dxa"/>
        </w:tblCellMar>
        <w:tblLook w:val="0000"/>
      </w:tblPr>
      <w:tblGrid>
        <w:gridCol w:w="3060"/>
        <w:gridCol w:w="6012"/>
      </w:tblGrid>
      <w:tr w:rsidTr="006E55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t>This field allows for different work environments and conditions that may affect performance. Essential operating conditions that may be present (depending on the work situation, needs of the candidate, accessibili</w:t>
            </w:r>
            <w:r w:rsidRPr="006E555D">
              <w:t>ty of the item, and local industry and regional contexts) are included.</w:t>
            </w:r>
          </w:p>
        </w:tc>
      </w:tr>
      <w:tr w:rsidTr="006E555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rPr>
                <w:rStyle w:val="SpecialBold"/>
              </w:rPr>
              <w:t>Applicable components to be fabricated and/or repaired include:</w:t>
            </w:r>
          </w:p>
        </w:tc>
        <w:tc>
          <w:tcPr>
            <w:tcW w:w="6012" w:type="dxa"/>
            <w:tcBorders>
              <w:top w:val="nil"/>
              <w:left w:val="nil"/>
              <w:bottom w:val="nil"/>
              <w:right w:val="nil"/>
            </w:tcBorders>
            <w:tcMar>
              <w:top w:w="0" w:type="dxa"/>
              <w:left w:w="62" w:type="dxa"/>
              <w:bottom w:w="0" w:type="dxa"/>
              <w:right w:w="62" w:type="dxa"/>
            </w:tcMar>
          </w:tcPr>
          <w:p w:rsidR="00000000" w:rsidRPr="006E555D" w:rsidP="006E555D">
            <w:pPr>
              <w:pStyle w:val="ListBullet"/>
            </w:pPr>
            <w:r w:rsidRPr="006E555D">
              <w:t>Hose assemblies</w:t>
            </w:r>
          </w:p>
          <w:p w:rsidR="00000000" w:rsidRPr="006E555D" w:rsidP="006E555D">
            <w:pPr>
              <w:pStyle w:val="ListBullet"/>
            </w:pPr>
            <w:r w:rsidRPr="006E555D">
              <w:t>Pipes</w:t>
            </w:r>
          </w:p>
          <w:p w:rsidR="00000000" w:rsidRPr="006E555D" w:rsidP="006E555D">
            <w:pPr>
              <w:pStyle w:val="ListBullet"/>
            </w:pPr>
            <w:r w:rsidRPr="006E555D">
              <w:t>Cables, pulleys, chains, sprockets and gear drives</w:t>
            </w:r>
          </w:p>
          <w:p w:rsidR="00000000" w:rsidP="006E555D">
            <w:pPr>
              <w:pStyle w:val="ListBullet"/>
              <w:rPr>
                <w:lang w:val="en-NZ"/>
              </w:rPr>
            </w:pPr>
            <w:r w:rsidRPr="006E555D">
              <w:t>Control rods, bellcranks and links</w:t>
            </w:r>
          </w:p>
        </w:tc>
      </w:tr>
      <w:tr w:rsidTr="006E555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rPr>
                <w:rStyle w:val="SpecialBold"/>
              </w:rPr>
              <w:t>Repair includes:</w:t>
            </w:r>
          </w:p>
        </w:tc>
        <w:tc>
          <w:tcPr>
            <w:tcW w:w="6012" w:type="dxa"/>
            <w:tcBorders>
              <w:top w:val="nil"/>
              <w:left w:val="nil"/>
              <w:bottom w:val="nil"/>
              <w:right w:val="nil"/>
            </w:tcBorders>
            <w:tcMar>
              <w:top w:w="0" w:type="dxa"/>
              <w:left w:w="62" w:type="dxa"/>
              <w:bottom w:w="0" w:type="dxa"/>
              <w:right w:w="62" w:type="dxa"/>
            </w:tcMar>
          </w:tcPr>
          <w:p w:rsidR="00000000" w:rsidP="006E555D">
            <w:pPr>
              <w:pStyle w:val="ListBullet"/>
              <w:rPr>
                <w:lang w:val="en-NZ"/>
              </w:rPr>
            </w:pPr>
            <w:r w:rsidRPr="006E555D">
              <w:t>Standard techniques for pipes and replacement of eye-ends, tubes or bearings for control rods/pulleys/sprockets and bushes or bearings for bellcranks and links</w:t>
            </w:r>
          </w:p>
        </w:tc>
      </w:tr>
      <w:tr w:rsidTr="006E555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E555D">
            <w:pPr>
              <w:pStyle w:val="BodyText"/>
              <w:rPr>
                <w:lang w:val="en-NZ"/>
              </w:rPr>
            </w:pPr>
            <w:r w:rsidRPr="006E555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E555D" w:rsidP="006E555D">
            <w:pPr>
              <w:pStyle w:val="ListBullet"/>
            </w:pPr>
            <w:r w:rsidRPr="006E555D">
              <w:t xml:space="preserve">Industry standard procedures specified </w:t>
            </w:r>
            <w:r w:rsidRPr="006E555D">
              <w:t>by manufacturers, regulatory authorities or the enterprise</w:t>
            </w:r>
          </w:p>
        </w:tc>
      </w:tr>
    </w:tbl>
    <w:p w:rsidR="00000000" w:rsidRPr="006E555D" w:rsidP="006E555D">
      <w:pPr>
        <w:pStyle w:val="BodyText"/>
      </w:pPr>
    </w:p>
    <w:p w:rsidR="00000000" w:rsidRPr="006E555D" w:rsidP="006E555D">
      <w:pPr>
        <w:pStyle w:val="AllowPageBreak"/>
      </w:pPr>
    </w:p>
    <w:p w:rsidR="00000000" w:rsidRPr="006E555D" w:rsidP="006E555D">
      <w:pPr>
        <w:pStyle w:val="Heading1"/>
      </w:pPr>
      <w:bookmarkStart w:id="9" w:name="O_960817"/>
      <w:bookmarkEnd w:id="9"/>
      <w:r w:rsidRPr="006E555D">
        <w:t>Unit Mapping Information</w:t>
      </w:r>
    </w:p>
    <w:p w:rsidR="00000000" w:rsidRPr="006E555D" w:rsidP="007E73DF">
      <w:pPr>
        <w:pStyle w:val="BodyText"/>
      </w:pPr>
      <w:r w:rsidRPr="006E555D">
        <w:t>Release 2. Equivalent to MEA327 Fabricate and/or repair aircraft mechanical components or parts.</w:t>
      </w:r>
    </w:p>
    <w:p w:rsidR="00000000" w:rsidRPr="006E555D" w:rsidP="006E555D">
      <w:pPr>
        <w:pStyle w:val="Heading1"/>
      </w:pPr>
      <w:bookmarkStart w:id="10" w:name="O_960826"/>
      <w:bookmarkEnd w:id="10"/>
      <w:r w:rsidRPr="006E555D">
        <w:t>Links</w:t>
      </w:r>
    </w:p>
    <w:p w:rsidR="00000000" w:rsidRPr="006E555D" w:rsidP="007E73DF">
      <w:pPr>
        <w:pStyle w:val="BodyText"/>
      </w:pPr>
      <w:r w:rsidRPr="006E555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F63FA8">
        <w:rPr>
          <w:rStyle w:val="Hyperlink"/>
        </w:rPr>
        <w:t>https://vetnet.education.gov.au/Pages/TrainingDocs.aspx?q=ce216c9c-04d5-4b3b-9bcf-4e81d0950371</w:t>
      </w:r>
      <w:r>
        <w:fldChar w:fldCharType="end"/>
      </w:r>
    </w:p>
    <w:p w:rsidR="00000000" w:rsidRPr="006E555D" w:rsidP="006E555D"/>
    <w:sectPr w:rsidSect="006E5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5D" w:rsidRPr="007E73DF" w:rsidP="007E7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F" w:rsidP="006E5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73DF" w:rsidP="006E555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73DF" w:rsidP="006E5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55D" w:rsidRPr="007E73DF" w:rsidP="007E7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F" w:rsidRPr="002D2AF8" w:rsidP="006E555D">
    <w:pPr>
      <w:pStyle w:val="Header"/>
      <w:framePr w:wrap="around"/>
    </w:pPr>
    <w:r>
      <w:fldChar w:fldCharType="begin"/>
    </w:r>
    <w:r>
      <w:instrText xml:space="preserve"> TITLE   \* MERGEFORMAT </w:instrText>
    </w:r>
    <w:r>
      <w:fldChar w:fldCharType="separate"/>
    </w:r>
    <w:r>
      <w:t>MEA327 Fabricate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E73DF" w:rsidP="006E5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81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632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55D"/>
    <w:pPr>
      <w:spacing w:before="360" w:after="60"/>
      <w:outlineLvl w:val="0"/>
    </w:pPr>
    <w:rPr>
      <w:sz w:val="32"/>
    </w:rPr>
  </w:style>
  <w:style w:type="paragraph" w:styleId="Heading2">
    <w:name w:val="heading 2"/>
    <w:basedOn w:val="HeadingBase"/>
    <w:next w:val="BodyText"/>
    <w:link w:val="Heading2Char"/>
    <w:qFormat/>
    <w:rsid w:val="006E555D"/>
    <w:pPr>
      <w:keepLines/>
      <w:spacing w:before="240" w:after="120"/>
      <w:outlineLvl w:val="1"/>
    </w:pPr>
    <w:rPr>
      <w:sz w:val="28"/>
      <w:szCs w:val="40"/>
    </w:rPr>
  </w:style>
  <w:style w:type="paragraph" w:styleId="Heading3">
    <w:name w:val="heading 3"/>
    <w:basedOn w:val="HeadingBase"/>
    <w:next w:val="BodyText"/>
    <w:link w:val="Heading3Char"/>
    <w:qFormat/>
    <w:rsid w:val="006E555D"/>
    <w:pPr>
      <w:spacing w:before="180" w:after="120"/>
      <w:outlineLvl w:val="2"/>
    </w:pPr>
    <w:rPr>
      <w:spacing w:val="-10"/>
      <w:kern w:val="32"/>
    </w:rPr>
  </w:style>
  <w:style w:type="paragraph" w:styleId="Heading4">
    <w:name w:val="heading 4"/>
    <w:basedOn w:val="HeadingBase"/>
    <w:next w:val="BodyText"/>
    <w:link w:val="Heading4Char"/>
    <w:qFormat/>
    <w:rsid w:val="006E555D"/>
    <w:pPr>
      <w:spacing w:before="160" w:after="120"/>
      <w:outlineLvl w:val="3"/>
    </w:pPr>
    <w:rPr>
      <w:sz w:val="22"/>
    </w:rPr>
  </w:style>
  <w:style w:type="paragraph" w:styleId="Heading5">
    <w:name w:val="heading 5"/>
    <w:basedOn w:val="HeadingBase"/>
    <w:next w:val="Normal"/>
    <w:link w:val="Heading5Char"/>
    <w:qFormat/>
    <w:rsid w:val="006E555D"/>
    <w:pPr>
      <w:spacing w:before="80"/>
      <w:outlineLvl w:val="4"/>
    </w:pPr>
    <w:rPr>
      <w:color w:val="918585"/>
      <w:sz w:val="20"/>
    </w:rPr>
  </w:style>
  <w:style w:type="paragraph" w:styleId="Heading6">
    <w:name w:val="heading 6"/>
    <w:basedOn w:val="HeadingBase"/>
    <w:next w:val="Normal"/>
    <w:link w:val="Heading6Char"/>
    <w:qFormat/>
    <w:rsid w:val="006E555D"/>
    <w:pPr>
      <w:spacing w:before="60"/>
      <w:outlineLvl w:val="5"/>
    </w:pPr>
    <w:rPr>
      <w:color w:val="918585"/>
      <w:sz w:val="20"/>
    </w:rPr>
  </w:style>
  <w:style w:type="paragraph" w:styleId="Heading7">
    <w:name w:val="heading 7"/>
    <w:basedOn w:val="Normal"/>
    <w:next w:val="Normal"/>
    <w:link w:val="Heading7Char"/>
    <w:qFormat/>
    <w:rsid w:val="006E555D"/>
    <w:pPr>
      <w:ind w:left="720"/>
      <w:outlineLvl w:val="6"/>
    </w:pPr>
    <w:rPr>
      <w:i/>
    </w:rPr>
  </w:style>
  <w:style w:type="paragraph" w:styleId="Heading8">
    <w:name w:val="heading 8"/>
    <w:basedOn w:val="Normal"/>
    <w:next w:val="Normal"/>
    <w:link w:val="Heading8Char"/>
    <w:qFormat/>
    <w:rsid w:val="006E555D"/>
    <w:pPr>
      <w:ind w:left="720"/>
      <w:outlineLvl w:val="7"/>
    </w:pPr>
    <w:rPr>
      <w:i/>
    </w:rPr>
  </w:style>
  <w:style w:type="paragraph" w:styleId="Heading9">
    <w:name w:val="heading 9"/>
    <w:basedOn w:val="Normal"/>
    <w:next w:val="Normal"/>
    <w:link w:val="Heading9Char"/>
    <w:qFormat/>
    <w:rsid w:val="006E555D"/>
    <w:pPr>
      <w:ind w:left="720"/>
      <w:outlineLvl w:val="8"/>
    </w:pPr>
    <w:rPr>
      <w:i/>
    </w:rPr>
  </w:style>
  <w:style w:type="character" w:default="1" w:styleId="DefaultParagraphFont">
    <w:name w:val="Default Paragraph Font"/>
    <w:uiPriority w:val="1"/>
    <w:unhideWhenUsed/>
    <w:rsid w:val="006E5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55D"/>
  </w:style>
  <w:style w:type="character" w:customStyle="1" w:styleId="Heading1Char">
    <w:name w:val="Heading 1 Char"/>
    <w:basedOn w:val="DefaultParagraphFont"/>
    <w:link w:val="Heading1"/>
    <w:rsid w:val="006E555D"/>
    <w:rPr>
      <w:rFonts w:ascii="Times New Roman" w:eastAsia="Times New Roman" w:hAnsi="Times New Roman" w:cs="Times New Roman"/>
      <w:b/>
      <w:sz w:val="32"/>
      <w:szCs w:val="20"/>
      <w:lang w:eastAsia="en-US"/>
    </w:rPr>
  </w:style>
  <w:style w:type="paragraph" w:styleId="BodyText">
    <w:name w:val="Body Text"/>
    <w:basedOn w:val="Normal"/>
    <w:link w:val="BodyTextChar"/>
    <w:rsid w:val="006E5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55D"/>
    <w:rPr>
      <w:rFonts w:ascii="Times New Roman" w:eastAsia="Times New Roman" w:hAnsi="Times New Roman" w:cs="Times New Roman"/>
      <w:sz w:val="24"/>
      <w:lang w:eastAsia="en-US"/>
    </w:rPr>
  </w:style>
  <w:style w:type="paragraph" w:styleId="ListBullet">
    <w:name w:val="List Bullet"/>
    <w:basedOn w:val="List"/>
    <w:rsid w:val="006E555D"/>
    <w:pPr>
      <w:numPr>
        <w:numId w:val="11"/>
      </w:numPr>
      <w:tabs>
        <w:tab w:val="clear" w:pos="340"/>
      </w:tabs>
      <w:spacing w:before="40" w:after="40"/>
    </w:pPr>
  </w:style>
  <w:style w:type="character" w:customStyle="1" w:styleId="SpecialBold">
    <w:name w:val="Special Bold"/>
    <w:basedOn w:val="DefaultParagraphFont"/>
    <w:rsid w:val="006E555D"/>
    <w:rPr>
      <w:b/>
      <w:spacing w:val="0"/>
    </w:rPr>
  </w:style>
  <w:style w:type="paragraph" w:customStyle="1" w:styleId="SuperHeading">
    <w:name w:val="SuperHeading"/>
    <w:basedOn w:val="Normal"/>
    <w:rsid w:val="006E555D"/>
    <w:pPr>
      <w:spacing w:before="240" w:after="120"/>
      <w:outlineLvl w:val="0"/>
    </w:pPr>
    <w:rPr>
      <w:rFonts w:ascii="Times New Roman" w:hAnsi="Times New Roman"/>
      <w:b/>
      <w:sz w:val="32"/>
    </w:rPr>
  </w:style>
  <w:style w:type="paragraph" w:customStyle="1" w:styleId="AllowPageBreak">
    <w:name w:val="AllowPageBreak"/>
    <w:rsid w:val="006E5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55D"/>
    <w:rPr>
      <w:rFonts w:ascii="Courier New" w:eastAsia="Times New Roman" w:hAnsi="Courier New" w:cs="Times New Roman"/>
      <w:i/>
      <w:szCs w:val="20"/>
      <w:lang w:eastAsia="en-US"/>
    </w:rPr>
  </w:style>
  <w:style w:type="paragraph" w:customStyle="1" w:styleId="HeadingBase">
    <w:name w:val="Heading Base"/>
    <w:rsid w:val="006E5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55D"/>
    <w:pPr>
      <w:tabs>
        <w:tab w:val="right" w:leader="dot" w:pos="9072"/>
      </w:tabs>
      <w:ind w:left="567"/>
    </w:pPr>
    <w:rPr>
      <w:szCs w:val="22"/>
    </w:rPr>
  </w:style>
  <w:style w:type="paragraph" w:customStyle="1" w:styleId="TOCBase">
    <w:name w:val="TOC Base"/>
    <w:rsid w:val="006E5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55D"/>
    <w:pPr>
      <w:tabs>
        <w:tab w:val="right" w:leader="dot" w:pos="9072"/>
      </w:tabs>
      <w:spacing w:before="40" w:after="40"/>
      <w:ind w:left="284"/>
    </w:pPr>
    <w:rPr>
      <w:rFonts w:ascii="Times New Roman" w:hAnsi="Times New Roman"/>
    </w:rPr>
  </w:style>
  <w:style w:type="paragraph" w:styleId="TOC1">
    <w:name w:val="toc 1"/>
    <w:basedOn w:val="TOCBase"/>
    <w:next w:val="Normal"/>
    <w:rsid w:val="006E5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55D"/>
    <w:rPr>
      <w:rFonts w:ascii="Times New Roman" w:eastAsia="Times New Roman" w:hAnsi="Times New Roman" w:cs="Times New Roman"/>
      <w:sz w:val="16"/>
      <w:lang w:eastAsia="en-US"/>
    </w:rPr>
  </w:style>
  <w:style w:type="paragraph" w:styleId="Title">
    <w:name w:val="Title"/>
    <w:basedOn w:val="HeadingBase"/>
    <w:link w:val="TitleChar"/>
    <w:qFormat/>
    <w:rsid w:val="006E555D"/>
    <w:pPr>
      <w:spacing w:before="5040"/>
      <w:jc w:val="center"/>
    </w:pPr>
    <w:rPr>
      <w:sz w:val="48"/>
      <w:szCs w:val="72"/>
      <w:lang w:val="en-US"/>
    </w:rPr>
  </w:style>
  <w:style w:type="character" w:customStyle="1" w:styleId="TitleChar">
    <w:name w:val="Title Char"/>
    <w:basedOn w:val="DefaultParagraphFont"/>
    <w:link w:val="Title"/>
    <w:rsid w:val="006E5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55D"/>
    <w:pPr>
      <w:tabs>
        <w:tab w:val="left" w:pos="3600"/>
        <w:tab w:val="left" w:pos="3958"/>
      </w:tabs>
    </w:pPr>
  </w:style>
  <w:style w:type="paragraph" w:styleId="List">
    <w:name w:val="List"/>
    <w:basedOn w:val="BodyText"/>
    <w:next w:val="BodyText"/>
    <w:rsid w:val="006E555D"/>
    <w:pPr>
      <w:tabs>
        <w:tab w:val="left" w:pos="340"/>
      </w:tabs>
      <w:spacing w:before="60" w:after="60"/>
      <w:ind w:left="340" w:hanging="340"/>
    </w:pPr>
  </w:style>
  <w:style w:type="paragraph" w:customStyle="1" w:styleId="Note">
    <w:name w:val="Note"/>
    <w:basedOn w:val="BodyText"/>
    <w:rsid w:val="006E5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55D"/>
    <w:pPr>
      <w:framePr w:wrap="auto" w:hAnchor="text" w:y="6049"/>
    </w:pPr>
    <w:rPr>
      <w:color w:val="000000"/>
      <w:sz w:val="40"/>
    </w:rPr>
  </w:style>
  <w:style w:type="paragraph" w:customStyle="1" w:styleId="TOCTitle">
    <w:name w:val="TOCTitle"/>
    <w:basedOn w:val="Heading1"/>
    <w:rsid w:val="006E555D"/>
    <w:pPr>
      <w:spacing w:after="240"/>
      <w:jc w:val="center"/>
      <w:outlineLvl w:val="9"/>
    </w:pPr>
    <w:rPr>
      <w:caps/>
    </w:rPr>
  </w:style>
  <w:style w:type="paragraph" w:customStyle="1" w:styleId="Version">
    <w:name w:val="Version"/>
    <w:rsid w:val="006E55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55D"/>
    <w:pPr>
      <w:numPr>
        <w:numId w:val="12"/>
      </w:numPr>
      <w:tabs>
        <w:tab w:val="clear" w:pos="680"/>
      </w:tabs>
    </w:pPr>
  </w:style>
  <w:style w:type="paragraph" w:styleId="Index1">
    <w:name w:val="index 1"/>
    <w:basedOn w:val="Normal"/>
    <w:next w:val="Normal"/>
    <w:semiHidden/>
    <w:rsid w:val="006E555D"/>
    <w:pPr>
      <w:keepNext w:val="0"/>
      <w:tabs>
        <w:tab w:val="right" w:pos="4176"/>
      </w:tabs>
      <w:ind w:left="198" w:hanging="198"/>
    </w:pPr>
    <w:rPr>
      <w:rFonts w:ascii="Garamond" w:hAnsi="Garamond"/>
    </w:rPr>
  </w:style>
  <w:style w:type="paragraph" w:styleId="IndexHeading">
    <w:name w:val="index heading"/>
    <w:basedOn w:val="Normal"/>
    <w:next w:val="Index1"/>
    <w:semiHidden/>
    <w:rsid w:val="006E555D"/>
    <w:pPr>
      <w:spacing w:before="120" w:after="120"/>
    </w:pPr>
    <w:rPr>
      <w:rFonts w:ascii="Arial" w:hAnsi="Arial"/>
      <w:b/>
      <w:color w:val="918585"/>
      <w:sz w:val="24"/>
    </w:rPr>
  </w:style>
  <w:style w:type="paragraph" w:styleId="Header">
    <w:name w:val="header"/>
    <w:basedOn w:val="Normal"/>
    <w:link w:val="HeaderChar"/>
    <w:rsid w:val="006E5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55D"/>
    <w:rPr>
      <w:rFonts w:ascii="Times New Roman" w:eastAsia="Times New Roman" w:hAnsi="Times New Roman" w:cs="Times New Roman"/>
      <w:sz w:val="16"/>
      <w:szCs w:val="20"/>
      <w:lang w:val="en-GB" w:eastAsia="en-US"/>
    </w:rPr>
  </w:style>
  <w:style w:type="paragraph" w:customStyle="1" w:styleId="Chapter">
    <w:name w:val="Chapter"/>
    <w:basedOn w:val="Normal"/>
    <w:rsid w:val="006E555D"/>
    <w:pPr>
      <w:spacing w:before="240"/>
    </w:pPr>
    <w:rPr>
      <w:rFonts w:ascii="Times New Roman" w:hAnsi="Times New Roman"/>
      <w:smallCaps/>
      <w:spacing w:val="80"/>
      <w:sz w:val="28"/>
    </w:rPr>
  </w:style>
  <w:style w:type="paragraph" w:customStyle="1" w:styleId="InChapter">
    <w:name w:val="InChapter"/>
    <w:basedOn w:val="Heading3"/>
    <w:rsid w:val="006E555D"/>
    <w:pPr>
      <w:spacing w:after="240"/>
      <w:outlineLvl w:val="9"/>
    </w:pPr>
    <w:rPr>
      <w:noProof/>
    </w:rPr>
  </w:style>
  <w:style w:type="paragraph" w:styleId="Index2">
    <w:name w:val="index 2"/>
    <w:basedOn w:val="Normal"/>
    <w:next w:val="Normal"/>
    <w:semiHidden/>
    <w:rsid w:val="006E555D"/>
    <w:pPr>
      <w:tabs>
        <w:tab w:val="right" w:pos="4176"/>
      </w:tabs>
      <w:ind w:left="568" w:hanging="284"/>
    </w:pPr>
    <w:rPr>
      <w:rFonts w:ascii="Garamond" w:hAnsi="Garamond"/>
    </w:rPr>
  </w:style>
  <w:style w:type="paragraph" w:customStyle="1" w:styleId="Byline">
    <w:name w:val="Byline"/>
    <w:rsid w:val="006E5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55D"/>
    <w:pPr>
      <w:tabs>
        <w:tab w:val="clear" w:pos="3600"/>
        <w:tab w:val="clear" w:pos="3958"/>
      </w:tabs>
      <w:jc w:val="right"/>
    </w:pPr>
  </w:style>
  <w:style w:type="character" w:styleId="Emphasis">
    <w:name w:val="Emphasis"/>
    <w:basedOn w:val="DefaultParagraphFont"/>
    <w:qFormat/>
    <w:rsid w:val="006E555D"/>
    <w:rPr>
      <w:i/>
    </w:rPr>
  </w:style>
  <w:style w:type="paragraph" w:styleId="Caption">
    <w:name w:val="caption"/>
    <w:basedOn w:val="BodyText"/>
    <w:next w:val="Normal"/>
    <w:qFormat/>
    <w:rsid w:val="006E555D"/>
    <w:pPr>
      <w:framePr w:w="2268" w:hSpace="181" w:vSpace="181" w:wrap="around" w:vAnchor="text" w:hAnchor="page" w:x="1135" w:y="285" w:anchorLock="1"/>
    </w:pPr>
    <w:rPr>
      <w:i/>
    </w:rPr>
  </w:style>
  <w:style w:type="paragraph" w:customStyle="1" w:styleId="MiniTOCTitle">
    <w:name w:val="MiniTOCTitle"/>
    <w:basedOn w:val="Heading4"/>
    <w:rsid w:val="006E555D"/>
    <w:pPr>
      <w:spacing w:before="240"/>
      <w:outlineLvl w:val="9"/>
    </w:pPr>
    <w:rPr>
      <w:noProof/>
      <w:sz w:val="24"/>
    </w:rPr>
  </w:style>
  <w:style w:type="paragraph" w:customStyle="1" w:styleId="MiniTOCItem">
    <w:name w:val="MiniTOCItem"/>
    <w:basedOn w:val="ListBullet"/>
    <w:rsid w:val="006E555D"/>
    <w:pPr>
      <w:numPr>
        <w:numId w:val="0"/>
      </w:numPr>
      <w:tabs>
        <w:tab w:val="right" w:leader="dot" w:pos="6521"/>
      </w:tabs>
      <w:spacing w:before="0" w:after="0"/>
    </w:pPr>
  </w:style>
  <w:style w:type="paragraph" w:customStyle="1" w:styleId="TOFTitle">
    <w:name w:val="TOFTitle"/>
    <w:basedOn w:val="TOCTitle"/>
    <w:rsid w:val="006E555D"/>
  </w:style>
  <w:style w:type="paragraph" w:styleId="TableofFigures">
    <w:name w:val="table of figures"/>
    <w:basedOn w:val="Normal"/>
    <w:next w:val="Normal"/>
    <w:semiHidden/>
    <w:rsid w:val="006E555D"/>
    <w:pPr>
      <w:tabs>
        <w:tab w:val="right" w:leader="dot" w:pos="9072"/>
      </w:tabs>
      <w:ind w:left="970" w:hanging="403"/>
    </w:pPr>
    <w:rPr>
      <w:rFonts w:ascii="Times New Roman" w:hAnsi="Times New Roman"/>
      <w:b/>
    </w:rPr>
  </w:style>
  <w:style w:type="paragraph" w:styleId="ListNumber">
    <w:name w:val="List Number"/>
    <w:basedOn w:val="List"/>
    <w:rsid w:val="006E555D"/>
    <w:pPr>
      <w:numPr>
        <w:numId w:val="14"/>
      </w:numPr>
      <w:tabs>
        <w:tab w:val="clear" w:pos="340"/>
      </w:tabs>
    </w:pPr>
  </w:style>
  <w:style w:type="character" w:customStyle="1" w:styleId="WingdingSymbols">
    <w:name w:val="Wingding Symbols"/>
    <w:rsid w:val="006E555D"/>
    <w:rPr>
      <w:rFonts w:ascii="Wingdings" w:hAnsi="Wingdings"/>
    </w:rPr>
  </w:style>
  <w:style w:type="paragraph" w:customStyle="1" w:styleId="TableHeading">
    <w:name w:val="Table Heading"/>
    <w:basedOn w:val="HeadingBase"/>
    <w:rsid w:val="006E555D"/>
    <w:pPr>
      <w:keepLines/>
      <w:pBdr>
        <w:bottom w:val="single" w:sz="6" w:space="1" w:color="918585"/>
      </w:pBdr>
      <w:spacing w:before="240"/>
    </w:pPr>
  </w:style>
  <w:style w:type="character" w:customStyle="1" w:styleId="HotSpot">
    <w:name w:val="HotSpot"/>
    <w:rsid w:val="006E555D"/>
    <w:rPr>
      <w:color w:val="0033CC"/>
      <w:u w:val="none"/>
    </w:rPr>
  </w:style>
  <w:style w:type="paragraph" w:customStyle="1" w:styleId="BodyTextRight">
    <w:name w:val="Body Text Right"/>
    <w:basedOn w:val="BodyText"/>
    <w:rsid w:val="006E555D"/>
    <w:pPr>
      <w:spacing w:before="0" w:after="0"/>
      <w:jc w:val="right"/>
    </w:pPr>
  </w:style>
  <w:style w:type="paragraph" w:styleId="Index3">
    <w:name w:val="index 3"/>
    <w:basedOn w:val="ListNumber2"/>
    <w:next w:val="Normal"/>
    <w:semiHidden/>
    <w:rsid w:val="006E555D"/>
    <w:pPr>
      <w:numPr>
        <w:numId w:val="0"/>
      </w:numPr>
      <w:tabs>
        <w:tab w:val="right" w:leader="dot" w:pos="4176"/>
      </w:tabs>
    </w:pPr>
  </w:style>
  <w:style w:type="paragraph" w:styleId="ListNumber2">
    <w:name w:val="List Number 2"/>
    <w:basedOn w:val="List2"/>
    <w:rsid w:val="006E555D"/>
    <w:pPr>
      <w:numPr>
        <w:numId w:val="9"/>
      </w:numPr>
      <w:tabs>
        <w:tab w:val="clear" w:pos="1060"/>
      </w:tabs>
    </w:pPr>
  </w:style>
  <w:style w:type="paragraph" w:customStyle="1" w:styleId="MarginNote">
    <w:name w:val="Margin Note"/>
    <w:basedOn w:val="BodyText"/>
    <w:rsid w:val="006E5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55D"/>
    <w:rPr>
      <w:sz w:val="32"/>
    </w:rPr>
  </w:style>
  <w:style w:type="paragraph" w:customStyle="1" w:styleId="HeadingProcedure">
    <w:name w:val="Heading Procedure"/>
    <w:basedOn w:val="HeadingBase"/>
    <w:next w:val="Normal"/>
    <w:rsid w:val="006E555D"/>
    <w:pPr>
      <w:tabs>
        <w:tab w:val="left" w:pos="0"/>
      </w:tabs>
      <w:spacing w:before="120" w:after="60"/>
    </w:pPr>
    <w:rPr>
      <w:i/>
      <w:color w:val="918585"/>
      <w:sz w:val="22"/>
    </w:rPr>
  </w:style>
  <w:style w:type="paragraph" w:customStyle="1" w:styleId="TableBodyText">
    <w:name w:val="Table Body Text"/>
    <w:basedOn w:val="BodyText"/>
    <w:rsid w:val="006E555D"/>
    <w:pPr>
      <w:spacing w:before="60" w:after="60"/>
    </w:pPr>
  </w:style>
  <w:style w:type="paragraph" w:styleId="ListContinue">
    <w:name w:val="List Continue"/>
    <w:basedOn w:val="List"/>
    <w:rsid w:val="006E555D"/>
    <w:pPr>
      <w:ind w:firstLine="0"/>
    </w:pPr>
  </w:style>
  <w:style w:type="paragraph" w:customStyle="1" w:styleId="ListNote">
    <w:name w:val="List Note"/>
    <w:basedOn w:val="List"/>
    <w:rsid w:val="006E555D"/>
    <w:pPr>
      <w:pBdr>
        <w:top w:val="single" w:sz="6" w:space="2" w:color="918585"/>
        <w:bottom w:val="single" w:sz="6" w:space="2" w:color="918585"/>
      </w:pBdr>
      <w:tabs>
        <w:tab w:val="left" w:pos="1021"/>
      </w:tabs>
      <w:ind w:firstLine="0"/>
    </w:pPr>
  </w:style>
  <w:style w:type="paragraph" w:customStyle="1" w:styleId="Warning">
    <w:name w:val="Warning"/>
    <w:basedOn w:val="BodyText"/>
    <w:rsid w:val="006E555D"/>
    <w:pPr>
      <w:shd w:val="clear" w:color="auto" w:fill="D9D9D9"/>
      <w:tabs>
        <w:tab w:val="left" w:pos="992"/>
      </w:tabs>
      <w:ind w:left="119" w:right="119"/>
    </w:pPr>
    <w:rPr>
      <w:sz w:val="20"/>
    </w:rPr>
  </w:style>
  <w:style w:type="paragraph" w:customStyle="1" w:styleId="MarginIcons">
    <w:name w:val="Margin Icons"/>
    <w:basedOn w:val="BodyText"/>
    <w:rsid w:val="006E5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55D"/>
    <w:rPr>
      <w:rFonts w:ascii="Courier New" w:hAnsi="Courier New"/>
    </w:rPr>
  </w:style>
  <w:style w:type="paragraph" w:customStyle="1" w:styleId="NoteBullet">
    <w:name w:val="Note Bullet"/>
    <w:basedOn w:val="Note"/>
    <w:rsid w:val="006E555D"/>
    <w:pPr>
      <w:tabs>
        <w:tab w:val="clear" w:pos="680"/>
      </w:tabs>
      <w:spacing w:before="60" w:after="60"/>
    </w:pPr>
  </w:style>
  <w:style w:type="paragraph" w:customStyle="1" w:styleId="SubHeading2">
    <w:name w:val="SubHeading2"/>
    <w:basedOn w:val="HeadingBase"/>
    <w:rsid w:val="006E555D"/>
    <w:pPr>
      <w:spacing w:before="240" w:after="60"/>
    </w:pPr>
    <w:rPr>
      <w:sz w:val="20"/>
    </w:rPr>
  </w:style>
  <w:style w:type="paragraph" w:customStyle="1" w:styleId="SubHeading1">
    <w:name w:val="SubHeading1"/>
    <w:basedOn w:val="HeadingBase"/>
    <w:rsid w:val="006E555D"/>
    <w:pPr>
      <w:spacing w:before="240" w:after="60"/>
    </w:pPr>
    <w:rPr>
      <w:color w:val="918585"/>
      <w:sz w:val="22"/>
    </w:rPr>
  </w:style>
  <w:style w:type="paragraph" w:customStyle="1" w:styleId="SideHeading">
    <w:name w:val="Side Heading"/>
    <w:basedOn w:val="HeadingBase"/>
    <w:rsid w:val="006E5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55D"/>
    <w:pPr>
      <w:numPr>
        <w:numId w:val="10"/>
      </w:numPr>
    </w:pPr>
  </w:style>
  <w:style w:type="paragraph" w:styleId="PlainText">
    <w:name w:val="Plain Text"/>
    <w:basedOn w:val="Normal"/>
    <w:link w:val="PlainTextChar"/>
    <w:rsid w:val="006E555D"/>
    <w:rPr>
      <w:sz w:val="20"/>
    </w:rPr>
  </w:style>
  <w:style w:type="character" w:customStyle="1" w:styleId="PlainTextChar">
    <w:name w:val="Plain Text Char"/>
    <w:basedOn w:val="DefaultParagraphFont"/>
    <w:link w:val="PlainText"/>
    <w:rsid w:val="006E555D"/>
    <w:rPr>
      <w:rFonts w:ascii="Courier New" w:eastAsia="Times New Roman" w:hAnsi="Courier New" w:cs="Times New Roman"/>
      <w:sz w:val="20"/>
      <w:szCs w:val="20"/>
      <w:lang w:eastAsia="en-US"/>
    </w:rPr>
  </w:style>
  <w:style w:type="character" w:customStyle="1" w:styleId="MenuOption">
    <w:name w:val="Menu Option"/>
    <w:basedOn w:val="DefaultParagraphFont"/>
    <w:rsid w:val="006E555D"/>
    <w:rPr>
      <w:b/>
      <w:smallCaps/>
    </w:rPr>
  </w:style>
  <w:style w:type="paragraph" w:customStyle="1" w:styleId="TableListNumber">
    <w:name w:val="Table List Number"/>
    <w:basedOn w:val="ListNumber"/>
    <w:rsid w:val="006E555D"/>
    <w:pPr>
      <w:numPr>
        <w:numId w:val="0"/>
      </w:numPr>
    </w:pPr>
  </w:style>
  <w:style w:type="paragraph" w:styleId="TOC4">
    <w:name w:val="toc 4"/>
    <w:basedOn w:val="TOCBase"/>
    <w:next w:val="Normal"/>
    <w:semiHidden/>
    <w:rsid w:val="006E555D"/>
    <w:pPr>
      <w:tabs>
        <w:tab w:val="right" w:leader="dot" w:pos="9071"/>
      </w:tabs>
      <w:ind w:left="1701"/>
    </w:pPr>
  </w:style>
  <w:style w:type="paragraph" w:customStyle="1" w:styleId="ListAlpha">
    <w:name w:val="List Alpha"/>
    <w:basedOn w:val="List"/>
    <w:rsid w:val="006E555D"/>
    <w:pPr>
      <w:numPr>
        <w:numId w:val="8"/>
      </w:numPr>
    </w:pPr>
  </w:style>
  <w:style w:type="paragraph" w:customStyle="1" w:styleId="ListAlpha2">
    <w:name w:val="List Alpha 2"/>
    <w:basedOn w:val="List2"/>
    <w:rsid w:val="006E555D"/>
    <w:pPr>
      <w:numPr>
        <w:numId w:val="7"/>
      </w:numPr>
    </w:pPr>
  </w:style>
  <w:style w:type="paragraph" w:styleId="List2">
    <w:name w:val="List 2"/>
    <w:basedOn w:val="BodyText"/>
    <w:rsid w:val="006E555D"/>
    <w:pPr>
      <w:tabs>
        <w:tab w:val="left" w:pos="680"/>
      </w:tabs>
      <w:spacing w:before="60" w:after="60"/>
      <w:ind w:left="680" w:hanging="340"/>
    </w:pPr>
  </w:style>
  <w:style w:type="paragraph" w:styleId="List3">
    <w:name w:val="List 3"/>
    <w:basedOn w:val="BodyText"/>
    <w:rsid w:val="006E555D"/>
    <w:pPr>
      <w:tabs>
        <w:tab w:val="left" w:pos="1021"/>
      </w:tabs>
      <w:spacing w:before="60" w:after="60"/>
      <w:ind w:left="1020" w:hanging="340"/>
    </w:pPr>
  </w:style>
  <w:style w:type="paragraph" w:styleId="List4">
    <w:name w:val="List 4"/>
    <w:basedOn w:val="BodyText"/>
    <w:rsid w:val="006E555D"/>
    <w:pPr>
      <w:tabs>
        <w:tab w:val="left" w:pos="1361"/>
      </w:tabs>
      <w:spacing w:before="60" w:after="60"/>
      <w:ind w:left="1361" w:hanging="340"/>
    </w:pPr>
  </w:style>
  <w:style w:type="paragraph" w:styleId="List5">
    <w:name w:val="List 5"/>
    <w:basedOn w:val="BodyText"/>
    <w:rsid w:val="006E555D"/>
    <w:pPr>
      <w:tabs>
        <w:tab w:val="left" w:pos="1701"/>
      </w:tabs>
      <w:spacing w:before="60" w:after="60"/>
      <w:ind w:left="1701" w:hanging="340"/>
    </w:pPr>
  </w:style>
  <w:style w:type="paragraph" w:styleId="ListBullet3">
    <w:name w:val="List Bullet 3"/>
    <w:basedOn w:val="List3"/>
    <w:rsid w:val="006E555D"/>
    <w:pPr>
      <w:numPr>
        <w:numId w:val="13"/>
      </w:numPr>
      <w:tabs>
        <w:tab w:val="clear" w:pos="1021"/>
      </w:tabs>
      <w:ind w:left="1037" w:hanging="357"/>
    </w:pPr>
  </w:style>
  <w:style w:type="paragraph" w:styleId="ListBullet4">
    <w:name w:val="List Bullet 4"/>
    <w:basedOn w:val="List4"/>
    <w:rsid w:val="006E555D"/>
    <w:pPr>
      <w:numPr>
        <w:numId w:val="2"/>
      </w:numPr>
      <w:tabs>
        <w:tab w:val="clear" w:pos="1361"/>
      </w:tabs>
    </w:pPr>
  </w:style>
  <w:style w:type="paragraph" w:styleId="ListBullet5">
    <w:name w:val="List Bullet 5"/>
    <w:basedOn w:val="List5"/>
    <w:rsid w:val="006E555D"/>
    <w:pPr>
      <w:numPr>
        <w:numId w:val="3"/>
      </w:numPr>
    </w:pPr>
  </w:style>
  <w:style w:type="paragraph" w:styleId="ListContinue2">
    <w:name w:val="List Continue 2"/>
    <w:basedOn w:val="List2"/>
    <w:rsid w:val="006E555D"/>
    <w:pPr>
      <w:ind w:firstLine="0"/>
    </w:pPr>
  </w:style>
  <w:style w:type="paragraph" w:styleId="ListContinue3">
    <w:name w:val="List Continue 3"/>
    <w:basedOn w:val="List3"/>
    <w:rsid w:val="006E555D"/>
    <w:pPr>
      <w:ind w:left="1021" w:firstLine="0"/>
    </w:pPr>
  </w:style>
  <w:style w:type="paragraph" w:styleId="ListContinue4">
    <w:name w:val="List Continue 4"/>
    <w:basedOn w:val="List4"/>
    <w:rsid w:val="006E555D"/>
    <w:pPr>
      <w:ind w:firstLine="0"/>
    </w:pPr>
  </w:style>
  <w:style w:type="paragraph" w:styleId="ListContinue5">
    <w:name w:val="List Continue 5"/>
    <w:basedOn w:val="List5"/>
    <w:rsid w:val="006E555D"/>
    <w:pPr>
      <w:ind w:firstLine="0"/>
    </w:pPr>
  </w:style>
  <w:style w:type="paragraph" w:styleId="ListNumber3">
    <w:name w:val="List Number 3"/>
    <w:basedOn w:val="List3"/>
    <w:rsid w:val="006E555D"/>
    <w:pPr>
      <w:numPr>
        <w:numId w:val="4"/>
      </w:numPr>
    </w:pPr>
  </w:style>
  <w:style w:type="paragraph" w:styleId="ListNumber4">
    <w:name w:val="List Number 4"/>
    <w:basedOn w:val="List4"/>
    <w:rsid w:val="006E555D"/>
    <w:pPr>
      <w:numPr>
        <w:numId w:val="5"/>
      </w:numPr>
    </w:pPr>
  </w:style>
  <w:style w:type="paragraph" w:styleId="ListNumber5">
    <w:name w:val="List Number 5"/>
    <w:basedOn w:val="List5"/>
    <w:rsid w:val="006E555D"/>
    <w:pPr>
      <w:numPr>
        <w:numId w:val="6"/>
      </w:numPr>
    </w:pPr>
  </w:style>
  <w:style w:type="paragraph" w:styleId="BlockText">
    <w:name w:val="Block Text"/>
    <w:basedOn w:val="Normal"/>
    <w:rsid w:val="006E555D"/>
    <w:pPr>
      <w:spacing w:after="120"/>
      <w:ind w:left="1440" w:right="1440"/>
    </w:pPr>
  </w:style>
  <w:style w:type="character" w:customStyle="1" w:styleId="Subscript">
    <w:name w:val="Subscript"/>
    <w:basedOn w:val="DefaultParagraphFont"/>
    <w:rsid w:val="006E555D"/>
    <w:rPr>
      <w:sz w:val="16"/>
      <w:vertAlign w:val="subscript"/>
    </w:rPr>
  </w:style>
  <w:style w:type="character" w:customStyle="1" w:styleId="Superscript">
    <w:name w:val="Superscript"/>
    <w:basedOn w:val="DefaultParagraphFont"/>
    <w:rsid w:val="006E555D"/>
    <w:rPr>
      <w:sz w:val="16"/>
      <w:vertAlign w:val="superscript"/>
    </w:rPr>
  </w:style>
  <w:style w:type="character" w:customStyle="1" w:styleId="Symbols">
    <w:name w:val="Symbols"/>
    <w:basedOn w:val="DefaultParagraphFont"/>
    <w:rsid w:val="006E555D"/>
    <w:rPr>
      <w:rFonts w:ascii="Symbol" w:hAnsi="Symbol"/>
    </w:rPr>
  </w:style>
  <w:style w:type="character" w:customStyle="1" w:styleId="MenuOptions">
    <w:name w:val="Menu Options"/>
    <w:basedOn w:val="DefaultParagraphFont"/>
    <w:rsid w:val="006E555D"/>
    <w:rPr>
      <w:rFonts w:ascii="Arial Narrow" w:hAnsi="Arial Narrow"/>
      <w:smallCaps/>
    </w:rPr>
  </w:style>
  <w:style w:type="character" w:customStyle="1" w:styleId="Buttons">
    <w:name w:val="Buttons"/>
    <w:basedOn w:val="DefaultParagraphFont"/>
    <w:rsid w:val="006E555D"/>
    <w:rPr>
      <w:b/>
    </w:rPr>
  </w:style>
  <w:style w:type="character" w:customStyle="1" w:styleId="Underlined">
    <w:name w:val="Underlined"/>
    <w:basedOn w:val="DefaultParagraphFont"/>
    <w:rsid w:val="006E555D"/>
    <w:rPr>
      <w:u w:val="single"/>
    </w:rPr>
  </w:style>
  <w:style w:type="paragraph" w:customStyle="1" w:styleId="TableBodyTextRight">
    <w:name w:val="Table Body Text Right"/>
    <w:basedOn w:val="TableBodyText"/>
    <w:rsid w:val="006E555D"/>
    <w:pPr>
      <w:widowControl w:val="0"/>
      <w:autoSpaceDE w:val="0"/>
      <w:autoSpaceDN w:val="0"/>
      <w:adjustRightInd w:val="0"/>
      <w:jc w:val="right"/>
    </w:pPr>
    <w:rPr>
      <w:rFonts w:cs="Arial"/>
      <w:szCs w:val="18"/>
    </w:rPr>
  </w:style>
  <w:style w:type="paragraph" w:customStyle="1" w:styleId="CopyrightText">
    <w:name w:val="Copyright Text"/>
    <w:basedOn w:val="BodyText"/>
    <w:rsid w:val="006E555D"/>
    <w:rPr>
      <w:sz w:val="18"/>
    </w:rPr>
  </w:style>
  <w:style w:type="paragraph" w:customStyle="1" w:styleId="BodySmallRight">
    <w:name w:val="Body Small Right"/>
    <w:basedOn w:val="BodyTextRight"/>
    <w:rsid w:val="006E555D"/>
    <w:rPr>
      <w:sz w:val="18"/>
      <w:szCs w:val="18"/>
    </w:rPr>
  </w:style>
  <w:style w:type="paragraph" w:customStyle="1" w:styleId="MarginEdition">
    <w:name w:val="Margin Edition"/>
    <w:basedOn w:val="MarginNote"/>
    <w:rsid w:val="006E555D"/>
    <w:pPr>
      <w:spacing w:before="0" w:after="0"/>
    </w:pPr>
    <w:rPr>
      <w:rFonts w:ascii="Times New Roman" w:hAnsi="Times New Roman"/>
      <w:color w:val="999999"/>
    </w:rPr>
  </w:style>
  <w:style w:type="paragraph" w:customStyle="1" w:styleId="Spacer">
    <w:name w:val="Spacer"/>
    <w:basedOn w:val="Normal"/>
    <w:rsid w:val="006E555D"/>
    <w:rPr>
      <w:sz w:val="2"/>
      <w:szCs w:val="2"/>
    </w:rPr>
  </w:style>
  <w:style w:type="character" w:customStyle="1" w:styleId="Small">
    <w:name w:val="Small"/>
    <w:basedOn w:val="DefaultParagraphFont"/>
    <w:rsid w:val="006E555D"/>
    <w:rPr>
      <w:sz w:val="16"/>
    </w:rPr>
  </w:style>
  <w:style w:type="paragraph" w:customStyle="1" w:styleId="WideTable">
    <w:name w:val="Wide Table"/>
    <w:basedOn w:val="Normal"/>
    <w:rsid w:val="006E555D"/>
    <w:pPr>
      <w:ind w:left="-1418"/>
    </w:pPr>
    <w:rPr>
      <w:sz w:val="2"/>
      <w:szCs w:val="2"/>
    </w:rPr>
  </w:style>
  <w:style w:type="character" w:styleId="PageNumber">
    <w:name w:val="page number"/>
    <w:basedOn w:val="DefaultParagraphFont"/>
    <w:rsid w:val="006E555D"/>
  </w:style>
  <w:style w:type="paragraph" w:styleId="Quote">
    <w:name w:val="Quote"/>
    <w:basedOn w:val="Heading1"/>
    <w:link w:val="QuoteChar"/>
    <w:qFormat/>
    <w:rsid w:val="006E555D"/>
    <w:rPr>
      <w:b w:val="0"/>
      <w:sz w:val="72"/>
      <w:szCs w:val="72"/>
      <w:lang w:val="en-NZ"/>
    </w:rPr>
  </w:style>
  <w:style w:type="character" w:customStyle="1" w:styleId="QuoteChar">
    <w:name w:val="Quote Char"/>
    <w:basedOn w:val="DefaultParagraphFont"/>
    <w:link w:val="Quote"/>
    <w:rsid w:val="006E5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55D"/>
    <w:pPr>
      <w:pageBreakBefore/>
    </w:pPr>
  </w:style>
  <w:style w:type="paragraph" w:customStyle="1" w:styleId="Border">
    <w:name w:val="Border"/>
    <w:basedOn w:val="Normal"/>
    <w:qFormat/>
    <w:rsid w:val="006E5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55D"/>
    <w:rPr>
      <w:b/>
      <w:bCs/>
      <w:i/>
      <w:iCs/>
      <w:color w:val="auto"/>
    </w:rPr>
  </w:style>
  <w:style w:type="paragraph" w:styleId="IntenseQuote">
    <w:name w:val="Intense Quote"/>
    <w:basedOn w:val="Normal"/>
    <w:next w:val="Normal"/>
    <w:link w:val="IntenseQuoteChar"/>
    <w:uiPriority w:val="30"/>
    <w:qFormat/>
    <w:rsid w:val="006E5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55D"/>
    <w:rPr>
      <w:smallCaps/>
      <w:color w:val="auto"/>
      <w:u w:val="single"/>
    </w:rPr>
  </w:style>
  <w:style w:type="character" w:styleId="IntenseReference">
    <w:name w:val="Intense Reference"/>
    <w:basedOn w:val="DefaultParagraphFont"/>
    <w:uiPriority w:val="32"/>
    <w:qFormat/>
    <w:rsid w:val="006E555D"/>
    <w:rPr>
      <w:b/>
      <w:bCs/>
      <w:smallCaps/>
      <w:color w:val="auto"/>
      <w:spacing w:val="5"/>
      <w:u w:val="single"/>
    </w:rPr>
  </w:style>
  <w:style w:type="paragraph" w:customStyle="1" w:styleId="2ColumnHeading">
    <w:name w:val="2Column Heading"/>
    <w:basedOn w:val="BodyText"/>
    <w:qFormat/>
    <w:rsid w:val="006E555D"/>
    <w:pPr>
      <w:spacing w:after="60"/>
      <w:ind w:left="-2268"/>
    </w:pPr>
    <w:rPr>
      <w:b/>
    </w:rPr>
  </w:style>
  <w:style w:type="paragraph" w:customStyle="1" w:styleId="Heading1TOC">
    <w:name w:val="Heading1 TOC"/>
    <w:basedOn w:val="Normal"/>
    <w:qFormat/>
    <w:rsid w:val="006E555D"/>
    <w:pPr>
      <w:spacing w:before="240" w:after="120"/>
    </w:pPr>
    <w:rPr>
      <w:rFonts w:ascii="Times New Roman" w:hAnsi="Times New Roman"/>
      <w:b/>
      <w:sz w:val="32"/>
    </w:rPr>
  </w:style>
  <w:style w:type="paragraph" w:customStyle="1" w:styleId="Heading2TOC">
    <w:name w:val="Heading2 TOC"/>
    <w:basedOn w:val="Normal"/>
    <w:qFormat/>
    <w:rsid w:val="006E555D"/>
    <w:pPr>
      <w:spacing w:before="240" w:after="60"/>
    </w:pPr>
    <w:rPr>
      <w:rFonts w:ascii="Times New Roman" w:hAnsi="Times New Roman"/>
      <w:b/>
      <w:sz w:val="28"/>
    </w:rPr>
  </w:style>
  <w:style w:type="character" w:customStyle="1" w:styleId="Underline">
    <w:name w:val="Underline"/>
    <w:basedOn w:val="DefaultParagraphFont"/>
    <w:qFormat/>
    <w:rsid w:val="006E555D"/>
    <w:rPr>
      <w:u w:val="single"/>
    </w:rPr>
  </w:style>
  <w:style w:type="character" w:customStyle="1" w:styleId="BoldandItalics">
    <w:name w:val="Bold and Italics"/>
    <w:qFormat/>
    <w:rsid w:val="006E555D"/>
    <w:rPr>
      <w:b/>
      <w:i/>
      <w:u w:val="none"/>
    </w:rPr>
  </w:style>
  <w:style w:type="paragraph" w:styleId="BalloonText">
    <w:name w:val="Balloon Text"/>
    <w:basedOn w:val="Normal"/>
    <w:link w:val="BalloonTextChar"/>
    <w:rsid w:val="006E555D"/>
    <w:rPr>
      <w:rFonts w:ascii="Tahoma" w:hAnsi="Tahoma" w:cs="Tahoma"/>
      <w:sz w:val="16"/>
      <w:szCs w:val="16"/>
    </w:rPr>
  </w:style>
  <w:style w:type="character" w:customStyle="1" w:styleId="BalloonTextChar">
    <w:name w:val="Balloon Text Char"/>
    <w:basedOn w:val="DefaultParagraphFont"/>
    <w:link w:val="BalloonText"/>
    <w:rsid w:val="006E5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55D"/>
    <w:rPr>
      <w:b/>
      <w:color w:val="660033"/>
      <w:spacing w:val="0"/>
    </w:rPr>
  </w:style>
  <w:style w:type="paragraph" w:customStyle="1" w:styleId="Nameditemlist">
    <w:name w:val="Named item list"/>
    <w:basedOn w:val="BodyText"/>
    <w:qFormat/>
    <w:rsid w:val="006E555D"/>
    <w:pPr>
      <w:tabs>
        <w:tab w:val="left" w:pos="2835"/>
      </w:tabs>
      <w:ind w:left="2835" w:hanging="2835"/>
    </w:pPr>
  </w:style>
  <w:style w:type="paragraph" w:customStyle="1" w:styleId="BodyTextnopadding">
    <w:name w:val="Body Text no padding"/>
    <w:basedOn w:val="BodyText"/>
    <w:qFormat/>
    <w:rsid w:val="006E555D"/>
    <w:pPr>
      <w:spacing w:before="0" w:after="0"/>
    </w:pPr>
  </w:style>
  <w:style w:type="paragraph" w:customStyle="1" w:styleId="BodyTextBold">
    <w:name w:val="Body Text Bold"/>
    <w:basedOn w:val="BodyText"/>
    <w:qFormat/>
    <w:rsid w:val="006E555D"/>
    <w:rPr>
      <w:b/>
    </w:rPr>
  </w:style>
  <w:style w:type="character" w:styleId="Hyperlink">
    <w:name w:val="Hyperlink"/>
    <w:basedOn w:val="DefaultParagraphFont"/>
    <w:uiPriority w:val="99"/>
    <w:unhideWhenUsed/>
    <w:rsid w:val="007E7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4510</Characters>
  <Application>Microsoft Office Word</Application>
  <DocSecurity>0</DocSecurity>
  <Lines>180</Lines>
  <Paragraphs>91</Paragraphs>
  <ScaleCrop>false</ScaleCrop>
  <Company>Author-it Software Corporation Ltd.</Company>
  <LinksUpToDate>false</LinksUpToDate>
  <CharactersWithSpaces>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MEA327 Fabricate and/or repair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2019-09-30T08:27:00Z</dcterms:created>
  <dcterms:modified xsi:type="dcterms:W3CDTF">2019-09-30T08:27:00Z</dcterms:modified>
</cp:coreProperties>
</file>