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654" w:rsidP="006F5654">
      <w:pPr>
        <w:pStyle w:val="Title"/>
      </w:pPr>
      <w:r>
        <w:fldChar w:fldCharType="begin"/>
      </w:r>
      <w:r>
        <w:instrText xml:space="preserve"> TITLE   \* MERGEFORMAT </w:instrText>
      </w:r>
      <w:r>
        <w:fldChar w:fldCharType="separate"/>
      </w:r>
      <w:r>
        <w:t>MEA313 Inspect, test and troubleshoot piston engine systems and components</w:t>
      </w:r>
      <w:r>
        <w:fldChar w:fldCharType="end"/>
      </w:r>
    </w:p>
    <w:p w:rsidR="006F5654" w:rsidP="006F5654">
      <w:pPr>
        <w:pStyle w:val="Version"/>
        <w:sectPr w:rsidSect="00900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5B9" w:rsidP="009005B9">
      <w:pPr>
        <w:pStyle w:val="SuperHeading"/>
      </w:pPr>
      <w:r w:rsidRPr="009005B9">
        <w:t>MEA313 Inspec</w:t>
      </w:r>
      <w:r w:rsidRPr="009005B9">
        <w:t>t, test and troubleshoot piston engine systems and components</w:t>
      </w:r>
    </w:p>
    <w:p w:rsidR="00000000" w:rsidRPr="009005B9" w:rsidP="009005B9">
      <w:pPr>
        <w:pStyle w:val="Heading1"/>
      </w:pPr>
      <w:bookmarkStart w:id="1" w:name="O_721585"/>
      <w:bookmarkEnd w:id="1"/>
      <w:r w:rsidRPr="009005B9">
        <w:t>Modification History</w:t>
      </w:r>
    </w:p>
    <w:p w:rsidR="00000000" w:rsidRPr="009005B9" w:rsidP="006F5654">
      <w:pPr>
        <w:pStyle w:val="BodyText"/>
      </w:pPr>
      <w:r w:rsidRPr="009005B9">
        <w:t>Release 1 - New unit of competency</w:t>
      </w:r>
    </w:p>
    <w:p w:rsidR="00000000" w:rsidRPr="009005B9" w:rsidP="009005B9">
      <w:pPr>
        <w:pStyle w:val="Heading1"/>
      </w:pPr>
      <w:bookmarkStart w:id="2" w:name="O_721593"/>
      <w:bookmarkEnd w:id="2"/>
      <w:r w:rsidRPr="009005B9">
        <w:t>Application</w:t>
      </w:r>
    </w:p>
    <w:p w:rsidR="00000000" w:rsidRPr="009005B9" w:rsidP="006F5654">
      <w:pPr>
        <w:pStyle w:val="BodyText"/>
      </w:pPr>
      <w:r w:rsidRPr="009005B9">
        <w:t xml:space="preserve">This unit of competency requires application of hand skills, the use of maintenance publications, and knowledge of piston engine and system theory to inspect, test and troubleshoot fixed and rotary wing aircraft piston engines and engine system components </w:t>
      </w:r>
      <w:r w:rsidRPr="009005B9">
        <w:t>during the performance of scheduled or unscheduled maintenance. Maintenance may be performed individually or as part of a team.</w:t>
      </w:r>
    </w:p>
    <w:p w:rsidR="00000000" w:rsidRPr="009005B9" w:rsidP="006F5654">
      <w:pPr>
        <w:pStyle w:val="BodyText"/>
      </w:pPr>
      <w:r w:rsidRPr="009005B9">
        <w:t xml:space="preserve">The unit is part of the Mechanical Certificate IV (Aircraft Maintenance Stream) training pathway. </w:t>
      </w:r>
    </w:p>
    <w:p w:rsidR="00000000" w:rsidRPr="009005B9" w:rsidP="006F5654">
      <w:pPr>
        <w:pStyle w:val="BodyText"/>
      </w:pPr>
      <w:r w:rsidRPr="009005B9">
        <w:t>The unit is used in workpla</w:t>
      </w:r>
      <w:r w:rsidRPr="009005B9">
        <w:t xml:space="preserve">ces that operate under the airworthiness regulatory systems of the Australian Defence Force (ADF) and the Civil Aviation safety Authority (CASA). </w:t>
      </w:r>
    </w:p>
    <w:p w:rsidR="00000000" w:rsidRPr="009005B9" w:rsidP="006F5654">
      <w:pPr>
        <w:pStyle w:val="BodyText"/>
      </w:pPr>
      <w:r w:rsidRPr="009005B9">
        <w:t>Where a CASA licensing outcome is sought this unit forms part of the CASA requirement for the granting of th</w:t>
      </w:r>
      <w:r w:rsidRPr="009005B9">
        <w:t>e chosen maintenance certification licence under Civil Aviation Safety Regulation (CASR) Part 66, in accordance with the licensing provisions in the Companion Volume Implementation Guide.</w:t>
      </w:r>
    </w:p>
    <w:p w:rsidR="00000000" w:rsidRPr="009005B9" w:rsidP="009005B9">
      <w:pPr>
        <w:pStyle w:val="Heading1"/>
      </w:pPr>
      <w:bookmarkStart w:id="3" w:name="O_721592"/>
      <w:bookmarkEnd w:id="3"/>
      <w:r w:rsidRPr="009005B9">
        <w:t>Pre-requisite Unit</w:t>
      </w:r>
    </w:p>
    <w:tbl>
      <w:tblPr>
        <w:tblW w:w="0" w:type="auto"/>
        <w:tblLayout w:type="fixed"/>
        <w:tblCellMar>
          <w:left w:w="62" w:type="dxa"/>
          <w:right w:w="62" w:type="dxa"/>
        </w:tblCellMar>
        <w:tblLook w:val="0000"/>
      </w:tblPr>
      <w:tblGrid>
        <w:gridCol w:w="1640"/>
        <w:gridCol w:w="6214"/>
      </w:tblGrid>
      <w:tr w:rsidTr="009005B9">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MEA306</w:t>
            </w:r>
          </w:p>
        </w:tc>
        <w:tc>
          <w:tcPr>
            <w:tcW w:w="6214" w:type="dxa"/>
            <w:tcBorders>
              <w:top w:val="nil"/>
              <w:left w:val="nil"/>
              <w:bottom w:val="nil"/>
              <w:right w:val="nil"/>
            </w:tcBorders>
            <w:tcMar>
              <w:top w:w="0" w:type="dxa"/>
              <w:left w:w="62" w:type="dxa"/>
              <w:bottom w:w="0" w:type="dxa"/>
              <w:right w:w="62" w:type="dxa"/>
            </w:tcMar>
          </w:tcPr>
          <w:p w:rsidR="00000000" w:rsidRPr="009005B9" w:rsidP="009005B9">
            <w:pPr>
              <w:pStyle w:val="BodyText"/>
            </w:pPr>
            <w:r w:rsidRPr="009005B9">
              <w:t>Remove and install engine</w:t>
            </w:r>
            <w:r w:rsidRPr="009005B9">
              <w:t xml:space="preserve"> systems and components</w:t>
            </w:r>
          </w:p>
        </w:tc>
      </w:tr>
    </w:tbl>
    <w:p w:rsidR="00000000" w:rsidRPr="009005B9" w:rsidP="009005B9">
      <w:pPr>
        <w:pStyle w:val="BodyText"/>
      </w:pPr>
    </w:p>
    <w:p w:rsidR="00000000" w:rsidRPr="009005B9" w:rsidP="009005B9">
      <w:pPr>
        <w:pStyle w:val="AllowPageBreak"/>
      </w:pPr>
    </w:p>
    <w:p w:rsidR="00000000" w:rsidRPr="009005B9" w:rsidP="009005B9">
      <w:pPr>
        <w:pStyle w:val="Heading1"/>
      </w:pPr>
      <w:bookmarkStart w:id="4" w:name="O_721591"/>
      <w:bookmarkEnd w:id="4"/>
      <w:r w:rsidRPr="009005B9">
        <w:t>Competency Field</w:t>
      </w:r>
    </w:p>
    <w:p w:rsidR="00000000" w:rsidRPr="009005B9" w:rsidP="006F5654">
      <w:pPr>
        <w:pStyle w:val="BodyText"/>
      </w:pPr>
      <w:r w:rsidRPr="009005B9">
        <w:t>Aviation maintenance</w:t>
      </w:r>
    </w:p>
    <w:p w:rsidR="00000000" w:rsidRPr="009005B9" w:rsidP="009005B9">
      <w:pPr>
        <w:pStyle w:val="Heading1"/>
      </w:pPr>
      <w:bookmarkStart w:id="5" w:name="O_721590"/>
      <w:bookmarkEnd w:id="5"/>
      <w:r w:rsidRPr="009005B9">
        <w:t>Unit Sector</w:t>
      </w:r>
    </w:p>
    <w:p w:rsidR="00000000" w:rsidRPr="009005B9" w:rsidP="009005B9">
      <w:pPr>
        <w:pStyle w:val="Heading1"/>
      </w:pPr>
      <w:bookmarkStart w:id="6" w:name="O_721589"/>
      <w:bookmarkEnd w:id="6"/>
      <w:r w:rsidRPr="009005B9">
        <w:t>Elements and Performance Criteria</w:t>
      </w:r>
    </w:p>
    <w:tbl>
      <w:tblPr>
        <w:tblW w:w="0" w:type="auto"/>
        <w:tblLayout w:type="fixed"/>
        <w:tblCellMar>
          <w:left w:w="62" w:type="dxa"/>
          <w:right w:w="62" w:type="dxa"/>
        </w:tblCellMar>
        <w:tblLook w:val="0000"/>
      </w:tblPr>
      <w:tblGrid>
        <w:gridCol w:w="630"/>
        <w:gridCol w:w="2250"/>
        <w:gridCol w:w="720"/>
        <w:gridCol w:w="5580"/>
      </w:tblGrid>
      <w:tr w:rsidTr="009005B9">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 xml:space="preserve">Elements describe the </w:t>
            </w:r>
            <w:r w:rsidRPr="009005B9">
              <w:t>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 xml:space="preserve">Performance criteria describe the performance needed to </w:t>
            </w:r>
            <w:r w:rsidRPr="009005B9">
              <w:t xml:space="preserve">demonstrate achievement of the element. </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1.</w:t>
            </w:r>
          </w:p>
        </w:tc>
        <w:tc>
          <w:tcPr>
            <w:tcW w:w="225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Inspect piston engine system and components</w:t>
            </w: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1.1</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Isolation tags already attached to the system or related systems are checked and aircraft/engine configure</w:t>
            </w:r>
            <w:r w:rsidRPr="009005B9">
              <w:t>d for safe system inspection and operation in accordance with applicable maintenance manual</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1.2</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 xml:space="preserve">Piston engine and/or components are visually or physically checked for external and internal signs of defects in accordance with applicable maintenance </w:t>
            </w:r>
            <w:r w:rsidRPr="009005B9">
              <w:t>manual while observing all relevant work health and safety (WHS) requirements, including the use of material safety data sheets (MSDS) and items of personal protective equipment (PPE)</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2.</w:t>
            </w:r>
          </w:p>
        </w:tc>
        <w:tc>
          <w:tcPr>
            <w:tcW w:w="225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Test piston engine system</w:t>
            </w: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2.1</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Aircraft and engine system are correct</w:t>
            </w:r>
            <w:r w:rsidRPr="009005B9">
              <w:t>ly prepared in accordance with applicable maintenance manual and connected to appropriate test equipment</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2.2</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Built-in system test functions and status displays are activated, where applicable, outputs recorded and interpreted</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2.3</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Assistance is provid</w:t>
            </w:r>
            <w:r w:rsidRPr="009005B9">
              <w:t>ed with engine and/or system operation during prescribed test procedures to establish serviceability and correct function in accordance with applicable maintenance manual</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3.</w:t>
            </w:r>
          </w:p>
        </w:tc>
        <w:tc>
          <w:tcPr>
            <w:tcW w:w="225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Prepare for troubleshooting</w:t>
            </w: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3.1</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Relevant maintenance documentation and modificati</w:t>
            </w:r>
            <w:r w:rsidRPr="009005B9">
              <w:t>on status, including system defect reports, where relevant, are used to identify an unserviceability</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w:t>
            </w:r>
          </w:p>
        </w:tc>
        <w:tc>
          <w:tcPr>
            <w:tcW w:w="225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Troubleshoot piston engine system</w:t>
            </w: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4.1</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Available information from maintenance documentation and inspection and test results is used, where necessary, to assist in fault determination</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4.2</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 xml:space="preserve">Maintenance manual fault diagnosis guide and logical processes are used to ensure efficient and accurate </w:t>
            </w:r>
            <w:r w:rsidRPr="009005B9">
              <w:t>troubleshooting to line replacement level</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4.3</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Specialist advice is obtained, where required, to assist with the troubleshooting process</w:t>
            </w:r>
          </w:p>
        </w:tc>
      </w:tr>
      <w:tr w:rsidTr="009005B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4.4</w:t>
            </w:r>
          </w:p>
        </w:tc>
        <w:tc>
          <w:tcPr>
            <w:tcW w:w="558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Piston engine system faults are located and the causes of the faults are clearly identified and correctly reco</w:t>
            </w:r>
            <w:r w:rsidRPr="009005B9">
              <w:t>rded in maintenance documentation, where required</w:t>
            </w:r>
          </w:p>
        </w:tc>
      </w:tr>
      <w:tr w:rsidTr="009005B9">
        <w:tblPrEx>
          <w:tblW w:w="0" w:type="auto"/>
          <w:tblLayout w:type="fixed"/>
          <w:tblCellMar>
            <w:left w:w="62" w:type="dxa"/>
            <w:right w:w="62" w:type="dxa"/>
          </w:tblCellMar>
          <w:tblLook w:val="0000"/>
        </w:tblPrEx>
        <w:trPr>
          <w:trHeight w:val="554"/>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4.5</w:t>
            </w:r>
          </w:p>
        </w:tc>
        <w:tc>
          <w:tcPr>
            <w:tcW w:w="5580" w:type="dxa"/>
            <w:tcBorders>
              <w:top w:val="nil"/>
              <w:left w:val="nil"/>
              <w:bottom w:val="nil"/>
              <w:right w:val="nil"/>
            </w:tcBorders>
            <w:tcMar>
              <w:top w:w="0" w:type="dxa"/>
              <w:left w:w="62" w:type="dxa"/>
              <w:bottom w:w="0" w:type="dxa"/>
              <w:right w:w="62" w:type="dxa"/>
            </w:tcMar>
          </w:tcPr>
          <w:p w:rsidR="00000000" w:rsidRPr="009005B9" w:rsidP="009005B9">
            <w:pPr>
              <w:pStyle w:val="BodyText"/>
            </w:pPr>
            <w:r w:rsidRPr="009005B9">
              <w:t>Fault rectification requirements are determined to assist in planning the repair</w:t>
            </w:r>
          </w:p>
        </w:tc>
      </w:tr>
    </w:tbl>
    <w:p w:rsidR="00000000" w:rsidRPr="009005B9" w:rsidP="009005B9">
      <w:pPr>
        <w:pStyle w:val="BodyText"/>
      </w:pPr>
    </w:p>
    <w:p w:rsidR="00000000" w:rsidRPr="009005B9" w:rsidP="009005B9">
      <w:pPr>
        <w:pStyle w:val="AllowPageBreak"/>
      </w:pPr>
    </w:p>
    <w:p w:rsidR="00000000" w:rsidRPr="009005B9" w:rsidP="009005B9">
      <w:pPr>
        <w:pStyle w:val="Heading1"/>
      </w:pPr>
      <w:bookmarkStart w:id="7" w:name="O_721588"/>
      <w:bookmarkEnd w:id="7"/>
      <w:r w:rsidRPr="009005B9">
        <w:t>Foundation Skills</w:t>
      </w:r>
    </w:p>
    <w:p w:rsidR="00000000" w:rsidRPr="009005B9" w:rsidP="006F5654">
      <w:pPr>
        <w:pStyle w:val="BodyText"/>
      </w:pPr>
      <w:r w:rsidRPr="009005B9">
        <w:t>Foundation skills essential to performance are explicit in the performance criteria of this unit of competency.</w:t>
      </w:r>
    </w:p>
    <w:p w:rsidR="00000000" w:rsidRPr="009005B9" w:rsidP="009005B9">
      <w:pPr>
        <w:pStyle w:val="Heading1"/>
      </w:pPr>
      <w:bookmarkStart w:id="8" w:name="O_721587"/>
      <w:bookmarkEnd w:id="8"/>
      <w:r w:rsidRPr="009005B9">
        <w:t>Range of Conditions</w:t>
      </w:r>
    </w:p>
    <w:tbl>
      <w:tblPr>
        <w:tblW w:w="0" w:type="auto"/>
        <w:tblLayout w:type="fixed"/>
        <w:tblCellMar>
          <w:left w:w="62" w:type="dxa"/>
          <w:right w:w="62" w:type="dxa"/>
        </w:tblCellMar>
        <w:tblLook w:val="0000"/>
      </w:tblPr>
      <w:tblGrid>
        <w:gridCol w:w="3060"/>
        <w:gridCol w:w="6012"/>
      </w:tblGrid>
      <w:tr w:rsidTr="009005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t>This field allows for different work environments and conditions that may affect performance. Essential ope</w:t>
            </w:r>
            <w:r w:rsidRPr="009005B9">
              <w:t>rating conditions that may be present (depending on the work situation, needs of the candidate, accessibility of the item, and local industry and regional contexts) are included.</w:t>
            </w:r>
          </w:p>
        </w:tc>
      </w:tr>
      <w:tr w:rsidTr="009005B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rPr>
                <w:rStyle w:val="SpecialBold"/>
              </w:rPr>
              <w:t>Piston engines and engine systems include:</w:t>
            </w:r>
          </w:p>
        </w:tc>
        <w:tc>
          <w:tcPr>
            <w:tcW w:w="6012" w:type="dxa"/>
            <w:tcBorders>
              <w:top w:val="nil"/>
              <w:left w:val="nil"/>
              <w:bottom w:val="nil"/>
              <w:right w:val="nil"/>
            </w:tcBorders>
            <w:tcMar>
              <w:top w:w="0" w:type="dxa"/>
              <w:left w:w="62" w:type="dxa"/>
              <w:bottom w:w="0" w:type="dxa"/>
              <w:right w:w="62" w:type="dxa"/>
            </w:tcMar>
          </w:tcPr>
          <w:p w:rsidR="00000000" w:rsidRPr="009005B9" w:rsidP="009005B9">
            <w:pPr>
              <w:pStyle w:val="ListBullet"/>
            </w:pPr>
            <w:r w:rsidRPr="009005B9">
              <w:t>Engine (all types), main compon</w:t>
            </w:r>
            <w:r w:rsidRPr="009005B9">
              <w:t>ents and accessories/drives</w:t>
            </w:r>
          </w:p>
          <w:p w:rsidR="00000000" w:rsidRPr="009005B9" w:rsidP="009005B9">
            <w:pPr>
              <w:pStyle w:val="ListBullet"/>
            </w:pPr>
            <w:r w:rsidRPr="009005B9">
              <w:t>Control system, including full authority digital engine control (FADEC) (where FADEC is applicable to the enterprise)</w:t>
            </w:r>
          </w:p>
          <w:p w:rsidR="00000000" w:rsidRPr="009005B9" w:rsidP="009005B9">
            <w:pPr>
              <w:pStyle w:val="ListBullet"/>
            </w:pPr>
            <w:r w:rsidRPr="009005B9">
              <w:t>Ignition and starter systems</w:t>
            </w:r>
          </w:p>
          <w:p w:rsidR="00000000" w:rsidRPr="009005B9" w:rsidP="009005B9">
            <w:pPr>
              <w:pStyle w:val="ListBullet"/>
            </w:pPr>
            <w:r w:rsidRPr="009005B9">
              <w:t>Fuel, air systems and super/turbo chargers</w:t>
            </w:r>
          </w:p>
          <w:p w:rsidR="00000000" w:rsidP="009005B9">
            <w:pPr>
              <w:pStyle w:val="ListBullet"/>
              <w:rPr>
                <w:lang w:val="en-NZ"/>
              </w:rPr>
            </w:pPr>
            <w:r w:rsidRPr="009005B9">
              <w:t>Oil system</w:t>
            </w:r>
          </w:p>
        </w:tc>
      </w:tr>
      <w:tr w:rsidTr="009005B9">
        <w:tblPrEx>
          <w:tblW w:w="0" w:type="auto"/>
          <w:tblLayout w:type="fixed"/>
          <w:tblCellMar>
            <w:left w:w="62" w:type="dxa"/>
            <w:right w:w="62" w:type="dxa"/>
          </w:tblCellMar>
          <w:tblLook w:val="0000"/>
        </w:tblPrEx>
        <w:trPr>
          <w:trHeight w:val="460"/>
        </w:trPr>
        <w:tc>
          <w:tcPr>
            <w:tcW w:w="3060" w:type="dxa"/>
            <w:tcBorders>
              <w:top w:val="nil"/>
              <w:left w:val="nil"/>
              <w:bottom w:val="nil"/>
              <w:right w:val="nil"/>
            </w:tcBorders>
            <w:tcMar>
              <w:top w:w="0" w:type="dxa"/>
              <w:left w:w="62" w:type="dxa"/>
              <w:bottom w:w="0" w:type="dxa"/>
              <w:right w:w="62" w:type="dxa"/>
            </w:tcMar>
          </w:tcPr>
          <w:p w:rsidR="00000000" w:rsidP="009005B9">
            <w:pPr>
              <w:pStyle w:val="BodyText"/>
              <w:rPr>
                <w:lang w:val="en-NZ"/>
              </w:rPr>
            </w:pPr>
            <w:r w:rsidRPr="009005B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005B9" w:rsidP="009005B9">
            <w:pPr>
              <w:pStyle w:val="ListBullet"/>
            </w:pPr>
            <w:r w:rsidRPr="009005B9">
              <w:t>Industry standard procedures specified by manufacturers, regulatory authorities or the enterprise</w:t>
            </w:r>
          </w:p>
        </w:tc>
      </w:tr>
    </w:tbl>
    <w:p w:rsidR="00000000" w:rsidRPr="009005B9" w:rsidP="009005B9">
      <w:pPr>
        <w:pStyle w:val="BodyText"/>
      </w:pPr>
    </w:p>
    <w:p w:rsidR="00000000" w:rsidRPr="009005B9" w:rsidP="009005B9">
      <w:pPr>
        <w:pStyle w:val="AllowPageBreak"/>
      </w:pPr>
    </w:p>
    <w:p w:rsidR="00000000" w:rsidRPr="009005B9" w:rsidP="009005B9">
      <w:pPr>
        <w:pStyle w:val="Heading1"/>
      </w:pPr>
      <w:bookmarkStart w:id="9" w:name="O_721586"/>
      <w:bookmarkEnd w:id="9"/>
      <w:r w:rsidRPr="009005B9">
        <w:t>Unit Mapping Information</w:t>
      </w:r>
    </w:p>
    <w:p w:rsidR="00000000" w:rsidRPr="009005B9" w:rsidP="006F5654">
      <w:pPr>
        <w:pStyle w:val="BodyText"/>
      </w:pPr>
      <w:r w:rsidRPr="009005B9">
        <w:t>Release 1 –</w:t>
      </w:r>
      <w:r w:rsidRPr="009005B9">
        <w:t xml:space="preserve"> equivalent to MEA313C Inspect, test and troubleshoot piston engine systems and components</w:t>
      </w:r>
    </w:p>
    <w:p w:rsidR="00000000" w:rsidRPr="009005B9" w:rsidP="009005B9">
      <w:pPr>
        <w:pStyle w:val="Heading1"/>
      </w:pPr>
      <w:bookmarkStart w:id="10" w:name="O_721579"/>
      <w:bookmarkEnd w:id="10"/>
      <w:r w:rsidRPr="009005B9">
        <w:t>Links</w:t>
      </w:r>
    </w:p>
    <w:p w:rsidR="00000000" w:rsidRPr="009005B9" w:rsidP="006F5654">
      <w:pPr>
        <w:pStyle w:val="BodyText"/>
      </w:pPr>
      <w:r w:rsidRPr="009005B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77D47">
        <w:rPr>
          <w:rStyle w:val="Hyperlink"/>
        </w:rPr>
        <w:t>https://vetnet.gov.au/Pages/TrainingDocs.aspx?q=ce216c9c-04d5-4b3b-9bcf-4e81d0950371</w:t>
      </w:r>
      <w:r>
        <w:fldChar w:fldCharType="end"/>
      </w:r>
    </w:p>
    <w:p w:rsidR="00000000" w:rsidRPr="009005B9" w:rsidP="009005B9"/>
    <w:sectPr w:rsidSect="009005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9" w:rsidRPr="006F5654" w:rsidP="006F56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54" w:rsidP="00900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654" w:rsidP="009005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5654" w:rsidP="00900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5B9" w:rsidRPr="006F5654" w:rsidP="006F56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654" w:rsidRPr="002D2AF8" w:rsidP="009005B9">
    <w:pPr>
      <w:pStyle w:val="Header"/>
      <w:framePr w:wrap="around"/>
    </w:pPr>
    <w:r>
      <w:fldChar w:fldCharType="begin"/>
    </w:r>
    <w:r>
      <w:instrText xml:space="preserve"> TITLE   \* MERGEFORMAT </w:instrText>
    </w:r>
    <w:r>
      <w:fldChar w:fldCharType="separate"/>
    </w:r>
    <w:r>
      <w:t>MEA313 Inspect, test and troubleshoot piston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F5654" w:rsidP="00900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784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ED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5B9"/>
    <w:pPr>
      <w:spacing w:before="360" w:after="60"/>
      <w:outlineLvl w:val="0"/>
    </w:pPr>
    <w:rPr>
      <w:sz w:val="32"/>
    </w:rPr>
  </w:style>
  <w:style w:type="paragraph" w:styleId="Heading2">
    <w:name w:val="heading 2"/>
    <w:basedOn w:val="HeadingBase"/>
    <w:next w:val="BodyText"/>
    <w:link w:val="Heading2Char"/>
    <w:qFormat/>
    <w:rsid w:val="009005B9"/>
    <w:pPr>
      <w:keepLines/>
      <w:spacing w:before="240" w:after="120"/>
      <w:outlineLvl w:val="1"/>
    </w:pPr>
    <w:rPr>
      <w:sz w:val="28"/>
      <w:szCs w:val="40"/>
    </w:rPr>
  </w:style>
  <w:style w:type="paragraph" w:styleId="Heading3">
    <w:name w:val="heading 3"/>
    <w:basedOn w:val="HeadingBase"/>
    <w:next w:val="BodyText"/>
    <w:link w:val="Heading3Char"/>
    <w:qFormat/>
    <w:rsid w:val="009005B9"/>
    <w:pPr>
      <w:spacing w:before="180" w:after="120"/>
      <w:outlineLvl w:val="2"/>
    </w:pPr>
    <w:rPr>
      <w:spacing w:val="-10"/>
      <w:kern w:val="32"/>
    </w:rPr>
  </w:style>
  <w:style w:type="paragraph" w:styleId="Heading4">
    <w:name w:val="heading 4"/>
    <w:basedOn w:val="HeadingBase"/>
    <w:next w:val="BodyText"/>
    <w:link w:val="Heading4Char"/>
    <w:qFormat/>
    <w:rsid w:val="009005B9"/>
    <w:pPr>
      <w:spacing w:before="160" w:after="120"/>
      <w:outlineLvl w:val="3"/>
    </w:pPr>
    <w:rPr>
      <w:sz w:val="22"/>
    </w:rPr>
  </w:style>
  <w:style w:type="paragraph" w:styleId="Heading5">
    <w:name w:val="heading 5"/>
    <w:basedOn w:val="HeadingBase"/>
    <w:next w:val="Normal"/>
    <w:link w:val="Heading5Char"/>
    <w:qFormat/>
    <w:rsid w:val="009005B9"/>
    <w:pPr>
      <w:spacing w:before="80"/>
      <w:outlineLvl w:val="4"/>
    </w:pPr>
    <w:rPr>
      <w:color w:val="918585"/>
      <w:sz w:val="20"/>
    </w:rPr>
  </w:style>
  <w:style w:type="paragraph" w:styleId="Heading6">
    <w:name w:val="heading 6"/>
    <w:basedOn w:val="HeadingBase"/>
    <w:next w:val="Normal"/>
    <w:link w:val="Heading6Char"/>
    <w:qFormat/>
    <w:rsid w:val="009005B9"/>
    <w:pPr>
      <w:spacing w:before="60"/>
      <w:outlineLvl w:val="5"/>
    </w:pPr>
    <w:rPr>
      <w:color w:val="918585"/>
      <w:sz w:val="20"/>
    </w:rPr>
  </w:style>
  <w:style w:type="paragraph" w:styleId="Heading7">
    <w:name w:val="heading 7"/>
    <w:basedOn w:val="Normal"/>
    <w:next w:val="Normal"/>
    <w:link w:val="Heading7Char"/>
    <w:qFormat/>
    <w:rsid w:val="009005B9"/>
    <w:pPr>
      <w:ind w:left="720"/>
      <w:outlineLvl w:val="6"/>
    </w:pPr>
    <w:rPr>
      <w:i/>
    </w:rPr>
  </w:style>
  <w:style w:type="paragraph" w:styleId="Heading8">
    <w:name w:val="heading 8"/>
    <w:basedOn w:val="Normal"/>
    <w:next w:val="Normal"/>
    <w:link w:val="Heading8Char"/>
    <w:qFormat/>
    <w:rsid w:val="009005B9"/>
    <w:pPr>
      <w:ind w:left="720"/>
      <w:outlineLvl w:val="7"/>
    </w:pPr>
    <w:rPr>
      <w:i/>
    </w:rPr>
  </w:style>
  <w:style w:type="paragraph" w:styleId="Heading9">
    <w:name w:val="heading 9"/>
    <w:basedOn w:val="Normal"/>
    <w:next w:val="Normal"/>
    <w:link w:val="Heading9Char"/>
    <w:qFormat/>
    <w:rsid w:val="009005B9"/>
    <w:pPr>
      <w:ind w:left="720"/>
      <w:outlineLvl w:val="8"/>
    </w:pPr>
    <w:rPr>
      <w:i/>
    </w:rPr>
  </w:style>
  <w:style w:type="character" w:default="1" w:styleId="DefaultParagraphFont">
    <w:name w:val="Default Paragraph Font"/>
    <w:uiPriority w:val="1"/>
    <w:unhideWhenUsed/>
    <w:rsid w:val="00900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5B9"/>
  </w:style>
  <w:style w:type="character" w:customStyle="1" w:styleId="Heading1Char">
    <w:name w:val="Heading 1 Char"/>
    <w:basedOn w:val="DefaultParagraphFont"/>
    <w:link w:val="Heading1"/>
    <w:rsid w:val="009005B9"/>
    <w:rPr>
      <w:rFonts w:ascii="Times New Roman" w:eastAsia="Times New Roman" w:hAnsi="Times New Roman" w:cs="Times New Roman"/>
      <w:b/>
      <w:sz w:val="32"/>
      <w:szCs w:val="20"/>
      <w:lang w:eastAsia="en-US"/>
    </w:rPr>
  </w:style>
  <w:style w:type="paragraph" w:styleId="BodyText">
    <w:name w:val="Body Text"/>
    <w:basedOn w:val="Normal"/>
    <w:link w:val="BodyTextChar"/>
    <w:rsid w:val="00900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5B9"/>
    <w:rPr>
      <w:rFonts w:ascii="Times New Roman" w:eastAsia="Times New Roman" w:hAnsi="Times New Roman" w:cs="Times New Roman"/>
      <w:sz w:val="24"/>
      <w:lang w:eastAsia="en-US"/>
    </w:rPr>
  </w:style>
  <w:style w:type="paragraph" w:styleId="ListBullet">
    <w:name w:val="List Bullet"/>
    <w:basedOn w:val="List"/>
    <w:rsid w:val="009005B9"/>
    <w:pPr>
      <w:numPr>
        <w:numId w:val="11"/>
      </w:numPr>
      <w:tabs>
        <w:tab w:val="clear" w:pos="340"/>
      </w:tabs>
      <w:spacing w:before="40" w:after="40"/>
    </w:pPr>
  </w:style>
  <w:style w:type="character" w:customStyle="1" w:styleId="SpecialBold">
    <w:name w:val="Special Bold"/>
    <w:basedOn w:val="DefaultParagraphFont"/>
    <w:rsid w:val="009005B9"/>
    <w:rPr>
      <w:b/>
      <w:spacing w:val="0"/>
    </w:rPr>
  </w:style>
  <w:style w:type="paragraph" w:customStyle="1" w:styleId="SuperHeading">
    <w:name w:val="SuperHeading"/>
    <w:basedOn w:val="Normal"/>
    <w:rsid w:val="009005B9"/>
    <w:pPr>
      <w:spacing w:before="240" w:after="120"/>
      <w:outlineLvl w:val="0"/>
    </w:pPr>
    <w:rPr>
      <w:rFonts w:ascii="Times New Roman" w:hAnsi="Times New Roman"/>
      <w:b/>
      <w:sz w:val="32"/>
    </w:rPr>
  </w:style>
  <w:style w:type="paragraph" w:customStyle="1" w:styleId="AllowPageBreak">
    <w:name w:val="AllowPageBreak"/>
    <w:rsid w:val="00900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0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5B9"/>
    <w:rPr>
      <w:rFonts w:ascii="Courier New" w:eastAsia="Times New Roman" w:hAnsi="Courier New" w:cs="Times New Roman"/>
      <w:i/>
      <w:szCs w:val="20"/>
      <w:lang w:eastAsia="en-US"/>
    </w:rPr>
  </w:style>
  <w:style w:type="paragraph" w:customStyle="1" w:styleId="HeadingBase">
    <w:name w:val="Heading Base"/>
    <w:rsid w:val="00900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5B9"/>
    <w:pPr>
      <w:tabs>
        <w:tab w:val="right" w:leader="dot" w:pos="9072"/>
      </w:tabs>
      <w:ind w:left="567"/>
    </w:pPr>
    <w:rPr>
      <w:szCs w:val="22"/>
    </w:rPr>
  </w:style>
  <w:style w:type="paragraph" w:customStyle="1" w:styleId="TOCBase">
    <w:name w:val="TOC Base"/>
    <w:rsid w:val="00900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5B9"/>
    <w:pPr>
      <w:tabs>
        <w:tab w:val="right" w:leader="dot" w:pos="9072"/>
      </w:tabs>
      <w:spacing w:before="40" w:after="40"/>
      <w:ind w:left="284"/>
    </w:pPr>
    <w:rPr>
      <w:rFonts w:ascii="Times New Roman" w:hAnsi="Times New Roman"/>
    </w:rPr>
  </w:style>
  <w:style w:type="paragraph" w:styleId="TOC1">
    <w:name w:val="toc 1"/>
    <w:basedOn w:val="TOCBase"/>
    <w:next w:val="Normal"/>
    <w:rsid w:val="00900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5B9"/>
    <w:rPr>
      <w:rFonts w:ascii="Times New Roman" w:eastAsia="Times New Roman" w:hAnsi="Times New Roman" w:cs="Times New Roman"/>
      <w:sz w:val="16"/>
      <w:lang w:eastAsia="en-US"/>
    </w:rPr>
  </w:style>
  <w:style w:type="paragraph" w:styleId="Title">
    <w:name w:val="Title"/>
    <w:basedOn w:val="HeadingBase"/>
    <w:link w:val="TitleChar"/>
    <w:qFormat/>
    <w:rsid w:val="009005B9"/>
    <w:pPr>
      <w:spacing w:before="5040"/>
      <w:jc w:val="center"/>
    </w:pPr>
    <w:rPr>
      <w:sz w:val="48"/>
      <w:szCs w:val="72"/>
      <w:lang w:val="en-US"/>
    </w:rPr>
  </w:style>
  <w:style w:type="character" w:customStyle="1" w:styleId="TitleChar">
    <w:name w:val="Title Char"/>
    <w:basedOn w:val="DefaultParagraphFont"/>
    <w:link w:val="Title"/>
    <w:rsid w:val="00900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5B9"/>
    <w:pPr>
      <w:tabs>
        <w:tab w:val="left" w:pos="3600"/>
        <w:tab w:val="left" w:pos="3958"/>
      </w:tabs>
    </w:pPr>
  </w:style>
  <w:style w:type="paragraph" w:styleId="List">
    <w:name w:val="List"/>
    <w:basedOn w:val="BodyText"/>
    <w:next w:val="BodyText"/>
    <w:rsid w:val="009005B9"/>
    <w:pPr>
      <w:tabs>
        <w:tab w:val="left" w:pos="340"/>
      </w:tabs>
      <w:spacing w:before="60" w:after="60"/>
      <w:ind w:left="340" w:hanging="340"/>
    </w:pPr>
  </w:style>
  <w:style w:type="paragraph" w:customStyle="1" w:styleId="Note">
    <w:name w:val="Note"/>
    <w:basedOn w:val="BodyText"/>
    <w:rsid w:val="00900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5B9"/>
    <w:pPr>
      <w:framePr w:wrap="auto" w:hAnchor="text" w:y="6049"/>
    </w:pPr>
    <w:rPr>
      <w:color w:val="000000"/>
      <w:sz w:val="40"/>
    </w:rPr>
  </w:style>
  <w:style w:type="paragraph" w:customStyle="1" w:styleId="TOCTitle">
    <w:name w:val="TOCTitle"/>
    <w:basedOn w:val="Heading1"/>
    <w:rsid w:val="009005B9"/>
    <w:pPr>
      <w:spacing w:after="240"/>
      <w:jc w:val="center"/>
      <w:outlineLvl w:val="9"/>
    </w:pPr>
    <w:rPr>
      <w:caps/>
    </w:rPr>
  </w:style>
  <w:style w:type="paragraph" w:customStyle="1" w:styleId="Version">
    <w:name w:val="Version"/>
    <w:rsid w:val="00900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05B9"/>
    <w:pPr>
      <w:numPr>
        <w:numId w:val="12"/>
      </w:numPr>
      <w:tabs>
        <w:tab w:val="clear" w:pos="680"/>
      </w:tabs>
    </w:pPr>
  </w:style>
  <w:style w:type="paragraph" w:styleId="Index1">
    <w:name w:val="index 1"/>
    <w:basedOn w:val="Normal"/>
    <w:next w:val="Normal"/>
    <w:semiHidden/>
    <w:rsid w:val="009005B9"/>
    <w:pPr>
      <w:keepNext w:val="0"/>
      <w:tabs>
        <w:tab w:val="right" w:pos="4176"/>
      </w:tabs>
      <w:ind w:left="198" w:hanging="198"/>
    </w:pPr>
    <w:rPr>
      <w:rFonts w:ascii="Garamond" w:hAnsi="Garamond"/>
    </w:rPr>
  </w:style>
  <w:style w:type="paragraph" w:styleId="IndexHeading">
    <w:name w:val="index heading"/>
    <w:basedOn w:val="Normal"/>
    <w:next w:val="Index1"/>
    <w:semiHidden/>
    <w:rsid w:val="009005B9"/>
    <w:pPr>
      <w:spacing w:before="120" w:after="120"/>
    </w:pPr>
    <w:rPr>
      <w:rFonts w:ascii="Arial" w:hAnsi="Arial"/>
      <w:b/>
      <w:color w:val="918585"/>
      <w:sz w:val="24"/>
    </w:rPr>
  </w:style>
  <w:style w:type="paragraph" w:styleId="Header">
    <w:name w:val="header"/>
    <w:basedOn w:val="Normal"/>
    <w:link w:val="HeaderChar"/>
    <w:rsid w:val="00900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5B9"/>
    <w:rPr>
      <w:rFonts w:ascii="Times New Roman" w:eastAsia="Times New Roman" w:hAnsi="Times New Roman" w:cs="Times New Roman"/>
      <w:sz w:val="16"/>
      <w:szCs w:val="20"/>
      <w:lang w:val="en-GB" w:eastAsia="en-US"/>
    </w:rPr>
  </w:style>
  <w:style w:type="paragraph" w:customStyle="1" w:styleId="Chapter">
    <w:name w:val="Chapter"/>
    <w:basedOn w:val="Normal"/>
    <w:rsid w:val="009005B9"/>
    <w:pPr>
      <w:spacing w:before="240"/>
    </w:pPr>
    <w:rPr>
      <w:rFonts w:ascii="Times New Roman" w:hAnsi="Times New Roman"/>
      <w:smallCaps/>
      <w:spacing w:val="80"/>
      <w:sz w:val="28"/>
    </w:rPr>
  </w:style>
  <w:style w:type="paragraph" w:customStyle="1" w:styleId="InChapter">
    <w:name w:val="InChapter"/>
    <w:basedOn w:val="Heading3"/>
    <w:rsid w:val="009005B9"/>
    <w:pPr>
      <w:spacing w:after="240"/>
      <w:outlineLvl w:val="9"/>
    </w:pPr>
    <w:rPr>
      <w:noProof/>
    </w:rPr>
  </w:style>
  <w:style w:type="paragraph" w:styleId="Index2">
    <w:name w:val="index 2"/>
    <w:basedOn w:val="Normal"/>
    <w:next w:val="Normal"/>
    <w:semiHidden/>
    <w:rsid w:val="009005B9"/>
    <w:pPr>
      <w:tabs>
        <w:tab w:val="right" w:pos="4176"/>
      </w:tabs>
      <w:ind w:left="568" w:hanging="284"/>
    </w:pPr>
    <w:rPr>
      <w:rFonts w:ascii="Garamond" w:hAnsi="Garamond"/>
    </w:rPr>
  </w:style>
  <w:style w:type="paragraph" w:customStyle="1" w:styleId="Byline">
    <w:name w:val="Byline"/>
    <w:rsid w:val="00900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5B9"/>
    <w:pPr>
      <w:tabs>
        <w:tab w:val="clear" w:pos="3600"/>
        <w:tab w:val="clear" w:pos="3958"/>
      </w:tabs>
      <w:jc w:val="right"/>
    </w:pPr>
  </w:style>
  <w:style w:type="character" w:styleId="Emphasis">
    <w:name w:val="Emphasis"/>
    <w:basedOn w:val="DefaultParagraphFont"/>
    <w:qFormat/>
    <w:rsid w:val="009005B9"/>
    <w:rPr>
      <w:i/>
    </w:rPr>
  </w:style>
  <w:style w:type="paragraph" w:styleId="Caption">
    <w:name w:val="caption"/>
    <w:basedOn w:val="BodyText"/>
    <w:next w:val="Normal"/>
    <w:qFormat/>
    <w:rsid w:val="009005B9"/>
    <w:pPr>
      <w:framePr w:w="2268" w:hSpace="181" w:vSpace="181" w:wrap="around" w:vAnchor="text" w:hAnchor="page" w:x="1135" w:y="285" w:anchorLock="1"/>
    </w:pPr>
    <w:rPr>
      <w:i/>
    </w:rPr>
  </w:style>
  <w:style w:type="paragraph" w:customStyle="1" w:styleId="MiniTOCTitle">
    <w:name w:val="MiniTOCTitle"/>
    <w:basedOn w:val="Heading4"/>
    <w:rsid w:val="009005B9"/>
    <w:pPr>
      <w:spacing w:before="240"/>
      <w:outlineLvl w:val="9"/>
    </w:pPr>
    <w:rPr>
      <w:noProof/>
      <w:sz w:val="24"/>
    </w:rPr>
  </w:style>
  <w:style w:type="paragraph" w:customStyle="1" w:styleId="MiniTOCItem">
    <w:name w:val="MiniTOCItem"/>
    <w:basedOn w:val="ListBullet"/>
    <w:rsid w:val="009005B9"/>
    <w:pPr>
      <w:numPr>
        <w:numId w:val="0"/>
      </w:numPr>
      <w:tabs>
        <w:tab w:val="right" w:leader="dot" w:pos="6521"/>
      </w:tabs>
      <w:spacing w:before="0" w:after="0"/>
    </w:pPr>
  </w:style>
  <w:style w:type="paragraph" w:customStyle="1" w:styleId="TOFTitle">
    <w:name w:val="TOFTitle"/>
    <w:basedOn w:val="TOCTitle"/>
    <w:rsid w:val="009005B9"/>
  </w:style>
  <w:style w:type="paragraph" w:styleId="TableofFigures">
    <w:name w:val="table of figures"/>
    <w:basedOn w:val="Normal"/>
    <w:next w:val="Normal"/>
    <w:semiHidden/>
    <w:rsid w:val="009005B9"/>
    <w:pPr>
      <w:tabs>
        <w:tab w:val="right" w:leader="dot" w:pos="9072"/>
      </w:tabs>
      <w:ind w:left="970" w:hanging="403"/>
    </w:pPr>
    <w:rPr>
      <w:rFonts w:ascii="Times New Roman" w:hAnsi="Times New Roman"/>
      <w:b/>
    </w:rPr>
  </w:style>
  <w:style w:type="paragraph" w:styleId="ListNumber">
    <w:name w:val="List Number"/>
    <w:basedOn w:val="List"/>
    <w:rsid w:val="009005B9"/>
    <w:pPr>
      <w:numPr>
        <w:numId w:val="14"/>
      </w:numPr>
      <w:tabs>
        <w:tab w:val="clear" w:pos="340"/>
      </w:tabs>
    </w:pPr>
  </w:style>
  <w:style w:type="character" w:customStyle="1" w:styleId="WingdingSymbols">
    <w:name w:val="Wingding Symbols"/>
    <w:rsid w:val="009005B9"/>
    <w:rPr>
      <w:rFonts w:ascii="Wingdings" w:hAnsi="Wingdings"/>
    </w:rPr>
  </w:style>
  <w:style w:type="paragraph" w:customStyle="1" w:styleId="TableHeading">
    <w:name w:val="Table Heading"/>
    <w:basedOn w:val="HeadingBase"/>
    <w:rsid w:val="009005B9"/>
    <w:pPr>
      <w:keepLines/>
      <w:pBdr>
        <w:bottom w:val="single" w:sz="6" w:space="1" w:color="918585"/>
      </w:pBdr>
      <w:spacing w:before="240"/>
    </w:pPr>
  </w:style>
  <w:style w:type="character" w:customStyle="1" w:styleId="HotSpot">
    <w:name w:val="HotSpot"/>
    <w:rsid w:val="009005B9"/>
    <w:rPr>
      <w:color w:val="0033CC"/>
      <w:u w:val="none"/>
    </w:rPr>
  </w:style>
  <w:style w:type="paragraph" w:customStyle="1" w:styleId="BodyTextRight">
    <w:name w:val="Body Text Right"/>
    <w:basedOn w:val="BodyText"/>
    <w:rsid w:val="009005B9"/>
    <w:pPr>
      <w:spacing w:before="0" w:after="0"/>
      <w:jc w:val="right"/>
    </w:pPr>
  </w:style>
  <w:style w:type="paragraph" w:styleId="Index3">
    <w:name w:val="index 3"/>
    <w:basedOn w:val="ListNumber2"/>
    <w:next w:val="Normal"/>
    <w:semiHidden/>
    <w:rsid w:val="009005B9"/>
    <w:pPr>
      <w:numPr>
        <w:numId w:val="0"/>
      </w:numPr>
      <w:tabs>
        <w:tab w:val="right" w:leader="dot" w:pos="4176"/>
      </w:tabs>
    </w:pPr>
  </w:style>
  <w:style w:type="paragraph" w:styleId="ListNumber2">
    <w:name w:val="List Number 2"/>
    <w:basedOn w:val="List2"/>
    <w:rsid w:val="009005B9"/>
    <w:pPr>
      <w:numPr>
        <w:numId w:val="9"/>
      </w:numPr>
      <w:tabs>
        <w:tab w:val="clear" w:pos="1060"/>
      </w:tabs>
    </w:pPr>
  </w:style>
  <w:style w:type="paragraph" w:customStyle="1" w:styleId="MarginNote">
    <w:name w:val="Margin Note"/>
    <w:basedOn w:val="BodyText"/>
    <w:rsid w:val="00900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5B9"/>
    <w:rPr>
      <w:sz w:val="32"/>
    </w:rPr>
  </w:style>
  <w:style w:type="paragraph" w:customStyle="1" w:styleId="HeadingProcedure">
    <w:name w:val="Heading Procedure"/>
    <w:basedOn w:val="HeadingBase"/>
    <w:next w:val="Normal"/>
    <w:rsid w:val="009005B9"/>
    <w:pPr>
      <w:tabs>
        <w:tab w:val="left" w:pos="0"/>
      </w:tabs>
      <w:spacing w:before="120" w:after="60"/>
    </w:pPr>
    <w:rPr>
      <w:i/>
      <w:color w:val="918585"/>
      <w:sz w:val="22"/>
    </w:rPr>
  </w:style>
  <w:style w:type="paragraph" w:customStyle="1" w:styleId="TableBodyText">
    <w:name w:val="Table Body Text"/>
    <w:basedOn w:val="BodyText"/>
    <w:rsid w:val="009005B9"/>
    <w:pPr>
      <w:spacing w:before="60" w:after="60"/>
    </w:pPr>
  </w:style>
  <w:style w:type="paragraph" w:styleId="ListContinue">
    <w:name w:val="List Continue"/>
    <w:basedOn w:val="List"/>
    <w:rsid w:val="009005B9"/>
    <w:pPr>
      <w:ind w:firstLine="0"/>
    </w:pPr>
  </w:style>
  <w:style w:type="paragraph" w:customStyle="1" w:styleId="ListNote">
    <w:name w:val="List Note"/>
    <w:basedOn w:val="List"/>
    <w:rsid w:val="009005B9"/>
    <w:pPr>
      <w:pBdr>
        <w:top w:val="single" w:sz="6" w:space="2" w:color="918585"/>
        <w:bottom w:val="single" w:sz="6" w:space="2" w:color="918585"/>
      </w:pBdr>
      <w:tabs>
        <w:tab w:val="left" w:pos="1021"/>
      </w:tabs>
      <w:ind w:firstLine="0"/>
    </w:pPr>
  </w:style>
  <w:style w:type="paragraph" w:customStyle="1" w:styleId="Warning">
    <w:name w:val="Warning"/>
    <w:basedOn w:val="BodyText"/>
    <w:rsid w:val="009005B9"/>
    <w:pPr>
      <w:shd w:val="clear" w:color="auto" w:fill="D9D9D9"/>
      <w:tabs>
        <w:tab w:val="left" w:pos="992"/>
      </w:tabs>
      <w:ind w:left="119" w:right="119"/>
    </w:pPr>
    <w:rPr>
      <w:sz w:val="20"/>
    </w:rPr>
  </w:style>
  <w:style w:type="paragraph" w:customStyle="1" w:styleId="MarginIcons">
    <w:name w:val="Margin Icons"/>
    <w:basedOn w:val="BodyText"/>
    <w:rsid w:val="00900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5B9"/>
    <w:rPr>
      <w:rFonts w:ascii="Courier New" w:hAnsi="Courier New"/>
    </w:rPr>
  </w:style>
  <w:style w:type="paragraph" w:customStyle="1" w:styleId="NoteBullet">
    <w:name w:val="Note Bullet"/>
    <w:basedOn w:val="Note"/>
    <w:rsid w:val="009005B9"/>
    <w:pPr>
      <w:tabs>
        <w:tab w:val="clear" w:pos="680"/>
      </w:tabs>
      <w:spacing w:before="60" w:after="60"/>
    </w:pPr>
  </w:style>
  <w:style w:type="paragraph" w:customStyle="1" w:styleId="SubHeading2">
    <w:name w:val="SubHeading2"/>
    <w:basedOn w:val="HeadingBase"/>
    <w:rsid w:val="009005B9"/>
    <w:pPr>
      <w:spacing w:before="240" w:after="60"/>
    </w:pPr>
    <w:rPr>
      <w:sz w:val="20"/>
    </w:rPr>
  </w:style>
  <w:style w:type="paragraph" w:customStyle="1" w:styleId="SubHeading1">
    <w:name w:val="SubHeading1"/>
    <w:basedOn w:val="HeadingBase"/>
    <w:rsid w:val="009005B9"/>
    <w:pPr>
      <w:spacing w:before="240" w:after="60"/>
    </w:pPr>
    <w:rPr>
      <w:color w:val="918585"/>
      <w:sz w:val="22"/>
    </w:rPr>
  </w:style>
  <w:style w:type="paragraph" w:customStyle="1" w:styleId="SideHeading">
    <w:name w:val="Side Heading"/>
    <w:basedOn w:val="HeadingBase"/>
    <w:rsid w:val="00900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5B9"/>
    <w:pPr>
      <w:numPr>
        <w:numId w:val="10"/>
      </w:numPr>
    </w:pPr>
  </w:style>
  <w:style w:type="paragraph" w:styleId="PlainText">
    <w:name w:val="Plain Text"/>
    <w:basedOn w:val="Normal"/>
    <w:link w:val="PlainTextChar"/>
    <w:rsid w:val="009005B9"/>
    <w:rPr>
      <w:sz w:val="20"/>
    </w:rPr>
  </w:style>
  <w:style w:type="character" w:customStyle="1" w:styleId="PlainTextChar">
    <w:name w:val="Plain Text Char"/>
    <w:basedOn w:val="DefaultParagraphFont"/>
    <w:link w:val="PlainText"/>
    <w:rsid w:val="009005B9"/>
    <w:rPr>
      <w:rFonts w:ascii="Courier New" w:eastAsia="Times New Roman" w:hAnsi="Courier New" w:cs="Times New Roman"/>
      <w:sz w:val="20"/>
      <w:szCs w:val="20"/>
      <w:lang w:eastAsia="en-US"/>
    </w:rPr>
  </w:style>
  <w:style w:type="character" w:customStyle="1" w:styleId="MenuOption">
    <w:name w:val="Menu Option"/>
    <w:basedOn w:val="DefaultParagraphFont"/>
    <w:rsid w:val="009005B9"/>
    <w:rPr>
      <w:b/>
      <w:smallCaps/>
    </w:rPr>
  </w:style>
  <w:style w:type="paragraph" w:customStyle="1" w:styleId="TableListNumber">
    <w:name w:val="Table List Number"/>
    <w:basedOn w:val="ListNumber"/>
    <w:rsid w:val="009005B9"/>
    <w:pPr>
      <w:numPr>
        <w:numId w:val="0"/>
      </w:numPr>
    </w:pPr>
  </w:style>
  <w:style w:type="paragraph" w:styleId="TOC4">
    <w:name w:val="toc 4"/>
    <w:basedOn w:val="TOCBase"/>
    <w:next w:val="Normal"/>
    <w:semiHidden/>
    <w:rsid w:val="009005B9"/>
    <w:pPr>
      <w:tabs>
        <w:tab w:val="right" w:leader="dot" w:pos="9071"/>
      </w:tabs>
      <w:ind w:left="1701"/>
    </w:pPr>
  </w:style>
  <w:style w:type="paragraph" w:customStyle="1" w:styleId="ListAlpha">
    <w:name w:val="List Alpha"/>
    <w:basedOn w:val="List"/>
    <w:rsid w:val="009005B9"/>
    <w:pPr>
      <w:numPr>
        <w:numId w:val="8"/>
      </w:numPr>
    </w:pPr>
  </w:style>
  <w:style w:type="paragraph" w:customStyle="1" w:styleId="ListAlpha2">
    <w:name w:val="List Alpha 2"/>
    <w:basedOn w:val="List2"/>
    <w:rsid w:val="009005B9"/>
    <w:pPr>
      <w:numPr>
        <w:numId w:val="7"/>
      </w:numPr>
    </w:pPr>
  </w:style>
  <w:style w:type="paragraph" w:styleId="List2">
    <w:name w:val="List 2"/>
    <w:basedOn w:val="BodyText"/>
    <w:rsid w:val="009005B9"/>
    <w:pPr>
      <w:tabs>
        <w:tab w:val="left" w:pos="680"/>
      </w:tabs>
      <w:spacing w:before="60" w:after="60"/>
      <w:ind w:left="680" w:hanging="340"/>
    </w:pPr>
  </w:style>
  <w:style w:type="paragraph" w:styleId="List3">
    <w:name w:val="List 3"/>
    <w:basedOn w:val="BodyText"/>
    <w:rsid w:val="009005B9"/>
    <w:pPr>
      <w:tabs>
        <w:tab w:val="left" w:pos="1021"/>
      </w:tabs>
      <w:spacing w:before="60" w:after="60"/>
      <w:ind w:left="1020" w:hanging="340"/>
    </w:pPr>
  </w:style>
  <w:style w:type="paragraph" w:styleId="List4">
    <w:name w:val="List 4"/>
    <w:basedOn w:val="BodyText"/>
    <w:rsid w:val="009005B9"/>
    <w:pPr>
      <w:tabs>
        <w:tab w:val="left" w:pos="1361"/>
      </w:tabs>
      <w:spacing w:before="60" w:after="60"/>
      <w:ind w:left="1361" w:hanging="340"/>
    </w:pPr>
  </w:style>
  <w:style w:type="paragraph" w:styleId="List5">
    <w:name w:val="List 5"/>
    <w:basedOn w:val="BodyText"/>
    <w:rsid w:val="009005B9"/>
    <w:pPr>
      <w:tabs>
        <w:tab w:val="left" w:pos="1701"/>
      </w:tabs>
      <w:spacing w:before="60" w:after="60"/>
      <w:ind w:left="1701" w:hanging="340"/>
    </w:pPr>
  </w:style>
  <w:style w:type="paragraph" w:styleId="ListBullet3">
    <w:name w:val="List Bullet 3"/>
    <w:basedOn w:val="List3"/>
    <w:rsid w:val="009005B9"/>
    <w:pPr>
      <w:numPr>
        <w:numId w:val="13"/>
      </w:numPr>
      <w:tabs>
        <w:tab w:val="clear" w:pos="1021"/>
      </w:tabs>
      <w:ind w:left="1037" w:hanging="357"/>
    </w:pPr>
  </w:style>
  <w:style w:type="paragraph" w:styleId="ListBullet4">
    <w:name w:val="List Bullet 4"/>
    <w:basedOn w:val="List4"/>
    <w:rsid w:val="009005B9"/>
    <w:pPr>
      <w:numPr>
        <w:numId w:val="2"/>
      </w:numPr>
      <w:tabs>
        <w:tab w:val="clear" w:pos="1361"/>
      </w:tabs>
    </w:pPr>
  </w:style>
  <w:style w:type="paragraph" w:styleId="ListBullet5">
    <w:name w:val="List Bullet 5"/>
    <w:basedOn w:val="List5"/>
    <w:rsid w:val="009005B9"/>
    <w:pPr>
      <w:numPr>
        <w:numId w:val="3"/>
      </w:numPr>
    </w:pPr>
  </w:style>
  <w:style w:type="paragraph" w:styleId="ListContinue2">
    <w:name w:val="List Continue 2"/>
    <w:basedOn w:val="List2"/>
    <w:rsid w:val="009005B9"/>
    <w:pPr>
      <w:ind w:firstLine="0"/>
    </w:pPr>
  </w:style>
  <w:style w:type="paragraph" w:styleId="ListContinue3">
    <w:name w:val="List Continue 3"/>
    <w:basedOn w:val="List3"/>
    <w:rsid w:val="009005B9"/>
    <w:pPr>
      <w:ind w:left="1021" w:firstLine="0"/>
    </w:pPr>
  </w:style>
  <w:style w:type="paragraph" w:styleId="ListContinue4">
    <w:name w:val="List Continue 4"/>
    <w:basedOn w:val="List4"/>
    <w:rsid w:val="009005B9"/>
    <w:pPr>
      <w:ind w:firstLine="0"/>
    </w:pPr>
  </w:style>
  <w:style w:type="paragraph" w:styleId="ListContinue5">
    <w:name w:val="List Continue 5"/>
    <w:basedOn w:val="List5"/>
    <w:rsid w:val="009005B9"/>
    <w:pPr>
      <w:ind w:firstLine="0"/>
    </w:pPr>
  </w:style>
  <w:style w:type="paragraph" w:styleId="ListNumber3">
    <w:name w:val="List Number 3"/>
    <w:basedOn w:val="List3"/>
    <w:rsid w:val="009005B9"/>
    <w:pPr>
      <w:numPr>
        <w:numId w:val="4"/>
      </w:numPr>
    </w:pPr>
  </w:style>
  <w:style w:type="paragraph" w:styleId="ListNumber4">
    <w:name w:val="List Number 4"/>
    <w:basedOn w:val="List4"/>
    <w:rsid w:val="009005B9"/>
    <w:pPr>
      <w:numPr>
        <w:numId w:val="5"/>
      </w:numPr>
    </w:pPr>
  </w:style>
  <w:style w:type="paragraph" w:styleId="ListNumber5">
    <w:name w:val="List Number 5"/>
    <w:basedOn w:val="List5"/>
    <w:rsid w:val="009005B9"/>
    <w:pPr>
      <w:numPr>
        <w:numId w:val="6"/>
      </w:numPr>
    </w:pPr>
  </w:style>
  <w:style w:type="paragraph" w:styleId="BlockText">
    <w:name w:val="Block Text"/>
    <w:basedOn w:val="Normal"/>
    <w:rsid w:val="009005B9"/>
    <w:pPr>
      <w:spacing w:after="120"/>
      <w:ind w:left="1440" w:right="1440"/>
    </w:pPr>
  </w:style>
  <w:style w:type="character" w:customStyle="1" w:styleId="Subscript">
    <w:name w:val="Subscript"/>
    <w:basedOn w:val="DefaultParagraphFont"/>
    <w:rsid w:val="009005B9"/>
    <w:rPr>
      <w:sz w:val="16"/>
      <w:vertAlign w:val="subscript"/>
    </w:rPr>
  </w:style>
  <w:style w:type="character" w:customStyle="1" w:styleId="Superscript">
    <w:name w:val="Superscript"/>
    <w:basedOn w:val="DefaultParagraphFont"/>
    <w:rsid w:val="009005B9"/>
    <w:rPr>
      <w:sz w:val="16"/>
      <w:vertAlign w:val="superscript"/>
    </w:rPr>
  </w:style>
  <w:style w:type="character" w:customStyle="1" w:styleId="Symbols">
    <w:name w:val="Symbols"/>
    <w:basedOn w:val="DefaultParagraphFont"/>
    <w:rsid w:val="009005B9"/>
    <w:rPr>
      <w:rFonts w:ascii="Symbol" w:hAnsi="Symbol"/>
    </w:rPr>
  </w:style>
  <w:style w:type="character" w:customStyle="1" w:styleId="MenuOptions">
    <w:name w:val="Menu Options"/>
    <w:basedOn w:val="DefaultParagraphFont"/>
    <w:rsid w:val="009005B9"/>
    <w:rPr>
      <w:rFonts w:ascii="Arial Narrow" w:hAnsi="Arial Narrow"/>
      <w:smallCaps/>
    </w:rPr>
  </w:style>
  <w:style w:type="character" w:customStyle="1" w:styleId="Buttons">
    <w:name w:val="Buttons"/>
    <w:basedOn w:val="DefaultParagraphFont"/>
    <w:rsid w:val="009005B9"/>
    <w:rPr>
      <w:b/>
    </w:rPr>
  </w:style>
  <w:style w:type="character" w:customStyle="1" w:styleId="Underlined">
    <w:name w:val="Underlined"/>
    <w:basedOn w:val="DefaultParagraphFont"/>
    <w:rsid w:val="009005B9"/>
    <w:rPr>
      <w:u w:val="single"/>
    </w:rPr>
  </w:style>
  <w:style w:type="paragraph" w:customStyle="1" w:styleId="TableBodyTextRight">
    <w:name w:val="Table Body Text Right"/>
    <w:basedOn w:val="TableBodyText"/>
    <w:rsid w:val="009005B9"/>
    <w:pPr>
      <w:widowControl w:val="0"/>
      <w:autoSpaceDE w:val="0"/>
      <w:autoSpaceDN w:val="0"/>
      <w:adjustRightInd w:val="0"/>
      <w:jc w:val="right"/>
    </w:pPr>
    <w:rPr>
      <w:rFonts w:cs="Arial"/>
      <w:szCs w:val="18"/>
    </w:rPr>
  </w:style>
  <w:style w:type="paragraph" w:customStyle="1" w:styleId="CopyrightText">
    <w:name w:val="Copyright Text"/>
    <w:basedOn w:val="BodyText"/>
    <w:rsid w:val="009005B9"/>
    <w:rPr>
      <w:sz w:val="18"/>
    </w:rPr>
  </w:style>
  <w:style w:type="paragraph" w:customStyle="1" w:styleId="BodySmallRight">
    <w:name w:val="Body Small Right"/>
    <w:basedOn w:val="BodyTextRight"/>
    <w:rsid w:val="009005B9"/>
    <w:rPr>
      <w:sz w:val="18"/>
      <w:szCs w:val="18"/>
    </w:rPr>
  </w:style>
  <w:style w:type="paragraph" w:customStyle="1" w:styleId="MarginEdition">
    <w:name w:val="Margin Edition"/>
    <w:basedOn w:val="MarginNote"/>
    <w:rsid w:val="009005B9"/>
    <w:pPr>
      <w:spacing w:before="0" w:after="0"/>
    </w:pPr>
    <w:rPr>
      <w:rFonts w:ascii="Times New Roman" w:hAnsi="Times New Roman"/>
      <w:color w:val="999999"/>
    </w:rPr>
  </w:style>
  <w:style w:type="paragraph" w:customStyle="1" w:styleId="Spacer">
    <w:name w:val="Spacer"/>
    <w:basedOn w:val="Normal"/>
    <w:rsid w:val="009005B9"/>
    <w:rPr>
      <w:sz w:val="2"/>
      <w:szCs w:val="2"/>
    </w:rPr>
  </w:style>
  <w:style w:type="character" w:customStyle="1" w:styleId="Small">
    <w:name w:val="Small"/>
    <w:basedOn w:val="DefaultParagraphFont"/>
    <w:rsid w:val="009005B9"/>
    <w:rPr>
      <w:sz w:val="16"/>
    </w:rPr>
  </w:style>
  <w:style w:type="paragraph" w:customStyle="1" w:styleId="WideTable">
    <w:name w:val="Wide Table"/>
    <w:basedOn w:val="Normal"/>
    <w:rsid w:val="009005B9"/>
    <w:pPr>
      <w:ind w:left="-1418"/>
    </w:pPr>
    <w:rPr>
      <w:sz w:val="2"/>
      <w:szCs w:val="2"/>
    </w:rPr>
  </w:style>
  <w:style w:type="character" w:styleId="PageNumber">
    <w:name w:val="page number"/>
    <w:basedOn w:val="DefaultParagraphFont"/>
    <w:rsid w:val="009005B9"/>
  </w:style>
  <w:style w:type="paragraph" w:styleId="Quote">
    <w:name w:val="Quote"/>
    <w:basedOn w:val="Heading1"/>
    <w:link w:val="QuoteChar"/>
    <w:qFormat/>
    <w:rsid w:val="009005B9"/>
    <w:rPr>
      <w:b w:val="0"/>
      <w:sz w:val="72"/>
      <w:szCs w:val="72"/>
      <w:lang w:val="en-NZ"/>
    </w:rPr>
  </w:style>
  <w:style w:type="character" w:customStyle="1" w:styleId="QuoteChar">
    <w:name w:val="Quote Char"/>
    <w:basedOn w:val="DefaultParagraphFont"/>
    <w:link w:val="Quote"/>
    <w:rsid w:val="00900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5B9"/>
    <w:pPr>
      <w:pageBreakBefore/>
    </w:pPr>
  </w:style>
  <w:style w:type="paragraph" w:customStyle="1" w:styleId="Border">
    <w:name w:val="Border"/>
    <w:basedOn w:val="Normal"/>
    <w:qFormat/>
    <w:rsid w:val="00900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5B9"/>
    <w:rPr>
      <w:b/>
      <w:bCs/>
      <w:i/>
      <w:iCs/>
      <w:color w:val="auto"/>
    </w:rPr>
  </w:style>
  <w:style w:type="paragraph" w:styleId="IntenseQuote">
    <w:name w:val="Intense Quote"/>
    <w:basedOn w:val="Normal"/>
    <w:next w:val="Normal"/>
    <w:link w:val="IntenseQuoteChar"/>
    <w:uiPriority w:val="30"/>
    <w:qFormat/>
    <w:rsid w:val="00900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5B9"/>
    <w:rPr>
      <w:smallCaps/>
      <w:color w:val="auto"/>
      <w:u w:val="single"/>
    </w:rPr>
  </w:style>
  <w:style w:type="character" w:styleId="IntenseReference">
    <w:name w:val="Intense Reference"/>
    <w:basedOn w:val="DefaultParagraphFont"/>
    <w:uiPriority w:val="32"/>
    <w:qFormat/>
    <w:rsid w:val="009005B9"/>
    <w:rPr>
      <w:b/>
      <w:bCs/>
      <w:smallCaps/>
      <w:color w:val="auto"/>
      <w:spacing w:val="5"/>
      <w:u w:val="single"/>
    </w:rPr>
  </w:style>
  <w:style w:type="paragraph" w:customStyle="1" w:styleId="2ColumnHeading">
    <w:name w:val="2Column Heading"/>
    <w:basedOn w:val="BodyText"/>
    <w:qFormat/>
    <w:rsid w:val="009005B9"/>
    <w:pPr>
      <w:spacing w:after="60"/>
      <w:ind w:left="-2268"/>
    </w:pPr>
    <w:rPr>
      <w:b/>
    </w:rPr>
  </w:style>
  <w:style w:type="paragraph" w:customStyle="1" w:styleId="Heading1TOC">
    <w:name w:val="Heading1 TOC"/>
    <w:basedOn w:val="Normal"/>
    <w:qFormat/>
    <w:rsid w:val="009005B9"/>
    <w:pPr>
      <w:spacing w:before="240" w:after="120"/>
    </w:pPr>
    <w:rPr>
      <w:rFonts w:ascii="Times New Roman" w:hAnsi="Times New Roman"/>
      <w:b/>
      <w:sz w:val="32"/>
    </w:rPr>
  </w:style>
  <w:style w:type="paragraph" w:customStyle="1" w:styleId="Heading2TOC">
    <w:name w:val="Heading2 TOC"/>
    <w:basedOn w:val="Normal"/>
    <w:qFormat/>
    <w:rsid w:val="009005B9"/>
    <w:pPr>
      <w:spacing w:before="240" w:after="60"/>
    </w:pPr>
    <w:rPr>
      <w:rFonts w:ascii="Times New Roman" w:hAnsi="Times New Roman"/>
      <w:b/>
      <w:sz w:val="28"/>
    </w:rPr>
  </w:style>
  <w:style w:type="character" w:customStyle="1" w:styleId="Underline">
    <w:name w:val="Underline"/>
    <w:basedOn w:val="DefaultParagraphFont"/>
    <w:qFormat/>
    <w:rsid w:val="009005B9"/>
    <w:rPr>
      <w:u w:val="single"/>
    </w:rPr>
  </w:style>
  <w:style w:type="character" w:customStyle="1" w:styleId="BoldandItalics">
    <w:name w:val="Bold and Italics"/>
    <w:qFormat/>
    <w:rsid w:val="009005B9"/>
    <w:rPr>
      <w:b/>
      <w:i/>
      <w:u w:val="none"/>
    </w:rPr>
  </w:style>
  <w:style w:type="paragraph" w:styleId="BalloonText">
    <w:name w:val="Balloon Text"/>
    <w:basedOn w:val="Normal"/>
    <w:link w:val="BalloonTextChar"/>
    <w:rsid w:val="009005B9"/>
    <w:rPr>
      <w:rFonts w:ascii="Tahoma" w:hAnsi="Tahoma" w:cs="Tahoma"/>
      <w:sz w:val="16"/>
      <w:szCs w:val="16"/>
    </w:rPr>
  </w:style>
  <w:style w:type="character" w:customStyle="1" w:styleId="BalloonTextChar">
    <w:name w:val="Balloon Text Char"/>
    <w:basedOn w:val="DefaultParagraphFont"/>
    <w:link w:val="BalloonText"/>
    <w:rsid w:val="00900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5B9"/>
    <w:rPr>
      <w:b/>
      <w:color w:val="660033"/>
      <w:spacing w:val="0"/>
    </w:rPr>
  </w:style>
  <w:style w:type="paragraph" w:customStyle="1" w:styleId="Nameditemlist">
    <w:name w:val="Named item list"/>
    <w:basedOn w:val="BodyText"/>
    <w:qFormat/>
    <w:rsid w:val="009005B9"/>
    <w:pPr>
      <w:tabs>
        <w:tab w:val="left" w:pos="2835"/>
      </w:tabs>
      <w:ind w:left="2835" w:hanging="2835"/>
    </w:pPr>
  </w:style>
  <w:style w:type="paragraph" w:customStyle="1" w:styleId="BodyTextnopadding">
    <w:name w:val="Body Text no padding"/>
    <w:basedOn w:val="BodyText"/>
    <w:qFormat/>
    <w:rsid w:val="009005B9"/>
    <w:pPr>
      <w:spacing w:before="0" w:after="0"/>
    </w:pPr>
  </w:style>
  <w:style w:type="paragraph" w:customStyle="1" w:styleId="BodyTextBold">
    <w:name w:val="Body Text Bold"/>
    <w:basedOn w:val="BodyText"/>
    <w:qFormat/>
    <w:rsid w:val="009005B9"/>
    <w:rPr>
      <w:b/>
    </w:rPr>
  </w:style>
  <w:style w:type="character" w:styleId="Hyperlink">
    <w:name w:val="Hyperlink"/>
    <w:basedOn w:val="DefaultParagraphFont"/>
    <w:uiPriority w:val="99"/>
    <w:unhideWhenUsed/>
    <w:rsid w:val="006F56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4133</Characters>
  <Application>Microsoft Office Word</Application>
  <DocSecurity>0</DocSecurity>
  <Lines>158</Lines>
  <Paragraphs>78</Paragraphs>
  <ScaleCrop>false</ScaleCrop>
  <Company>Author-it Software Corporation Ltd.</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MEA313 Inspect, test and troubleshoot piston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