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054C" w:rsidP="00D2054C">
      <w:pPr>
        <w:pStyle w:val="Title"/>
      </w:pPr>
      <w:bookmarkStart w:id="0" w:name="_GoBack"/>
      <w:bookmarkEnd w:id="0"/>
      <w:r>
        <w:fldChar w:fldCharType="begin"/>
      </w:r>
      <w:r>
        <w:instrText xml:space="preserve"> TITLE   \* MERGEFORMAT </w:instrText>
      </w:r>
      <w:r>
        <w:fldChar w:fldCharType="separate"/>
      </w:r>
      <w:r>
        <w:t>MEA312 Inspect, test and troubleshoot aircraft fixed wing flight control systems and components</w:t>
      </w:r>
      <w:r>
        <w:fldChar w:fldCharType="end"/>
      </w:r>
    </w:p>
    <w:p w:rsidR="00D2054C" w:rsidP="00D2054C">
      <w:pPr>
        <w:pStyle w:val="Version"/>
        <w:sectPr w:rsidSect="006D32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320B" w:rsidP="006D320B">
      <w:pPr>
        <w:pStyle w:val="SuperHeading"/>
      </w:pPr>
      <w:r w:rsidRPr="006D320B">
        <w:t>MEA312 Inspec</w:t>
      </w:r>
      <w:r w:rsidRPr="006D320B">
        <w:t>t, test and troubleshoot aircraft fixed wing flight control systems and components</w:t>
      </w:r>
    </w:p>
    <w:p w:rsidR="00000000" w:rsidRPr="006D320B" w:rsidP="006D320B">
      <w:pPr>
        <w:pStyle w:val="Heading1"/>
      </w:pPr>
      <w:bookmarkStart w:id="1" w:name="O_721566"/>
      <w:bookmarkEnd w:id="1"/>
      <w:r w:rsidRPr="006D320B">
        <w:t>Modification History</w:t>
      </w:r>
    </w:p>
    <w:p w:rsidR="00000000" w:rsidRPr="006D320B" w:rsidP="00D2054C">
      <w:pPr>
        <w:pStyle w:val="BodyText"/>
      </w:pPr>
      <w:r w:rsidRPr="006D320B">
        <w:t>Release 1 - New unit of competency</w:t>
      </w:r>
    </w:p>
    <w:p w:rsidR="00000000" w:rsidRPr="006D320B" w:rsidP="006D320B">
      <w:pPr>
        <w:pStyle w:val="Heading1"/>
      </w:pPr>
      <w:bookmarkStart w:id="2" w:name="O_721574"/>
      <w:bookmarkEnd w:id="2"/>
      <w:r w:rsidRPr="006D320B">
        <w:t>Application</w:t>
      </w:r>
    </w:p>
    <w:p w:rsidR="00000000" w:rsidRPr="006D320B" w:rsidP="00D2054C">
      <w:pPr>
        <w:pStyle w:val="BodyText"/>
      </w:pPr>
      <w:r w:rsidRPr="006D320B">
        <w:t>This unit of competency requires application of hand skills and the use of maintenance publications and knowledge of system theory to inspect, test and troubleshoot fixed wing aircraft flight control system components during the performance of scheduled or</w:t>
      </w:r>
      <w:r w:rsidRPr="006D320B">
        <w:t xml:space="preserve"> unscheduled maintenance. Maintenance may be performed individually or as part of a team.</w:t>
      </w:r>
    </w:p>
    <w:p w:rsidR="00000000" w:rsidRPr="006D320B" w:rsidP="00D2054C">
      <w:pPr>
        <w:pStyle w:val="BodyText"/>
      </w:pPr>
      <w:r w:rsidRPr="006D320B">
        <w:t xml:space="preserve">This unit is part of the Mechanical Certificate IV (Aircraft Maintenance Stream) training pathway. </w:t>
      </w:r>
    </w:p>
    <w:p w:rsidR="00000000" w:rsidRPr="006D320B" w:rsidP="00D2054C">
      <w:pPr>
        <w:pStyle w:val="BodyText"/>
      </w:pPr>
      <w:r w:rsidRPr="006D320B">
        <w:t>The unit is used in workplaces that operate under the airworthin</w:t>
      </w:r>
      <w:r w:rsidRPr="006D320B">
        <w:t xml:space="preserve">ess regulatory systems of the Australian Defence Force (ADF) and the Civil Aviation safety Authority (CASA). </w:t>
      </w:r>
    </w:p>
    <w:p w:rsidR="00000000" w:rsidRPr="006D320B" w:rsidP="00D2054C">
      <w:pPr>
        <w:pStyle w:val="BodyText"/>
      </w:pPr>
      <w:r w:rsidRPr="006D320B">
        <w:t>Where a CASA licensing outcome is sought this unit forms part of the CASA requirement for the granting of the chosen maintenance certification li</w:t>
      </w:r>
      <w:r w:rsidRPr="006D320B">
        <w:t>cence under Civil Aviation Safety Regulation (CASR) Part 66, in accordance with the licensing provisions in the Companion Volume Implementation Guide.</w:t>
      </w:r>
    </w:p>
    <w:p w:rsidR="00000000" w:rsidRPr="006D320B" w:rsidP="006D320B">
      <w:pPr>
        <w:pStyle w:val="Heading1"/>
      </w:pPr>
      <w:bookmarkStart w:id="3" w:name="O_721573"/>
      <w:bookmarkEnd w:id="3"/>
      <w:r w:rsidRPr="006D320B">
        <w:t>Pre-requisite Unit</w:t>
      </w:r>
    </w:p>
    <w:tbl>
      <w:tblPr>
        <w:tblW w:w="0" w:type="auto"/>
        <w:tblLayout w:type="fixed"/>
        <w:tblCellMar>
          <w:left w:w="62" w:type="dxa"/>
          <w:right w:w="62" w:type="dxa"/>
        </w:tblCellMar>
        <w:tblLook w:val="0000"/>
      </w:tblPr>
      <w:tblGrid>
        <w:gridCol w:w="1844"/>
        <w:gridCol w:w="6927"/>
      </w:tblGrid>
      <w:tr w:rsidTr="006D320B">
        <w:tblPrEx>
          <w:tblW w:w="0" w:type="auto"/>
          <w:tblLayout w:type="fixed"/>
          <w:tblCellMar>
            <w:left w:w="62" w:type="dxa"/>
            <w:right w:w="62" w:type="dxa"/>
          </w:tblCellMar>
          <w:tblLook w:val="0000"/>
        </w:tblPrEx>
        <w:tc>
          <w:tcPr>
            <w:tcW w:w="1844" w:type="dxa"/>
            <w:tcBorders>
              <w:top w:val="nil"/>
              <w:left w:val="nil"/>
              <w:bottom w:val="nil"/>
              <w:right w:val="nil"/>
            </w:tcBorders>
            <w:tcMar>
              <w:top w:w="0" w:type="dxa"/>
              <w:left w:w="62" w:type="dxa"/>
              <w:bottom w:w="0" w:type="dxa"/>
              <w:right w:w="62" w:type="dxa"/>
            </w:tcMar>
          </w:tcPr>
          <w:p w:rsidR="00000000" w:rsidP="006D320B">
            <w:pPr>
              <w:pStyle w:val="BodyText"/>
              <w:rPr>
                <w:lang w:val="en-NZ"/>
              </w:rPr>
            </w:pPr>
            <w:r w:rsidRPr="006D320B">
              <w:t>MEA305</w:t>
            </w:r>
          </w:p>
        </w:tc>
        <w:tc>
          <w:tcPr>
            <w:tcW w:w="6927" w:type="dxa"/>
            <w:tcBorders>
              <w:top w:val="nil"/>
              <w:left w:val="nil"/>
              <w:bottom w:val="nil"/>
              <w:right w:val="nil"/>
            </w:tcBorders>
            <w:tcMar>
              <w:top w:w="0" w:type="dxa"/>
              <w:left w:w="62" w:type="dxa"/>
              <w:bottom w:w="0" w:type="dxa"/>
              <w:right w:w="62" w:type="dxa"/>
            </w:tcMar>
          </w:tcPr>
          <w:p w:rsidR="00000000" w:rsidRPr="006D320B" w:rsidP="006D320B">
            <w:pPr>
              <w:pStyle w:val="BodyText"/>
            </w:pPr>
            <w:r w:rsidRPr="006D320B">
              <w:t>Remove and install aircraft fixed wing flight control system c</w:t>
            </w:r>
            <w:r w:rsidRPr="006D320B">
              <w:t>omponents</w:t>
            </w:r>
          </w:p>
        </w:tc>
      </w:tr>
    </w:tbl>
    <w:p w:rsidR="00000000" w:rsidRPr="006D320B" w:rsidP="006D320B">
      <w:pPr>
        <w:pStyle w:val="BodyText"/>
      </w:pPr>
    </w:p>
    <w:p w:rsidR="00000000" w:rsidRPr="006D320B" w:rsidP="006D320B">
      <w:pPr>
        <w:pStyle w:val="AllowPageBreak"/>
      </w:pPr>
    </w:p>
    <w:p w:rsidR="00000000" w:rsidRPr="006D320B" w:rsidP="006D320B">
      <w:pPr>
        <w:pStyle w:val="Heading1"/>
      </w:pPr>
      <w:bookmarkStart w:id="4" w:name="O_721572"/>
      <w:bookmarkEnd w:id="4"/>
      <w:r w:rsidRPr="006D320B">
        <w:t>Competency Field</w:t>
      </w:r>
    </w:p>
    <w:p w:rsidR="00000000" w:rsidRPr="006D320B" w:rsidP="00D2054C">
      <w:pPr>
        <w:pStyle w:val="BodyText"/>
      </w:pPr>
      <w:r w:rsidRPr="006D320B">
        <w:t>Aviation maintenance</w:t>
      </w:r>
    </w:p>
    <w:p w:rsidR="00000000" w:rsidRPr="006D320B" w:rsidP="006D320B">
      <w:pPr>
        <w:pStyle w:val="Heading1"/>
      </w:pPr>
      <w:bookmarkStart w:id="5" w:name="O_721571"/>
      <w:bookmarkEnd w:id="5"/>
      <w:r w:rsidRPr="006D320B">
        <w:t>Unit Sector</w:t>
      </w:r>
    </w:p>
    <w:p w:rsidR="00000000" w:rsidRPr="006D320B" w:rsidP="006D320B">
      <w:pPr>
        <w:pStyle w:val="Heading1"/>
      </w:pPr>
      <w:bookmarkStart w:id="6" w:name="O_721570"/>
      <w:bookmarkEnd w:id="6"/>
      <w:r w:rsidRPr="006D320B">
        <w:t>Elements and Performance Criteria</w:t>
      </w:r>
    </w:p>
    <w:tbl>
      <w:tblPr>
        <w:tblW w:w="0" w:type="auto"/>
        <w:tblLayout w:type="fixed"/>
        <w:tblCellMar>
          <w:left w:w="62" w:type="dxa"/>
          <w:right w:w="62" w:type="dxa"/>
        </w:tblCellMar>
        <w:tblLook w:val="0000"/>
      </w:tblPr>
      <w:tblGrid>
        <w:gridCol w:w="630"/>
        <w:gridCol w:w="2365"/>
        <w:gridCol w:w="717"/>
        <w:gridCol w:w="5468"/>
      </w:tblGrid>
      <w:tr w:rsidTr="006D320B">
        <w:tblPrEx>
          <w:tblW w:w="0" w:type="auto"/>
          <w:tblLayout w:type="fixed"/>
          <w:tblCellMar>
            <w:left w:w="62" w:type="dxa"/>
            <w:right w:w="62" w:type="dxa"/>
          </w:tblCellMar>
          <w:tblLook w:val="0000"/>
        </w:tblPrEx>
        <w:tc>
          <w:tcPr>
            <w:tcW w:w="2995" w:type="dxa"/>
            <w:gridSpan w:val="2"/>
            <w:tcBorders>
              <w:top w:val="nil"/>
              <w:left w:val="nil"/>
              <w:bottom w:val="nil"/>
              <w:right w:val="nil"/>
            </w:tcBorders>
            <w:tcMar>
              <w:top w:w="0" w:type="dxa"/>
              <w:left w:w="62" w:type="dxa"/>
              <w:bottom w:w="0" w:type="dxa"/>
              <w:right w:w="62" w:type="dxa"/>
            </w:tcMar>
          </w:tcPr>
          <w:p w:rsidR="00000000" w:rsidP="006D320B">
            <w:pPr>
              <w:pStyle w:val="BodyText"/>
              <w:rPr>
                <w:lang w:val="en-NZ"/>
              </w:rPr>
            </w:pPr>
            <w:r w:rsidRPr="006D320B">
              <w:t xml:space="preserve">Elements describe the </w:t>
            </w:r>
            <w:r w:rsidRPr="006D320B">
              <w:t>essential outcomes.</w:t>
            </w:r>
          </w:p>
        </w:tc>
        <w:tc>
          <w:tcPr>
            <w:tcW w:w="6185" w:type="dxa"/>
            <w:gridSpan w:val="2"/>
            <w:tcBorders>
              <w:top w:val="nil"/>
              <w:left w:val="nil"/>
              <w:bottom w:val="nil"/>
              <w:right w:val="nil"/>
            </w:tcBorders>
            <w:tcMar>
              <w:top w:w="0" w:type="dxa"/>
              <w:left w:w="62" w:type="dxa"/>
              <w:bottom w:w="0" w:type="dxa"/>
              <w:right w:w="62" w:type="dxa"/>
            </w:tcMar>
          </w:tcPr>
          <w:p w:rsidR="00000000" w:rsidP="006D320B">
            <w:pPr>
              <w:pStyle w:val="BodyText"/>
              <w:rPr>
                <w:lang w:val="en-NZ"/>
              </w:rPr>
            </w:pPr>
            <w:r w:rsidRPr="006D320B">
              <w:t xml:space="preserve">Performance criteria describe the performance needed to </w:t>
            </w:r>
            <w:r w:rsidRPr="006D320B">
              <w:t xml:space="preserve">demonstrate achievement of the element. </w:t>
            </w:r>
          </w:p>
        </w:tc>
      </w:tr>
      <w:tr w:rsidTr="006D320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6D320B">
            <w:pPr>
              <w:pStyle w:val="BodyText"/>
              <w:rPr>
                <w:lang w:val="en-NZ"/>
              </w:rPr>
            </w:pPr>
            <w:r w:rsidRPr="006D320B">
              <w:t>1.</w:t>
            </w:r>
          </w:p>
        </w:tc>
        <w:tc>
          <w:tcPr>
            <w:tcW w:w="2365" w:type="dxa"/>
            <w:tcBorders>
              <w:top w:val="nil"/>
              <w:left w:val="nil"/>
              <w:bottom w:val="nil"/>
              <w:right w:val="nil"/>
            </w:tcBorders>
            <w:tcMar>
              <w:top w:w="0" w:type="dxa"/>
              <w:left w:w="62" w:type="dxa"/>
              <w:bottom w:w="0" w:type="dxa"/>
              <w:right w:w="62" w:type="dxa"/>
            </w:tcMar>
          </w:tcPr>
          <w:p w:rsidR="00000000" w:rsidP="006D320B">
            <w:pPr>
              <w:pStyle w:val="BodyText"/>
              <w:rPr>
                <w:lang w:val="en-NZ"/>
              </w:rPr>
            </w:pPr>
            <w:r w:rsidRPr="006D320B">
              <w:t>Inspect fixed wing flight control systems and components</w:t>
            </w:r>
          </w:p>
        </w:tc>
        <w:tc>
          <w:tcPr>
            <w:tcW w:w="717" w:type="dxa"/>
            <w:tcBorders>
              <w:top w:val="nil"/>
              <w:left w:val="nil"/>
              <w:bottom w:val="nil"/>
              <w:right w:val="nil"/>
            </w:tcBorders>
            <w:tcMar>
              <w:top w:w="0" w:type="dxa"/>
              <w:left w:w="62" w:type="dxa"/>
              <w:bottom w:w="0" w:type="dxa"/>
              <w:right w:w="62" w:type="dxa"/>
            </w:tcMar>
          </w:tcPr>
          <w:p w:rsidR="00000000" w:rsidP="006D320B">
            <w:pPr>
              <w:pStyle w:val="BodyText"/>
              <w:rPr>
                <w:lang w:val="en-NZ"/>
              </w:rPr>
            </w:pPr>
            <w:r w:rsidRPr="006D320B">
              <w:t>1.1</w:t>
            </w:r>
          </w:p>
        </w:tc>
        <w:tc>
          <w:tcPr>
            <w:tcW w:w="5468" w:type="dxa"/>
            <w:tcBorders>
              <w:top w:val="nil"/>
              <w:left w:val="nil"/>
              <w:bottom w:val="nil"/>
              <w:right w:val="nil"/>
            </w:tcBorders>
            <w:tcMar>
              <w:top w:w="0" w:type="dxa"/>
              <w:left w:w="62" w:type="dxa"/>
              <w:bottom w:w="0" w:type="dxa"/>
              <w:right w:w="62" w:type="dxa"/>
            </w:tcMar>
          </w:tcPr>
          <w:p w:rsidR="00000000" w:rsidP="006D320B">
            <w:pPr>
              <w:pStyle w:val="BodyText"/>
              <w:rPr>
                <w:lang w:val="en-NZ"/>
              </w:rPr>
            </w:pPr>
            <w:r w:rsidRPr="006D320B">
              <w:t>Isolation tags already attached to the system or related systems are checked and aircraft con</w:t>
            </w:r>
            <w:r w:rsidRPr="006D320B">
              <w:t>figured for safe system inspection and operation in accordance with applicable maintenance manual</w:t>
            </w:r>
          </w:p>
        </w:tc>
      </w:tr>
      <w:tr w:rsidTr="006D320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320B">
            <w:pPr>
              <w:pStyle w:val="BodyText"/>
              <w:rPr>
                <w:lang w:val="en-NZ"/>
              </w:rPr>
            </w:pPr>
            <w:r w:rsidRPr="006D320B">
              <w:t>1.2</w:t>
            </w:r>
          </w:p>
        </w:tc>
        <w:tc>
          <w:tcPr>
            <w:tcW w:w="5468" w:type="dxa"/>
            <w:tcBorders>
              <w:top w:val="nil"/>
              <w:left w:val="nil"/>
              <w:bottom w:val="nil"/>
              <w:right w:val="nil"/>
            </w:tcBorders>
            <w:tcMar>
              <w:top w:w="0" w:type="dxa"/>
              <w:left w:w="62" w:type="dxa"/>
              <w:bottom w:w="0" w:type="dxa"/>
              <w:right w:w="62" w:type="dxa"/>
            </w:tcMar>
          </w:tcPr>
          <w:p w:rsidR="00000000" w:rsidP="006D320B">
            <w:pPr>
              <w:pStyle w:val="BodyText"/>
              <w:rPr>
                <w:lang w:val="en-NZ"/>
              </w:rPr>
            </w:pPr>
            <w:r w:rsidRPr="006D320B">
              <w:t xml:space="preserve">Fixed wing flight control systems and components are visually or physically checked for signs of defects in accordance with the applicable maintenance </w:t>
            </w:r>
            <w:r w:rsidRPr="006D320B">
              <w:t>manual while observing all relevant work health and safety (WHS) requirements</w:t>
            </w:r>
          </w:p>
        </w:tc>
      </w:tr>
      <w:tr w:rsidTr="006D320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6D320B">
            <w:pPr>
              <w:pStyle w:val="BodyText"/>
              <w:rPr>
                <w:lang w:val="en-NZ"/>
              </w:rPr>
            </w:pPr>
            <w:r w:rsidRPr="006D320B">
              <w:t>2.</w:t>
            </w:r>
          </w:p>
        </w:tc>
        <w:tc>
          <w:tcPr>
            <w:tcW w:w="2365" w:type="dxa"/>
            <w:tcBorders>
              <w:top w:val="nil"/>
              <w:left w:val="nil"/>
              <w:bottom w:val="nil"/>
              <w:right w:val="nil"/>
            </w:tcBorders>
            <w:tcMar>
              <w:top w:w="0" w:type="dxa"/>
              <w:left w:w="62" w:type="dxa"/>
              <w:bottom w:w="0" w:type="dxa"/>
              <w:right w:w="62" w:type="dxa"/>
            </w:tcMar>
          </w:tcPr>
          <w:p w:rsidR="00000000" w:rsidP="006D320B">
            <w:pPr>
              <w:pStyle w:val="BodyText"/>
              <w:rPr>
                <w:lang w:val="en-NZ"/>
              </w:rPr>
            </w:pPr>
            <w:r w:rsidRPr="006D320B">
              <w:t>Test fixed wing flight control systems</w:t>
            </w:r>
          </w:p>
        </w:tc>
        <w:tc>
          <w:tcPr>
            <w:tcW w:w="717" w:type="dxa"/>
            <w:tcBorders>
              <w:top w:val="nil"/>
              <w:left w:val="nil"/>
              <w:bottom w:val="nil"/>
              <w:right w:val="nil"/>
            </w:tcBorders>
            <w:tcMar>
              <w:top w:w="0" w:type="dxa"/>
              <w:left w:w="62" w:type="dxa"/>
              <w:bottom w:w="0" w:type="dxa"/>
              <w:right w:w="62" w:type="dxa"/>
            </w:tcMar>
          </w:tcPr>
          <w:p w:rsidR="00000000" w:rsidP="006D320B">
            <w:pPr>
              <w:pStyle w:val="BodyText"/>
              <w:rPr>
                <w:lang w:val="en-NZ"/>
              </w:rPr>
            </w:pPr>
            <w:r w:rsidRPr="006D320B">
              <w:t>2.1</w:t>
            </w:r>
          </w:p>
        </w:tc>
        <w:tc>
          <w:tcPr>
            <w:tcW w:w="5468" w:type="dxa"/>
            <w:tcBorders>
              <w:top w:val="nil"/>
              <w:left w:val="nil"/>
              <w:bottom w:val="nil"/>
              <w:right w:val="nil"/>
            </w:tcBorders>
            <w:tcMar>
              <w:top w:w="0" w:type="dxa"/>
              <w:left w:w="62" w:type="dxa"/>
              <w:bottom w:w="0" w:type="dxa"/>
              <w:right w:w="62" w:type="dxa"/>
            </w:tcMar>
          </w:tcPr>
          <w:p w:rsidR="00000000" w:rsidP="006D320B">
            <w:pPr>
              <w:pStyle w:val="BodyText"/>
              <w:rPr>
                <w:lang w:val="en-NZ"/>
              </w:rPr>
            </w:pPr>
            <w:r w:rsidRPr="006D320B">
              <w:t>Powered controls of the aircraft and system are prepared in accordance with maintenance manual for the application of electrical an</w:t>
            </w:r>
            <w:r w:rsidRPr="006D320B">
              <w:t>d hydraulic power</w:t>
            </w:r>
          </w:p>
        </w:tc>
      </w:tr>
      <w:tr w:rsidTr="006D320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320B">
            <w:pPr>
              <w:pStyle w:val="BodyText"/>
              <w:rPr>
                <w:lang w:val="en-NZ"/>
              </w:rPr>
            </w:pPr>
            <w:r w:rsidRPr="006D320B">
              <w:t>2.2</w:t>
            </w:r>
          </w:p>
        </w:tc>
        <w:tc>
          <w:tcPr>
            <w:tcW w:w="5468" w:type="dxa"/>
            <w:tcBorders>
              <w:top w:val="nil"/>
              <w:left w:val="nil"/>
              <w:bottom w:val="nil"/>
              <w:right w:val="nil"/>
            </w:tcBorders>
            <w:tcMar>
              <w:top w:w="0" w:type="dxa"/>
              <w:left w:w="62" w:type="dxa"/>
              <w:bottom w:w="0" w:type="dxa"/>
              <w:right w:w="62" w:type="dxa"/>
            </w:tcMar>
          </w:tcPr>
          <w:p w:rsidR="00000000" w:rsidP="006D320B">
            <w:pPr>
              <w:pStyle w:val="BodyText"/>
              <w:rPr>
                <w:lang w:val="en-NZ"/>
              </w:rPr>
            </w:pPr>
            <w:r w:rsidRPr="006D320B">
              <w:t>Power is applied, if necessary, and system is functionally tested in accordance with applicable maintenance manual for malfunction or evidence of incorrect rigging</w:t>
            </w:r>
          </w:p>
        </w:tc>
      </w:tr>
      <w:tr w:rsidTr="006D320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320B">
            <w:pPr>
              <w:pStyle w:val="BodyText"/>
              <w:rPr>
                <w:lang w:val="en-NZ"/>
              </w:rPr>
            </w:pPr>
            <w:r w:rsidRPr="006D320B">
              <w:t>2.3</w:t>
            </w:r>
          </w:p>
        </w:tc>
        <w:tc>
          <w:tcPr>
            <w:tcW w:w="5468" w:type="dxa"/>
            <w:tcBorders>
              <w:top w:val="nil"/>
              <w:left w:val="nil"/>
              <w:bottom w:val="nil"/>
              <w:right w:val="nil"/>
            </w:tcBorders>
            <w:tcMar>
              <w:top w:w="0" w:type="dxa"/>
              <w:left w:w="62" w:type="dxa"/>
              <w:bottom w:w="0" w:type="dxa"/>
              <w:right w:w="62" w:type="dxa"/>
            </w:tcMar>
          </w:tcPr>
          <w:p w:rsidR="00000000" w:rsidP="006D320B">
            <w:pPr>
              <w:pStyle w:val="BodyText"/>
              <w:rPr>
                <w:lang w:val="en-NZ"/>
              </w:rPr>
            </w:pPr>
            <w:r w:rsidRPr="006D320B">
              <w:t>System rigging is performed in accordance with applicable ma</w:t>
            </w:r>
            <w:r w:rsidRPr="006D320B">
              <w:t>intenance manual</w:t>
            </w:r>
          </w:p>
        </w:tc>
      </w:tr>
      <w:tr w:rsidTr="006D320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6D320B">
            <w:pPr>
              <w:pStyle w:val="BodyText"/>
              <w:rPr>
                <w:lang w:val="en-NZ"/>
              </w:rPr>
            </w:pPr>
            <w:r w:rsidRPr="006D320B">
              <w:t>3.</w:t>
            </w:r>
          </w:p>
        </w:tc>
        <w:tc>
          <w:tcPr>
            <w:tcW w:w="2365" w:type="dxa"/>
            <w:tcBorders>
              <w:top w:val="nil"/>
              <w:left w:val="nil"/>
              <w:bottom w:val="nil"/>
              <w:right w:val="nil"/>
            </w:tcBorders>
            <w:tcMar>
              <w:top w:w="0" w:type="dxa"/>
              <w:left w:w="62" w:type="dxa"/>
              <w:bottom w:w="0" w:type="dxa"/>
              <w:right w:w="62" w:type="dxa"/>
            </w:tcMar>
          </w:tcPr>
          <w:p w:rsidR="00000000" w:rsidP="006D320B">
            <w:pPr>
              <w:pStyle w:val="BodyText"/>
              <w:rPr>
                <w:lang w:val="en-NZ"/>
              </w:rPr>
            </w:pPr>
            <w:r w:rsidRPr="006D320B">
              <w:t>Prepare for troubleshooting</w:t>
            </w:r>
          </w:p>
        </w:tc>
        <w:tc>
          <w:tcPr>
            <w:tcW w:w="717" w:type="dxa"/>
            <w:tcBorders>
              <w:top w:val="nil"/>
              <w:left w:val="nil"/>
              <w:bottom w:val="nil"/>
              <w:right w:val="nil"/>
            </w:tcBorders>
            <w:tcMar>
              <w:top w:w="0" w:type="dxa"/>
              <w:left w:w="62" w:type="dxa"/>
              <w:bottom w:w="0" w:type="dxa"/>
              <w:right w:w="62" w:type="dxa"/>
            </w:tcMar>
          </w:tcPr>
          <w:p w:rsidR="00000000" w:rsidP="006D320B">
            <w:pPr>
              <w:pStyle w:val="BodyText"/>
              <w:rPr>
                <w:lang w:val="en-NZ"/>
              </w:rPr>
            </w:pPr>
            <w:r w:rsidRPr="006D320B">
              <w:t>3.1</w:t>
            </w:r>
          </w:p>
        </w:tc>
        <w:tc>
          <w:tcPr>
            <w:tcW w:w="5468" w:type="dxa"/>
            <w:tcBorders>
              <w:top w:val="nil"/>
              <w:left w:val="nil"/>
              <w:bottom w:val="nil"/>
              <w:right w:val="nil"/>
            </w:tcBorders>
            <w:tcMar>
              <w:top w:w="0" w:type="dxa"/>
              <w:left w:w="62" w:type="dxa"/>
              <w:bottom w:w="0" w:type="dxa"/>
              <w:right w:w="62" w:type="dxa"/>
            </w:tcMar>
          </w:tcPr>
          <w:p w:rsidR="00000000" w:rsidP="006D320B">
            <w:pPr>
              <w:pStyle w:val="BodyText"/>
              <w:rPr>
                <w:lang w:val="en-NZ"/>
              </w:rPr>
            </w:pPr>
            <w:r w:rsidRPr="006D320B">
              <w:t>Relevant maintenance documentation and modification status, including system defect reports, where relevant, are interpreted to identify an unserviceability</w:t>
            </w:r>
          </w:p>
        </w:tc>
      </w:tr>
      <w:tr w:rsidTr="006D320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6D320B">
            <w:pPr>
              <w:pStyle w:val="BodyText"/>
              <w:rPr>
                <w:lang w:val="en-NZ"/>
              </w:rPr>
            </w:pPr>
            <w:r w:rsidRPr="006D320B">
              <w:t>4.</w:t>
            </w:r>
          </w:p>
        </w:tc>
        <w:tc>
          <w:tcPr>
            <w:tcW w:w="2365" w:type="dxa"/>
            <w:tcBorders>
              <w:top w:val="nil"/>
              <w:left w:val="nil"/>
              <w:bottom w:val="nil"/>
              <w:right w:val="nil"/>
            </w:tcBorders>
            <w:tcMar>
              <w:top w:w="0" w:type="dxa"/>
              <w:left w:w="62" w:type="dxa"/>
              <w:bottom w:w="0" w:type="dxa"/>
              <w:right w:w="62" w:type="dxa"/>
            </w:tcMar>
          </w:tcPr>
          <w:p w:rsidR="00000000" w:rsidP="006D320B">
            <w:pPr>
              <w:pStyle w:val="BodyText"/>
              <w:rPr>
                <w:lang w:val="en-NZ"/>
              </w:rPr>
            </w:pPr>
            <w:r w:rsidRPr="006D320B">
              <w:t>Troubleshoot fixed wing flight control s</w:t>
            </w:r>
            <w:r w:rsidRPr="006D320B">
              <w:t>ystems</w:t>
            </w:r>
          </w:p>
        </w:tc>
        <w:tc>
          <w:tcPr>
            <w:tcW w:w="717" w:type="dxa"/>
            <w:tcBorders>
              <w:top w:val="nil"/>
              <w:left w:val="nil"/>
              <w:bottom w:val="nil"/>
              <w:right w:val="nil"/>
            </w:tcBorders>
            <w:tcMar>
              <w:top w:w="0" w:type="dxa"/>
              <w:left w:w="62" w:type="dxa"/>
              <w:bottom w:w="0" w:type="dxa"/>
              <w:right w:w="62" w:type="dxa"/>
            </w:tcMar>
          </w:tcPr>
          <w:p w:rsidR="00000000" w:rsidP="006D320B">
            <w:pPr>
              <w:pStyle w:val="BodyText"/>
              <w:rPr>
                <w:lang w:val="en-NZ"/>
              </w:rPr>
            </w:pPr>
            <w:r w:rsidRPr="006D320B">
              <w:t>4.1</w:t>
            </w:r>
          </w:p>
        </w:tc>
        <w:tc>
          <w:tcPr>
            <w:tcW w:w="5468" w:type="dxa"/>
            <w:tcBorders>
              <w:top w:val="nil"/>
              <w:left w:val="nil"/>
              <w:bottom w:val="nil"/>
              <w:right w:val="nil"/>
            </w:tcBorders>
            <w:tcMar>
              <w:top w:w="0" w:type="dxa"/>
              <w:left w:w="62" w:type="dxa"/>
              <w:bottom w:w="0" w:type="dxa"/>
              <w:right w:w="62" w:type="dxa"/>
            </w:tcMar>
          </w:tcPr>
          <w:p w:rsidR="00000000" w:rsidP="006D320B">
            <w:pPr>
              <w:pStyle w:val="BodyText"/>
              <w:rPr>
                <w:lang w:val="en-NZ"/>
              </w:rPr>
            </w:pPr>
            <w:r w:rsidRPr="006D320B">
              <w:t>Available information from maintenance documentation and inspection and test results is used, where necessary, to assist in fault determination</w:t>
            </w:r>
          </w:p>
        </w:tc>
      </w:tr>
      <w:tr w:rsidTr="006D320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320B">
            <w:pPr>
              <w:pStyle w:val="BodyText"/>
              <w:rPr>
                <w:lang w:val="en-NZ"/>
              </w:rPr>
            </w:pPr>
            <w:r w:rsidRPr="006D320B">
              <w:t>4.2</w:t>
            </w:r>
          </w:p>
        </w:tc>
        <w:tc>
          <w:tcPr>
            <w:tcW w:w="5468" w:type="dxa"/>
            <w:tcBorders>
              <w:top w:val="nil"/>
              <w:left w:val="nil"/>
              <w:bottom w:val="nil"/>
              <w:right w:val="nil"/>
            </w:tcBorders>
            <w:tcMar>
              <w:top w:w="0" w:type="dxa"/>
              <w:left w:w="62" w:type="dxa"/>
              <w:bottom w:w="0" w:type="dxa"/>
              <w:right w:w="62" w:type="dxa"/>
            </w:tcMar>
          </w:tcPr>
          <w:p w:rsidR="00000000" w:rsidP="006D320B">
            <w:pPr>
              <w:pStyle w:val="BodyText"/>
              <w:rPr>
                <w:lang w:val="en-NZ"/>
              </w:rPr>
            </w:pPr>
            <w:r w:rsidRPr="006D320B">
              <w:t>Maintenance manual fault diagnosis guide and logical processes are used to ensure efficient an</w:t>
            </w:r>
            <w:r w:rsidRPr="006D320B">
              <w:t>d accurate troubleshooting to line replacement level</w:t>
            </w:r>
          </w:p>
        </w:tc>
      </w:tr>
      <w:tr w:rsidTr="006D320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320B">
            <w:pPr>
              <w:pStyle w:val="BodyText"/>
              <w:rPr>
                <w:lang w:val="en-NZ"/>
              </w:rPr>
            </w:pPr>
            <w:r w:rsidRPr="006D320B">
              <w:t>4.3</w:t>
            </w:r>
          </w:p>
        </w:tc>
        <w:tc>
          <w:tcPr>
            <w:tcW w:w="5468" w:type="dxa"/>
            <w:tcBorders>
              <w:top w:val="nil"/>
              <w:left w:val="nil"/>
              <w:bottom w:val="nil"/>
              <w:right w:val="nil"/>
            </w:tcBorders>
            <w:tcMar>
              <w:top w:w="0" w:type="dxa"/>
              <w:left w:w="62" w:type="dxa"/>
              <w:bottom w:w="0" w:type="dxa"/>
              <w:right w:w="62" w:type="dxa"/>
            </w:tcMar>
          </w:tcPr>
          <w:p w:rsidR="00000000" w:rsidP="006D320B">
            <w:pPr>
              <w:pStyle w:val="BodyText"/>
              <w:rPr>
                <w:lang w:val="en-NZ"/>
              </w:rPr>
            </w:pPr>
            <w:r w:rsidRPr="006D320B">
              <w:t>Specialist advice is obtained, where required, to assist with the troubleshooting process</w:t>
            </w:r>
          </w:p>
        </w:tc>
      </w:tr>
      <w:tr w:rsidTr="006D320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320B">
            <w:pPr>
              <w:pStyle w:val="BodyText"/>
              <w:rPr>
                <w:lang w:val="en-NZ"/>
              </w:rPr>
            </w:pPr>
            <w:r w:rsidRPr="006D320B">
              <w:t>4.4</w:t>
            </w:r>
          </w:p>
        </w:tc>
        <w:tc>
          <w:tcPr>
            <w:tcW w:w="5468" w:type="dxa"/>
            <w:tcBorders>
              <w:top w:val="nil"/>
              <w:left w:val="nil"/>
              <w:bottom w:val="nil"/>
              <w:right w:val="nil"/>
            </w:tcBorders>
            <w:tcMar>
              <w:top w:w="0" w:type="dxa"/>
              <w:left w:w="62" w:type="dxa"/>
              <w:bottom w:w="0" w:type="dxa"/>
              <w:right w:w="62" w:type="dxa"/>
            </w:tcMar>
          </w:tcPr>
          <w:p w:rsidR="00000000" w:rsidP="006D320B">
            <w:pPr>
              <w:pStyle w:val="BodyText"/>
              <w:rPr>
                <w:lang w:val="en-NZ"/>
              </w:rPr>
            </w:pPr>
            <w:r w:rsidRPr="006D320B">
              <w:t>Fixed wing flight control system faults are located and the causes of the faults are clearly identi</w:t>
            </w:r>
            <w:r w:rsidRPr="006D320B">
              <w:t>fied and correctly recorded in maintenance documentation, where required</w:t>
            </w:r>
          </w:p>
        </w:tc>
      </w:tr>
      <w:tr w:rsidTr="006D320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320B">
            <w:pPr>
              <w:pStyle w:val="BodyText"/>
              <w:rPr>
                <w:lang w:val="en-NZ"/>
              </w:rPr>
            </w:pPr>
            <w:r w:rsidRPr="006D320B">
              <w:t>4.5</w:t>
            </w:r>
          </w:p>
        </w:tc>
        <w:tc>
          <w:tcPr>
            <w:tcW w:w="5468" w:type="dxa"/>
            <w:tcBorders>
              <w:top w:val="nil"/>
              <w:left w:val="nil"/>
              <w:bottom w:val="nil"/>
              <w:right w:val="nil"/>
            </w:tcBorders>
            <w:tcMar>
              <w:top w:w="0" w:type="dxa"/>
              <w:left w:w="62" w:type="dxa"/>
              <w:bottom w:w="0" w:type="dxa"/>
              <w:right w:w="62" w:type="dxa"/>
            </w:tcMar>
          </w:tcPr>
          <w:p w:rsidR="00000000" w:rsidRPr="006D320B" w:rsidP="006D320B">
            <w:pPr>
              <w:pStyle w:val="BodyText"/>
            </w:pPr>
            <w:r w:rsidRPr="006D320B">
              <w:t>Fault rectification requirements are determined to assist in planning the repair</w:t>
            </w:r>
          </w:p>
        </w:tc>
      </w:tr>
    </w:tbl>
    <w:p w:rsidR="00000000" w:rsidRPr="006D320B" w:rsidP="006D320B">
      <w:pPr>
        <w:pStyle w:val="BodyText"/>
      </w:pPr>
    </w:p>
    <w:p w:rsidR="00000000" w:rsidRPr="006D320B" w:rsidP="006D320B">
      <w:pPr>
        <w:pStyle w:val="AllowPageBreak"/>
      </w:pPr>
    </w:p>
    <w:p w:rsidR="00000000" w:rsidRPr="006D320B" w:rsidP="006D320B">
      <w:pPr>
        <w:pStyle w:val="Heading1"/>
      </w:pPr>
      <w:bookmarkStart w:id="7" w:name="O_721569"/>
      <w:bookmarkEnd w:id="7"/>
      <w:r w:rsidRPr="006D320B">
        <w:t>Foundation Skills</w:t>
      </w:r>
    </w:p>
    <w:p w:rsidR="00000000" w:rsidRPr="006D320B" w:rsidP="00D2054C">
      <w:pPr>
        <w:pStyle w:val="BodyText"/>
      </w:pPr>
      <w:r w:rsidRPr="006D320B">
        <w:t>Foundation skills essential to performance are explicit in the performance criteria of this unit of competency.</w:t>
      </w:r>
    </w:p>
    <w:p w:rsidR="00000000" w:rsidRPr="006D320B" w:rsidP="006D320B">
      <w:pPr>
        <w:pStyle w:val="Heading1"/>
      </w:pPr>
      <w:bookmarkStart w:id="8" w:name="O_721568"/>
      <w:bookmarkEnd w:id="8"/>
      <w:r w:rsidRPr="006D320B">
        <w:t>Range of Conditions</w:t>
      </w:r>
    </w:p>
    <w:tbl>
      <w:tblPr>
        <w:tblW w:w="0" w:type="auto"/>
        <w:tblLayout w:type="fixed"/>
        <w:tblCellMar>
          <w:left w:w="62" w:type="dxa"/>
          <w:right w:w="62" w:type="dxa"/>
        </w:tblCellMar>
        <w:tblLook w:val="0000"/>
      </w:tblPr>
      <w:tblGrid>
        <w:gridCol w:w="3060"/>
        <w:gridCol w:w="6012"/>
      </w:tblGrid>
      <w:tr w:rsidTr="006D32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320B">
            <w:pPr>
              <w:pStyle w:val="BodyText"/>
              <w:rPr>
                <w:lang w:val="en-NZ"/>
              </w:rPr>
            </w:pPr>
            <w:r w:rsidRPr="006D320B">
              <w:t>This field allows for different work environments and conditions that may affect performance. Essential ope</w:t>
            </w:r>
            <w:r w:rsidRPr="006D320B">
              <w:t>rating conditions that may be present (depending on the work situation, needs of the candidate, accessibility of the item, and local industry and regional contexts) are included.</w:t>
            </w:r>
          </w:p>
        </w:tc>
      </w:tr>
      <w:tr w:rsidTr="006D320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D320B">
            <w:pPr>
              <w:pStyle w:val="BodyText"/>
              <w:rPr>
                <w:lang w:val="en-NZ"/>
              </w:rPr>
            </w:pPr>
            <w:r w:rsidRPr="006D320B">
              <w:rPr>
                <w:rStyle w:val="SpecialBold"/>
              </w:rPr>
              <w:t>Flight control systems and system components include:</w:t>
            </w:r>
          </w:p>
        </w:tc>
        <w:tc>
          <w:tcPr>
            <w:tcW w:w="6012" w:type="dxa"/>
            <w:tcBorders>
              <w:top w:val="nil"/>
              <w:left w:val="nil"/>
              <w:bottom w:val="nil"/>
              <w:right w:val="nil"/>
            </w:tcBorders>
            <w:tcMar>
              <w:top w:w="0" w:type="dxa"/>
              <w:left w:w="62" w:type="dxa"/>
              <w:bottom w:w="0" w:type="dxa"/>
              <w:right w:w="62" w:type="dxa"/>
            </w:tcMar>
          </w:tcPr>
          <w:p w:rsidR="00000000" w:rsidRPr="006D320B" w:rsidP="006D320B">
            <w:pPr>
              <w:pStyle w:val="ListBullet"/>
            </w:pPr>
            <w:r w:rsidRPr="006D320B">
              <w:t>Elevator, aileron an</w:t>
            </w:r>
            <w:r w:rsidRPr="006D320B">
              <w:t>d rudder primary flight control systems and associated trim systems</w:t>
            </w:r>
          </w:p>
          <w:p w:rsidR="00000000" w:rsidRPr="006D320B" w:rsidP="006D320B">
            <w:pPr>
              <w:pStyle w:val="ListBullet"/>
            </w:pPr>
            <w:r w:rsidRPr="006D320B">
              <w:t>Speed brake, spoiler, flap and high lift systems</w:t>
            </w:r>
          </w:p>
          <w:p w:rsidR="00000000" w:rsidRPr="006D320B" w:rsidP="006D320B">
            <w:pPr>
              <w:pStyle w:val="ListBullet"/>
            </w:pPr>
            <w:r w:rsidRPr="006D320B">
              <w:t>Ailerons, elevators, rudders, trim tabs, speed brakes, spoilers, flaps and slats</w:t>
            </w:r>
          </w:p>
          <w:p w:rsidR="00000000" w:rsidRPr="006D320B" w:rsidP="006D320B">
            <w:pPr>
              <w:pStyle w:val="ListBullet"/>
            </w:pPr>
            <w:r w:rsidRPr="006D320B">
              <w:t>Actuators – mechanical, hydraulic, pneumatic or electric</w:t>
            </w:r>
          </w:p>
          <w:p w:rsidR="00000000" w:rsidP="006D320B">
            <w:pPr>
              <w:pStyle w:val="ListBullet"/>
              <w:rPr>
                <w:lang w:val="en-NZ"/>
              </w:rPr>
            </w:pPr>
            <w:r w:rsidRPr="006D320B">
              <w:t>Mechanical flight control components (cables, pulleys, guides, fairleads, tension regulators, control rods, bellcranks, torque tubes, chains, sprockets, control sticks, wheels or columns, trim wheels or handles, and rudder pedals)</w:t>
            </w:r>
          </w:p>
        </w:tc>
      </w:tr>
      <w:tr w:rsidTr="006D320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D320B">
            <w:pPr>
              <w:pStyle w:val="BodyText"/>
              <w:rPr>
                <w:lang w:val="en-NZ"/>
              </w:rPr>
            </w:pPr>
            <w:r w:rsidRPr="006D320B">
              <w:rPr>
                <w:rStyle w:val="SpecialBold"/>
              </w:rPr>
              <w:t>Procedures and requireme</w:t>
            </w:r>
            <w:r w:rsidRPr="006D320B">
              <w:rPr>
                <w:rStyle w:val="SpecialBold"/>
              </w:rPr>
              <w:t>nts include:</w:t>
            </w:r>
          </w:p>
        </w:tc>
        <w:tc>
          <w:tcPr>
            <w:tcW w:w="6012" w:type="dxa"/>
            <w:tcBorders>
              <w:top w:val="nil"/>
              <w:left w:val="nil"/>
              <w:bottom w:val="nil"/>
              <w:right w:val="nil"/>
            </w:tcBorders>
            <w:tcMar>
              <w:top w:w="0" w:type="dxa"/>
              <w:left w:w="62" w:type="dxa"/>
              <w:bottom w:w="0" w:type="dxa"/>
              <w:right w:w="62" w:type="dxa"/>
            </w:tcMar>
          </w:tcPr>
          <w:p w:rsidR="00000000" w:rsidRPr="006D320B" w:rsidP="006D320B">
            <w:pPr>
              <w:pStyle w:val="ListBullet"/>
            </w:pPr>
            <w:r w:rsidRPr="006D320B">
              <w:t>Industry standard procedures specified by manufacturers, regulatory authorities or the enterprise</w:t>
            </w:r>
          </w:p>
        </w:tc>
      </w:tr>
    </w:tbl>
    <w:p w:rsidR="00000000" w:rsidRPr="006D320B" w:rsidP="006D320B">
      <w:pPr>
        <w:pStyle w:val="BodyText"/>
      </w:pPr>
    </w:p>
    <w:p w:rsidR="00000000" w:rsidRPr="006D320B" w:rsidP="006D320B">
      <w:pPr>
        <w:pStyle w:val="AllowPageBreak"/>
      </w:pPr>
    </w:p>
    <w:p w:rsidR="00000000" w:rsidRPr="006D320B" w:rsidP="006D320B">
      <w:pPr>
        <w:pStyle w:val="Heading1"/>
      </w:pPr>
      <w:bookmarkStart w:id="9" w:name="O_721567"/>
      <w:bookmarkEnd w:id="9"/>
      <w:r w:rsidRPr="006D320B">
        <w:t>Unit Mapping Information</w:t>
      </w:r>
    </w:p>
    <w:p w:rsidR="00000000" w:rsidRPr="006D320B" w:rsidP="00D2054C">
      <w:pPr>
        <w:pStyle w:val="BodyText"/>
      </w:pPr>
      <w:r w:rsidRPr="006D320B">
        <w:t xml:space="preserve">Release 1 – equivalent to MEA312C Inspect, test and troubleshoot aircraft fixed wing flight control </w:t>
      </w:r>
      <w:r w:rsidRPr="006D320B">
        <w:t>systems and components</w:t>
      </w:r>
    </w:p>
    <w:p w:rsidR="00000000" w:rsidRPr="006D320B" w:rsidP="006D320B">
      <w:pPr>
        <w:pStyle w:val="Heading1"/>
      </w:pPr>
      <w:bookmarkStart w:id="10" w:name="O_721560"/>
      <w:bookmarkEnd w:id="10"/>
      <w:r w:rsidRPr="006D320B">
        <w:t>Links</w:t>
      </w:r>
    </w:p>
    <w:p w:rsidR="00000000" w:rsidRPr="006D320B" w:rsidP="00D2054C">
      <w:pPr>
        <w:pStyle w:val="BodyText"/>
      </w:pPr>
      <w:r w:rsidRPr="006D320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A49AE">
        <w:rPr>
          <w:rStyle w:val="Hyperlink"/>
        </w:rPr>
        <w:t>https://vetnet.gov.au/Pages/TrainingDocs.aspx?q=ce216c9c-04d5-4b3b-9bcf-4e81d0950371</w:t>
      </w:r>
      <w:r>
        <w:fldChar w:fldCharType="end"/>
      </w:r>
    </w:p>
    <w:p w:rsidR="00000000" w:rsidRPr="006D320B" w:rsidP="006D320B"/>
    <w:sectPr w:rsidSect="006D32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2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20B" w:rsidRPr="00D2054C" w:rsidP="00D2054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2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54C">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2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5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320B" w:rsidRPr="00D2054C" w:rsidP="00D205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2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54C">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3E13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7EAB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2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320B"/>
    <w:pPr>
      <w:spacing w:before="360" w:after="60"/>
      <w:outlineLvl w:val="0"/>
    </w:pPr>
    <w:rPr>
      <w:sz w:val="32"/>
    </w:rPr>
  </w:style>
  <w:style w:type="paragraph" w:styleId="Heading2">
    <w:name w:val="heading 2"/>
    <w:basedOn w:val="HeadingBase"/>
    <w:next w:val="BodyText"/>
    <w:link w:val="Heading2Char"/>
    <w:qFormat/>
    <w:rsid w:val="006D320B"/>
    <w:pPr>
      <w:keepLines/>
      <w:spacing w:before="240" w:after="120"/>
      <w:outlineLvl w:val="1"/>
    </w:pPr>
    <w:rPr>
      <w:sz w:val="28"/>
      <w:szCs w:val="40"/>
    </w:rPr>
  </w:style>
  <w:style w:type="paragraph" w:styleId="Heading3">
    <w:name w:val="heading 3"/>
    <w:basedOn w:val="HeadingBase"/>
    <w:next w:val="BodyText"/>
    <w:link w:val="Heading3Char"/>
    <w:qFormat/>
    <w:rsid w:val="006D320B"/>
    <w:pPr>
      <w:spacing w:before="180" w:after="120"/>
      <w:outlineLvl w:val="2"/>
    </w:pPr>
    <w:rPr>
      <w:spacing w:val="-10"/>
      <w:kern w:val="32"/>
    </w:rPr>
  </w:style>
  <w:style w:type="paragraph" w:styleId="Heading4">
    <w:name w:val="heading 4"/>
    <w:basedOn w:val="HeadingBase"/>
    <w:next w:val="BodyText"/>
    <w:link w:val="Heading4Char"/>
    <w:qFormat/>
    <w:rsid w:val="006D320B"/>
    <w:pPr>
      <w:spacing w:before="160" w:after="120"/>
      <w:outlineLvl w:val="3"/>
    </w:pPr>
    <w:rPr>
      <w:sz w:val="22"/>
    </w:rPr>
  </w:style>
  <w:style w:type="paragraph" w:styleId="Heading5">
    <w:name w:val="heading 5"/>
    <w:basedOn w:val="HeadingBase"/>
    <w:next w:val="Normal"/>
    <w:link w:val="Heading5Char"/>
    <w:qFormat/>
    <w:rsid w:val="006D320B"/>
    <w:pPr>
      <w:spacing w:before="80"/>
      <w:outlineLvl w:val="4"/>
    </w:pPr>
    <w:rPr>
      <w:color w:val="918585"/>
      <w:sz w:val="20"/>
    </w:rPr>
  </w:style>
  <w:style w:type="paragraph" w:styleId="Heading6">
    <w:name w:val="heading 6"/>
    <w:basedOn w:val="HeadingBase"/>
    <w:next w:val="Normal"/>
    <w:link w:val="Heading6Char"/>
    <w:qFormat/>
    <w:rsid w:val="006D320B"/>
    <w:pPr>
      <w:spacing w:before="60"/>
      <w:outlineLvl w:val="5"/>
    </w:pPr>
    <w:rPr>
      <w:color w:val="918585"/>
      <w:sz w:val="20"/>
    </w:rPr>
  </w:style>
  <w:style w:type="paragraph" w:styleId="Heading7">
    <w:name w:val="heading 7"/>
    <w:basedOn w:val="Normal"/>
    <w:next w:val="Normal"/>
    <w:link w:val="Heading7Char"/>
    <w:qFormat/>
    <w:rsid w:val="006D320B"/>
    <w:pPr>
      <w:ind w:left="720"/>
      <w:outlineLvl w:val="6"/>
    </w:pPr>
    <w:rPr>
      <w:i/>
    </w:rPr>
  </w:style>
  <w:style w:type="paragraph" w:styleId="Heading8">
    <w:name w:val="heading 8"/>
    <w:basedOn w:val="Normal"/>
    <w:next w:val="Normal"/>
    <w:link w:val="Heading8Char"/>
    <w:qFormat/>
    <w:rsid w:val="006D320B"/>
    <w:pPr>
      <w:ind w:left="720"/>
      <w:outlineLvl w:val="7"/>
    </w:pPr>
    <w:rPr>
      <w:i/>
    </w:rPr>
  </w:style>
  <w:style w:type="paragraph" w:styleId="Heading9">
    <w:name w:val="heading 9"/>
    <w:basedOn w:val="Normal"/>
    <w:next w:val="Normal"/>
    <w:link w:val="Heading9Char"/>
    <w:qFormat/>
    <w:rsid w:val="006D320B"/>
    <w:pPr>
      <w:ind w:left="720"/>
      <w:outlineLvl w:val="8"/>
    </w:pPr>
    <w:rPr>
      <w:i/>
    </w:rPr>
  </w:style>
  <w:style w:type="character" w:default="1" w:styleId="DefaultParagraphFont">
    <w:name w:val="Default Paragraph Font"/>
    <w:uiPriority w:val="1"/>
    <w:unhideWhenUsed/>
    <w:rsid w:val="006D32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320B"/>
  </w:style>
  <w:style w:type="character" w:customStyle="1" w:styleId="Heading1Char">
    <w:name w:val="Heading 1 Char"/>
    <w:basedOn w:val="DefaultParagraphFont"/>
    <w:link w:val="Heading1"/>
    <w:rsid w:val="006D320B"/>
    <w:rPr>
      <w:rFonts w:ascii="Times New Roman" w:eastAsia="Times New Roman" w:hAnsi="Times New Roman" w:cs="Times New Roman"/>
      <w:b/>
      <w:sz w:val="32"/>
      <w:szCs w:val="20"/>
      <w:lang w:eastAsia="en-US"/>
    </w:rPr>
  </w:style>
  <w:style w:type="paragraph" w:styleId="BodyText">
    <w:name w:val="Body Text"/>
    <w:basedOn w:val="Normal"/>
    <w:link w:val="BodyTextChar"/>
    <w:rsid w:val="006D32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320B"/>
    <w:rPr>
      <w:rFonts w:ascii="Times New Roman" w:eastAsia="Times New Roman" w:hAnsi="Times New Roman" w:cs="Times New Roman"/>
      <w:sz w:val="24"/>
      <w:lang w:eastAsia="en-US"/>
    </w:rPr>
  </w:style>
  <w:style w:type="paragraph" w:styleId="ListBullet">
    <w:name w:val="List Bullet"/>
    <w:basedOn w:val="List"/>
    <w:rsid w:val="006D320B"/>
    <w:pPr>
      <w:numPr>
        <w:numId w:val="11"/>
      </w:numPr>
      <w:tabs>
        <w:tab w:val="clear" w:pos="340"/>
      </w:tabs>
      <w:spacing w:before="40" w:after="40"/>
    </w:pPr>
  </w:style>
  <w:style w:type="character" w:customStyle="1" w:styleId="SpecialBold">
    <w:name w:val="Special Bold"/>
    <w:basedOn w:val="DefaultParagraphFont"/>
    <w:rsid w:val="006D320B"/>
    <w:rPr>
      <w:b/>
      <w:spacing w:val="0"/>
    </w:rPr>
  </w:style>
  <w:style w:type="paragraph" w:customStyle="1" w:styleId="SuperHeading">
    <w:name w:val="SuperHeading"/>
    <w:basedOn w:val="Normal"/>
    <w:rsid w:val="006D320B"/>
    <w:pPr>
      <w:spacing w:before="240" w:after="120"/>
      <w:outlineLvl w:val="0"/>
    </w:pPr>
    <w:rPr>
      <w:rFonts w:ascii="Times New Roman" w:hAnsi="Times New Roman"/>
      <w:b/>
      <w:sz w:val="32"/>
    </w:rPr>
  </w:style>
  <w:style w:type="paragraph" w:customStyle="1" w:styleId="AllowPageBreak">
    <w:name w:val="AllowPageBreak"/>
    <w:rsid w:val="006D32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32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32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32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32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32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32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32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320B"/>
    <w:rPr>
      <w:rFonts w:ascii="Courier New" w:eastAsia="Times New Roman" w:hAnsi="Courier New" w:cs="Times New Roman"/>
      <w:i/>
      <w:szCs w:val="20"/>
      <w:lang w:eastAsia="en-US"/>
    </w:rPr>
  </w:style>
  <w:style w:type="paragraph" w:customStyle="1" w:styleId="HeadingBase">
    <w:name w:val="Heading Base"/>
    <w:rsid w:val="006D32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320B"/>
    <w:pPr>
      <w:tabs>
        <w:tab w:val="right" w:leader="dot" w:pos="9072"/>
      </w:tabs>
      <w:ind w:left="567"/>
    </w:pPr>
    <w:rPr>
      <w:szCs w:val="22"/>
    </w:rPr>
  </w:style>
  <w:style w:type="paragraph" w:customStyle="1" w:styleId="TOCBase">
    <w:name w:val="TOC Base"/>
    <w:rsid w:val="006D32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320B"/>
    <w:pPr>
      <w:tabs>
        <w:tab w:val="right" w:leader="dot" w:pos="9072"/>
      </w:tabs>
      <w:spacing w:before="40" w:after="40"/>
      <w:ind w:left="284"/>
    </w:pPr>
    <w:rPr>
      <w:rFonts w:ascii="Times New Roman" w:hAnsi="Times New Roman"/>
    </w:rPr>
  </w:style>
  <w:style w:type="paragraph" w:styleId="TOC1">
    <w:name w:val="toc 1"/>
    <w:basedOn w:val="TOCBase"/>
    <w:next w:val="Normal"/>
    <w:rsid w:val="006D32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32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320B"/>
    <w:rPr>
      <w:rFonts w:ascii="Times New Roman" w:eastAsia="Times New Roman" w:hAnsi="Times New Roman" w:cs="Times New Roman"/>
      <w:sz w:val="16"/>
      <w:lang w:eastAsia="en-US"/>
    </w:rPr>
  </w:style>
  <w:style w:type="paragraph" w:styleId="Title">
    <w:name w:val="Title"/>
    <w:basedOn w:val="HeadingBase"/>
    <w:link w:val="TitleChar"/>
    <w:qFormat/>
    <w:rsid w:val="006D320B"/>
    <w:pPr>
      <w:spacing w:before="5040"/>
      <w:jc w:val="center"/>
    </w:pPr>
    <w:rPr>
      <w:sz w:val="48"/>
      <w:szCs w:val="72"/>
      <w:lang w:val="en-US"/>
    </w:rPr>
  </w:style>
  <w:style w:type="character" w:customStyle="1" w:styleId="TitleChar">
    <w:name w:val="Title Char"/>
    <w:basedOn w:val="DefaultParagraphFont"/>
    <w:link w:val="Title"/>
    <w:rsid w:val="006D32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320B"/>
    <w:pPr>
      <w:tabs>
        <w:tab w:val="left" w:pos="3600"/>
        <w:tab w:val="left" w:pos="3958"/>
      </w:tabs>
    </w:pPr>
  </w:style>
  <w:style w:type="paragraph" w:styleId="List">
    <w:name w:val="List"/>
    <w:basedOn w:val="BodyText"/>
    <w:next w:val="BodyText"/>
    <w:rsid w:val="006D320B"/>
    <w:pPr>
      <w:tabs>
        <w:tab w:val="left" w:pos="340"/>
      </w:tabs>
      <w:spacing w:before="60" w:after="60"/>
      <w:ind w:left="340" w:hanging="340"/>
    </w:pPr>
  </w:style>
  <w:style w:type="paragraph" w:customStyle="1" w:styleId="Note">
    <w:name w:val="Note"/>
    <w:basedOn w:val="BodyText"/>
    <w:rsid w:val="006D32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320B"/>
    <w:pPr>
      <w:framePr w:wrap="auto" w:hAnchor="text" w:y="6049"/>
    </w:pPr>
    <w:rPr>
      <w:color w:val="000000"/>
      <w:sz w:val="40"/>
    </w:rPr>
  </w:style>
  <w:style w:type="paragraph" w:customStyle="1" w:styleId="TOCTitle">
    <w:name w:val="TOCTitle"/>
    <w:basedOn w:val="Heading1"/>
    <w:rsid w:val="006D320B"/>
    <w:pPr>
      <w:spacing w:after="240"/>
      <w:jc w:val="center"/>
      <w:outlineLvl w:val="9"/>
    </w:pPr>
    <w:rPr>
      <w:caps/>
    </w:rPr>
  </w:style>
  <w:style w:type="paragraph" w:customStyle="1" w:styleId="Version">
    <w:name w:val="Version"/>
    <w:rsid w:val="006D32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320B"/>
    <w:pPr>
      <w:numPr>
        <w:numId w:val="12"/>
      </w:numPr>
      <w:tabs>
        <w:tab w:val="clear" w:pos="680"/>
      </w:tabs>
    </w:pPr>
  </w:style>
  <w:style w:type="paragraph" w:styleId="Index1">
    <w:name w:val="index 1"/>
    <w:basedOn w:val="Normal"/>
    <w:next w:val="Normal"/>
    <w:semiHidden/>
    <w:rsid w:val="006D320B"/>
    <w:pPr>
      <w:keepNext w:val="0"/>
      <w:tabs>
        <w:tab w:val="right" w:pos="4176"/>
      </w:tabs>
      <w:ind w:left="198" w:hanging="198"/>
    </w:pPr>
    <w:rPr>
      <w:rFonts w:ascii="Garamond" w:hAnsi="Garamond"/>
    </w:rPr>
  </w:style>
  <w:style w:type="paragraph" w:styleId="IndexHeading">
    <w:name w:val="index heading"/>
    <w:basedOn w:val="Normal"/>
    <w:next w:val="Index1"/>
    <w:semiHidden/>
    <w:rsid w:val="006D320B"/>
    <w:pPr>
      <w:spacing w:before="120" w:after="120"/>
    </w:pPr>
    <w:rPr>
      <w:rFonts w:ascii="Arial" w:hAnsi="Arial"/>
      <w:b/>
      <w:color w:val="918585"/>
      <w:sz w:val="24"/>
    </w:rPr>
  </w:style>
  <w:style w:type="paragraph" w:styleId="Header">
    <w:name w:val="header"/>
    <w:basedOn w:val="Normal"/>
    <w:link w:val="HeaderChar"/>
    <w:rsid w:val="006D32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320B"/>
    <w:rPr>
      <w:rFonts w:ascii="Times New Roman" w:eastAsia="Times New Roman" w:hAnsi="Times New Roman" w:cs="Times New Roman"/>
      <w:sz w:val="16"/>
      <w:szCs w:val="20"/>
      <w:lang w:val="en-GB" w:eastAsia="en-US"/>
    </w:rPr>
  </w:style>
  <w:style w:type="paragraph" w:customStyle="1" w:styleId="Chapter">
    <w:name w:val="Chapter"/>
    <w:basedOn w:val="Normal"/>
    <w:rsid w:val="006D320B"/>
    <w:pPr>
      <w:spacing w:before="240"/>
    </w:pPr>
    <w:rPr>
      <w:rFonts w:ascii="Times New Roman" w:hAnsi="Times New Roman"/>
      <w:smallCaps/>
      <w:spacing w:val="80"/>
      <w:sz w:val="28"/>
    </w:rPr>
  </w:style>
  <w:style w:type="paragraph" w:customStyle="1" w:styleId="InChapter">
    <w:name w:val="InChapter"/>
    <w:basedOn w:val="Heading3"/>
    <w:rsid w:val="006D320B"/>
    <w:pPr>
      <w:spacing w:after="240"/>
      <w:outlineLvl w:val="9"/>
    </w:pPr>
    <w:rPr>
      <w:noProof/>
    </w:rPr>
  </w:style>
  <w:style w:type="paragraph" w:styleId="Index2">
    <w:name w:val="index 2"/>
    <w:basedOn w:val="Normal"/>
    <w:next w:val="Normal"/>
    <w:semiHidden/>
    <w:rsid w:val="006D320B"/>
    <w:pPr>
      <w:tabs>
        <w:tab w:val="right" w:pos="4176"/>
      </w:tabs>
      <w:ind w:left="568" w:hanging="284"/>
    </w:pPr>
    <w:rPr>
      <w:rFonts w:ascii="Garamond" w:hAnsi="Garamond"/>
    </w:rPr>
  </w:style>
  <w:style w:type="paragraph" w:customStyle="1" w:styleId="Byline">
    <w:name w:val="Byline"/>
    <w:rsid w:val="006D32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320B"/>
    <w:pPr>
      <w:tabs>
        <w:tab w:val="clear" w:pos="3600"/>
        <w:tab w:val="clear" w:pos="3958"/>
      </w:tabs>
      <w:jc w:val="right"/>
    </w:pPr>
  </w:style>
  <w:style w:type="character" w:styleId="Emphasis">
    <w:name w:val="Emphasis"/>
    <w:basedOn w:val="DefaultParagraphFont"/>
    <w:qFormat/>
    <w:rsid w:val="006D320B"/>
    <w:rPr>
      <w:i/>
    </w:rPr>
  </w:style>
  <w:style w:type="paragraph" w:styleId="Caption">
    <w:name w:val="caption"/>
    <w:basedOn w:val="BodyText"/>
    <w:next w:val="Normal"/>
    <w:qFormat/>
    <w:rsid w:val="006D320B"/>
    <w:pPr>
      <w:framePr w:w="2268" w:hSpace="181" w:vSpace="181" w:wrap="around" w:vAnchor="text" w:hAnchor="page" w:x="1135" w:y="285" w:anchorLock="1"/>
    </w:pPr>
    <w:rPr>
      <w:i/>
    </w:rPr>
  </w:style>
  <w:style w:type="paragraph" w:customStyle="1" w:styleId="MiniTOCTitle">
    <w:name w:val="MiniTOCTitle"/>
    <w:basedOn w:val="Heading4"/>
    <w:rsid w:val="006D320B"/>
    <w:pPr>
      <w:spacing w:before="240"/>
      <w:outlineLvl w:val="9"/>
    </w:pPr>
    <w:rPr>
      <w:noProof/>
      <w:sz w:val="24"/>
    </w:rPr>
  </w:style>
  <w:style w:type="paragraph" w:customStyle="1" w:styleId="MiniTOCItem">
    <w:name w:val="MiniTOCItem"/>
    <w:basedOn w:val="ListBullet"/>
    <w:rsid w:val="006D320B"/>
    <w:pPr>
      <w:numPr>
        <w:numId w:val="0"/>
      </w:numPr>
      <w:tabs>
        <w:tab w:val="right" w:leader="dot" w:pos="6521"/>
      </w:tabs>
      <w:spacing w:before="0" w:after="0"/>
    </w:pPr>
  </w:style>
  <w:style w:type="paragraph" w:customStyle="1" w:styleId="TOFTitle">
    <w:name w:val="TOFTitle"/>
    <w:basedOn w:val="TOCTitle"/>
    <w:rsid w:val="006D320B"/>
  </w:style>
  <w:style w:type="paragraph" w:styleId="TableofFigures">
    <w:name w:val="table of figures"/>
    <w:basedOn w:val="Normal"/>
    <w:next w:val="Normal"/>
    <w:semiHidden/>
    <w:rsid w:val="006D320B"/>
    <w:pPr>
      <w:tabs>
        <w:tab w:val="right" w:leader="dot" w:pos="9072"/>
      </w:tabs>
      <w:ind w:left="970" w:hanging="403"/>
    </w:pPr>
    <w:rPr>
      <w:rFonts w:ascii="Times New Roman" w:hAnsi="Times New Roman"/>
      <w:b/>
    </w:rPr>
  </w:style>
  <w:style w:type="paragraph" w:styleId="ListNumber">
    <w:name w:val="List Number"/>
    <w:basedOn w:val="List"/>
    <w:rsid w:val="006D320B"/>
    <w:pPr>
      <w:numPr>
        <w:numId w:val="14"/>
      </w:numPr>
      <w:tabs>
        <w:tab w:val="clear" w:pos="340"/>
      </w:tabs>
    </w:pPr>
  </w:style>
  <w:style w:type="character" w:customStyle="1" w:styleId="WingdingSymbols">
    <w:name w:val="Wingding Symbols"/>
    <w:rsid w:val="006D320B"/>
    <w:rPr>
      <w:rFonts w:ascii="Wingdings" w:hAnsi="Wingdings"/>
    </w:rPr>
  </w:style>
  <w:style w:type="paragraph" w:customStyle="1" w:styleId="TableHeading">
    <w:name w:val="Table Heading"/>
    <w:basedOn w:val="HeadingBase"/>
    <w:rsid w:val="006D320B"/>
    <w:pPr>
      <w:keepLines/>
      <w:pBdr>
        <w:bottom w:val="single" w:sz="6" w:space="1" w:color="918585"/>
      </w:pBdr>
      <w:spacing w:before="240"/>
    </w:pPr>
  </w:style>
  <w:style w:type="character" w:customStyle="1" w:styleId="HotSpot">
    <w:name w:val="HotSpot"/>
    <w:rsid w:val="006D320B"/>
    <w:rPr>
      <w:color w:val="0033CC"/>
      <w:u w:val="none"/>
    </w:rPr>
  </w:style>
  <w:style w:type="paragraph" w:customStyle="1" w:styleId="BodyTextRight">
    <w:name w:val="Body Text Right"/>
    <w:basedOn w:val="BodyText"/>
    <w:rsid w:val="006D320B"/>
    <w:pPr>
      <w:spacing w:before="0" w:after="0"/>
      <w:jc w:val="right"/>
    </w:pPr>
  </w:style>
  <w:style w:type="paragraph" w:styleId="Index3">
    <w:name w:val="index 3"/>
    <w:basedOn w:val="ListNumber2"/>
    <w:next w:val="Normal"/>
    <w:semiHidden/>
    <w:rsid w:val="006D320B"/>
    <w:pPr>
      <w:numPr>
        <w:numId w:val="0"/>
      </w:numPr>
      <w:tabs>
        <w:tab w:val="right" w:leader="dot" w:pos="4176"/>
      </w:tabs>
    </w:pPr>
  </w:style>
  <w:style w:type="paragraph" w:styleId="ListNumber2">
    <w:name w:val="List Number 2"/>
    <w:basedOn w:val="List2"/>
    <w:rsid w:val="006D320B"/>
    <w:pPr>
      <w:numPr>
        <w:numId w:val="9"/>
      </w:numPr>
      <w:tabs>
        <w:tab w:val="clear" w:pos="1060"/>
      </w:tabs>
    </w:pPr>
  </w:style>
  <w:style w:type="paragraph" w:customStyle="1" w:styleId="MarginNote">
    <w:name w:val="Margin Note"/>
    <w:basedOn w:val="BodyText"/>
    <w:rsid w:val="006D32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32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32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320B"/>
    <w:rPr>
      <w:sz w:val="32"/>
    </w:rPr>
  </w:style>
  <w:style w:type="paragraph" w:customStyle="1" w:styleId="HeadingProcedure">
    <w:name w:val="Heading Procedure"/>
    <w:basedOn w:val="HeadingBase"/>
    <w:next w:val="Normal"/>
    <w:rsid w:val="006D320B"/>
    <w:pPr>
      <w:tabs>
        <w:tab w:val="left" w:pos="0"/>
      </w:tabs>
      <w:spacing w:before="120" w:after="60"/>
    </w:pPr>
    <w:rPr>
      <w:i/>
      <w:color w:val="918585"/>
      <w:sz w:val="22"/>
    </w:rPr>
  </w:style>
  <w:style w:type="paragraph" w:customStyle="1" w:styleId="TableBodyText">
    <w:name w:val="Table Body Text"/>
    <w:basedOn w:val="BodyText"/>
    <w:rsid w:val="006D320B"/>
    <w:pPr>
      <w:spacing w:before="60" w:after="60"/>
    </w:pPr>
  </w:style>
  <w:style w:type="paragraph" w:styleId="ListContinue">
    <w:name w:val="List Continue"/>
    <w:basedOn w:val="List"/>
    <w:rsid w:val="006D320B"/>
    <w:pPr>
      <w:ind w:firstLine="0"/>
    </w:pPr>
  </w:style>
  <w:style w:type="paragraph" w:customStyle="1" w:styleId="ListNote">
    <w:name w:val="List Note"/>
    <w:basedOn w:val="List"/>
    <w:rsid w:val="006D320B"/>
    <w:pPr>
      <w:pBdr>
        <w:top w:val="single" w:sz="6" w:space="2" w:color="918585"/>
        <w:bottom w:val="single" w:sz="6" w:space="2" w:color="918585"/>
      </w:pBdr>
      <w:tabs>
        <w:tab w:val="left" w:pos="1021"/>
      </w:tabs>
      <w:ind w:firstLine="0"/>
    </w:pPr>
  </w:style>
  <w:style w:type="paragraph" w:customStyle="1" w:styleId="Warning">
    <w:name w:val="Warning"/>
    <w:basedOn w:val="BodyText"/>
    <w:rsid w:val="006D320B"/>
    <w:pPr>
      <w:shd w:val="clear" w:color="auto" w:fill="D9D9D9"/>
      <w:tabs>
        <w:tab w:val="left" w:pos="992"/>
      </w:tabs>
      <w:ind w:left="119" w:right="119"/>
    </w:pPr>
    <w:rPr>
      <w:sz w:val="20"/>
    </w:rPr>
  </w:style>
  <w:style w:type="paragraph" w:customStyle="1" w:styleId="MarginIcons">
    <w:name w:val="Margin Icons"/>
    <w:basedOn w:val="BodyText"/>
    <w:rsid w:val="006D32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320B"/>
    <w:rPr>
      <w:rFonts w:ascii="Courier New" w:hAnsi="Courier New"/>
    </w:rPr>
  </w:style>
  <w:style w:type="paragraph" w:customStyle="1" w:styleId="NoteBullet">
    <w:name w:val="Note Bullet"/>
    <w:basedOn w:val="Note"/>
    <w:rsid w:val="006D320B"/>
    <w:pPr>
      <w:tabs>
        <w:tab w:val="clear" w:pos="680"/>
      </w:tabs>
      <w:spacing w:before="60" w:after="60"/>
    </w:pPr>
  </w:style>
  <w:style w:type="paragraph" w:customStyle="1" w:styleId="SubHeading2">
    <w:name w:val="SubHeading2"/>
    <w:basedOn w:val="HeadingBase"/>
    <w:rsid w:val="006D320B"/>
    <w:pPr>
      <w:spacing w:before="240" w:after="60"/>
    </w:pPr>
    <w:rPr>
      <w:sz w:val="20"/>
    </w:rPr>
  </w:style>
  <w:style w:type="paragraph" w:customStyle="1" w:styleId="SubHeading1">
    <w:name w:val="SubHeading1"/>
    <w:basedOn w:val="HeadingBase"/>
    <w:rsid w:val="006D320B"/>
    <w:pPr>
      <w:spacing w:before="240" w:after="60"/>
    </w:pPr>
    <w:rPr>
      <w:color w:val="918585"/>
      <w:sz w:val="22"/>
    </w:rPr>
  </w:style>
  <w:style w:type="paragraph" w:customStyle="1" w:styleId="SideHeading">
    <w:name w:val="Side Heading"/>
    <w:basedOn w:val="HeadingBase"/>
    <w:rsid w:val="006D32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320B"/>
    <w:pPr>
      <w:numPr>
        <w:numId w:val="10"/>
      </w:numPr>
    </w:pPr>
  </w:style>
  <w:style w:type="paragraph" w:styleId="PlainText">
    <w:name w:val="Plain Text"/>
    <w:basedOn w:val="Normal"/>
    <w:link w:val="PlainTextChar"/>
    <w:rsid w:val="006D320B"/>
    <w:rPr>
      <w:sz w:val="20"/>
    </w:rPr>
  </w:style>
  <w:style w:type="character" w:customStyle="1" w:styleId="PlainTextChar">
    <w:name w:val="Plain Text Char"/>
    <w:basedOn w:val="DefaultParagraphFont"/>
    <w:link w:val="PlainText"/>
    <w:rsid w:val="006D320B"/>
    <w:rPr>
      <w:rFonts w:ascii="Courier New" w:eastAsia="Times New Roman" w:hAnsi="Courier New" w:cs="Times New Roman"/>
      <w:sz w:val="20"/>
      <w:szCs w:val="20"/>
      <w:lang w:eastAsia="en-US"/>
    </w:rPr>
  </w:style>
  <w:style w:type="character" w:customStyle="1" w:styleId="MenuOption">
    <w:name w:val="Menu Option"/>
    <w:basedOn w:val="DefaultParagraphFont"/>
    <w:rsid w:val="006D320B"/>
    <w:rPr>
      <w:b/>
      <w:smallCaps/>
    </w:rPr>
  </w:style>
  <w:style w:type="paragraph" w:customStyle="1" w:styleId="TableListNumber">
    <w:name w:val="Table List Number"/>
    <w:basedOn w:val="ListNumber"/>
    <w:rsid w:val="006D320B"/>
    <w:pPr>
      <w:numPr>
        <w:numId w:val="0"/>
      </w:numPr>
    </w:pPr>
  </w:style>
  <w:style w:type="paragraph" w:styleId="TOC4">
    <w:name w:val="toc 4"/>
    <w:basedOn w:val="TOCBase"/>
    <w:next w:val="Normal"/>
    <w:semiHidden/>
    <w:rsid w:val="006D320B"/>
    <w:pPr>
      <w:tabs>
        <w:tab w:val="right" w:leader="dot" w:pos="9071"/>
      </w:tabs>
      <w:ind w:left="1701"/>
    </w:pPr>
  </w:style>
  <w:style w:type="paragraph" w:customStyle="1" w:styleId="ListAlpha">
    <w:name w:val="List Alpha"/>
    <w:basedOn w:val="List"/>
    <w:rsid w:val="006D320B"/>
    <w:pPr>
      <w:numPr>
        <w:numId w:val="8"/>
      </w:numPr>
    </w:pPr>
  </w:style>
  <w:style w:type="paragraph" w:customStyle="1" w:styleId="ListAlpha2">
    <w:name w:val="List Alpha 2"/>
    <w:basedOn w:val="List2"/>
    <w:rsid w:val="006D320B"/>
    <w:pPr>
      <w:numPr>
        <w:numId w:val="7"/>
      </w:numPr>
    </w:pPr>
  </w:style>
  <w:style w:type="paragraph" w:styleId="List2">
    <w:name w:val="List 2"/>
    <w:basedOn w:val="BodyText"/>
    <w:rsid w:val="006D320B"/>
    <w:pPr>
      <w:tabs>
        <w:tab w:val="left" w:pos="680"/>
      </w:tabs>
      <w:spacing w:before="60" w:after="60"/>
      <w:ind w:left="680" w:hanging="340"/>
    </w:pPr>
  </w:style>
  <w:style w:type="paragraph" w:styleId="List3">
    <w:name w:val="List 3"/>
    <w:basedOn w:val="BodyText"/>
    <w:rsid w:val="006D320B"/>
    <w:pPr>
      <w:tabs>
        <w:tab w:val="left" w:pos="1021"/>
      </w:tabs>
      <w:spacing w:before="60" w:after="60"/>
      <w:ind w:left="1020" w:hanging="340"/>
    </w:pPr>
  </w:style>
  <w:style w:type="paragraph" w:styleId="List4">
    <w:name w:val="List 4"/>
    <w:basedOn w:val="BodyText"/>
    <w:rsid w:val="006D320B"/>
    <w:pPr>
      <w:tabs>
        <w:tab w:val="left" w:pos="1361"/>
      </w:tabs>
      <w:spacing w:before="60" w:after="60"/>
      <w:ind w:left="1361" w:hanging="340"/>
    </w:pPr>
  </w:style>
  <w:style w:type="paragraph" w:styleId="List5">
    <w:name w:val="List 5"/>
    <w:basedOn w:val="BodyText"/>
    <w:rsid w:val="006D320B"/>
    <w:pPr>
      <w:tabs>
        <w:tab w:val="left" w:pos="1701"/>
      </w:tabs>
      <w:spacing w:before="60" w:after="60"/>
      <w:ind w:left="1701" w:hanging="340"/>
    </w:pPr>
  </w:style>
  <w:style w:type="paragraph" w:styleId="ListBullet3">
    <w:name w:val="List Bullet 3"/>
    <w:basedOn w:val="List3"/>
    <w:rsid w:val="006D320B"/>
    <w:pPr>
      <w:numPr>
        <w:numId w:val="13"/>
      </w:numPr>
      <w:tabs>
        <w:tab w:val="clear" w:pos="1021"/>
      </w:tabs>
      <w:ind w:left="1037" w:hanging="357"/>
    </w:pPr>
  </w:style>
  <w:style w:type="paragraph" w:styleId="ListBullet4">
    <w:name w:val="List Bullet 4"/>
    <w:basedOn w:val="List4"/>
    <w:rsid w:val="006D320B"/>
    <w:pPr>
      <w:numPr>
        <w:numId w:val="2"/>
      </w:numPr>
      <w:tabs>
        <w:tab w:val="clear" w:pos="1361"/>
      </w:tabs>
    </w:pPr>
  </w:style>
  <w:style w:type="paragraph" w:styleId="ListBullet5">
    <w:name w:val="List Bullet 5"/>
    <w:basedOn w:val="List5"/>
    <w:rsid w:val="006D320B"/>
    <w:pPr>
      <w:numPr>
        <w:numId w:val="3"/>
      </w:numPr>
    </w:pPr>
  </w:style>
  <w:style w:type="paragraph" w:styleId="ListContinue2">
    <w:name w:val="List Continue 2"/>
    <w:basedOn w:val="List2"/>
    <w:rsid w:val="006D320B"/>
    <w:pPr>
      <w:ind w:firstLine="0"/>
    </w:pPr>
  </w:style>
  <w:style w:type="paragraph" w:styleId="ListContinue3">
    <w:name w:val="List Continue 3"/>
    <w:basedOn w:val="List3"/>
    <w:rsid w:val="006D320B"/>
    <w:pPr>
      <w:ind w:left="1021" w:firstLine="0"/>
    </w:pPr>
  </w:style>
  <w:style w:type="paragraph" w:styleId="ListContinue4">
    <w:name w:val="List Continue 4"/>
    <w:basedOn w:val="List4"/>
    <w:rsid w:val="006D320B"/>
    <w:pPr>
      <w:ind w:firstLine="0"/>
    </w:pPr>
  </w:style>
  <w:style w:type="paragraph" w:styleId="ListContinue5">
    <w:name w:val="List Continue 5"/>
    <w:basedOn w:val="List5"/>
    <w:rsid w:val="006D320B"/>
    <w:pPr>
      <w:ind w:firstLine="0"/>
    </w:pPr>
  </w:style>
  <w:style w:type="paragraph" w:styleId="ListNumber3">
    <w:name w:val="List Number 3"/>
    <w:basedOn w:val="List3"/>
    <w:rsid w:val="006D320B"/>
    <w:pPr>
      <w:numPr>
        <w:numId w:val="4"/>
      </w:numPr>
    </w:pPr>
  </w:style>
  <w:style w:type="paragraph" w:styleId="ListNumber4">
    <w:name w:val="List Number 4"/>
    <w:basedOn w:val="List4"/>
    <w:rsid w:val="006D320B"/>
    <w:pPr>
      <w:numPr>
        <w:numId w:val="5"/>
      </w:numPr>
    </w:pPr>
  </w:style>
  <w:style w:type="paragraph" w:styleId="ListNumber5">
    <w:name w:val="List Number 5"/>
    <w:basedOn w:val="List5"/>
    <w:rsid w:val="006D320B"/>
    <w:pPr>
      <w:numPr>
        <w:numId w:val="6"/>
      </w:numPr>
    </w:pPr>
  </w:style>
  <w:style w:type="paragraph" w:styleId="BlockText">
    <w:name w:val="Block Text"/>
    <w:basedOn w:val="Normal"/>
    <w:rsid w:val="006D320B"/>
    <w:pPr>
      <w:spacing w:after="120"/>
      <w:ind w:left="1440" w:right="1440"/>
    </w:pPr>
  </w:style>
  <w:style w:type="character" w:customStyle="1" w:styleId="Subscript">
    <w:name w:val="Subscript"/>
    <w:basedOn w:val="DefaultParagraphFont"/>
    <w:rsid w:val="006D320B"/>
    <w:rPr>
      <w:sz w:val="16"/>
      <w:vertAlign w:val="subscript"/>
    </w:rPr>
  </w:style>
  <w:style w:type="character" w:customStyle="1" w:styleId="Superscript">
    <w:name w:val="Superscript"/>
    <w:basedOn w:val="DefaultParagraphFont"/>
    <w:rsid w:val="006D320B"/>
    <w:rPr>
      <w:sz w:val="16"/>
      <w:vertAlign w:val="superscript"/>
    </w:rPr>
  </w:style>
  <w:style w:type="character" w:customStyle="1" w:styleId="Symbols">
    <w:name w:val="Symbols"/>
    <w:basedOn w:val="DefaultParagraphFont"/>
    <w:rsid w:val="006D320B"/>
    <w:rPr>
      <w:rFonts w:ascii="Symbol" w:hAnsi="Symbol"/>
    </w:rPr>
  </w:style>
  <w:style w:type="character" w:customStyle="1" w:styleId="MenuOptions">
    <w:name w:val="Menu Options"/>
    <w:basedOn w:val="DefaultParagraphFont"/>
    <w:rsid w:val="006D320B"/>
    <w:rPr>
      <w:rFonts w:ascii="Arial Narrow" w:hAnsi="Arial Narrow"/>
      <w:smallCaps/>
    </w:rPr>
  </w:style>
  <w:style w:type="character" w:customStyle="1" w:styleId="Buttons">
    <w:name w:val="Buttons"/>
    <w:basedOn w:val="DefaultParagraphFont"/>
    <w:rsid w:val="006D320B"/>
    <w:rPr>
      <w:b/>
    </w:rPr>
  </w:style>
  <w:style w:type="character" w:customStyle="1" w:styleId="Underlined">
    <w:name w:val="Underlined"/>
    <w:basedOn w:val="DefaultParagraphFont"/>
    <w:rsid w:val="006D320B"/>
    <w:rPr>
      <w:u w:val="single"/>
    </w:rPr>
  </w:style>
  <w:style w:type="paragraph" w:customStyle="1" w:styleId="TableBodyTextRight">
    <w:name w:val="Table Body Text Right"/>
    <w:basedOn w:val="TableBodyText"/>
    <w:rsid w:val="006D320B"/>
    <w:pPr>
      <w:widowControl w:val="0"/>
      <w:autoSpaceDE w:val="0"/>
      <w:autoSpaceDN w:val="0"/>
      <w:adjustRightInd w:val="0"/>
      <w:jc w:val="right"/>
    </w:pPr>
    <w:rPr>
      <w:rFonts w:cs="Arial"/>
      <w:szCs w:val="18"/>
    </w:rPr>
  </w:style>
  <w:style w:type="paragraph" w:customStyle="1" w:styleId="CopyrightText">
    <w:name w:val="Copyright Text"/>
    <w:basedOn w:val="BodyText"/>
    <w:rsid w:val="006D320B"/>
    <w:rPr>
      <w:sz w:val="18"/>
    </w:rPr>
  </w:style>
  <w:style w:type="paragraph" w:customStyle="1" w:styleId="BodySmallRight">
    <w:name w:val="Body Small Right"/>
    <w:basedOn w:val="BodyTextRight"/>
    <w:rsid w:val="006D320B"/>
    <w:rPr>
      <w:sz w:val="18"/>
      <w:szCs w:val="18"/>
    </w:rPr>
  </w:style>
  <w:style w:type="paragraph" w:customStyle="1" w:styleId="MarginEdition">
    <w:name w:val="Margin Edition"/>
    <w:basedOn w:val="MarginNote"/>
    <w:rsid w:val="006D320B"/>
    <w:pPr>
      <w:spacing w:before="0" w:after="0"/>
    </w:pPr>
    <w:rPr>
      <w:rFonts w:ascii="Times New Roman" w:hAnsi="Times New Roman"/>
      <w:color w:val="999999"/>
    </w:rPr>
  </w:style>
  <w:style w:type="paragraph" w:customStyle="1" w:styleId="Spacer">
    <w:name w:val="Spacer"/>
    <w:basedOn w:val="Normal"/>
    <w:rsid w:val="006D320B"/>
    <w:rPr>
      <w:sz w:val="2"/>
      <w:szCs w:val="2"/>
    </w:rPr>
  </w:style>
  <w:style w:type="character" w:customStyle="1" w:styleId="Small">
    <w:name w:val="Small"/>
    <w:basedOn w:val="DefaultParagraphFont"/>
    <w:rsid w:val="006D320B"/>
    <w:rPr>
      <w:sz w:val="16"/>
    </w:rPr>
  </w:style>
  <w:style w:type="paragraph" w:customStyle="1" w:styleId="WideTable">
    <w:name w:val="Wide Table"/>
    <w:basedOn w:val="Normal"/>
    <w:rsid w:val="006D320B"/>
    <w:pPr>
      <w:ind w:left="-1418"/>
    </w:pPr>
    <w:rPr>
      <w:sz w:val="2"/>
      <w:szCs w:val="2"/>
    </w:rPr>
  </w:style>
  <w:style w:type="character" w:styleId="PageNumber">
    <w:name w:val="page number"/>
    <w:basedOn w:val="DefaultParagraphFont"/>
    <w:rsid w:val="006D320B"/>
  </w:style>
  <w:style w:type="paragraph" w:styleId="Quote">
    <w:name w:val="Quote"/>
    <w:basedOn w:val="Heading1"/>
    <w:link w:val="QuoteChar"/>
    <w:qFormat/>
    <w:rsid w:val="006D320B"/>
    <w:rPr>
      <w:b w:val="0"/>
      <w:sz w:val="72"/>
      <w:szCs w:val="72"/>
      <w:lang w:val="en-NZ"/>
    </w:rPr>
  </w:style>
  <w:style w:type="character" w:customStyle="1" w:styleId="QuoteChar">
    <w:name w:val="Quote Char"/>
    <w:basedOn w:val="DefaultParagraphFont"/>
    <w:link w:val="Quote"/>
    <w:rsid w:val="006D32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320B"/>
    <w:pPr>
      <w:pageBreakBefore/>
    </w:pPr>
  </w:style>
  <w:style w:type="paragraph" w:customStyle="1" w:styleId="Border">
    <w:name w:val="Border"/>
    <w:basedOn w:val="Normal"/>
    <w:qFormat/>
    <w:rsid w:val="006D32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320B"/>
    <w:rPr>
      <w:b/>
      <w:bCs/>
      <w:i/>
      <w:iCs/>
      <w:color w:val="auto"/>
    </w:rPr>
  </w:style>
  <w:style w:type="paragraph" w:styleId="IntenseQuote">
    <w:name w:val="Intense Quote"/>
    <w:basedOn w:val="Normal"/>
    <w:next w:val="Normal"/>
    <w:link w:val="IntenseQuoteChar"/>
    <w:uiPriority w:val="30"/>
    <w:qFormat/>
    <w:rsid w:val="006D32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32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320B"/>
    <w:rPr>
      <w:smallCaps/>
      <w:color w:val="auto"/>
      <w:u w:val="single"/>
    </w:rPr>
  </w:style>
  <w:style w:type="character" w:styleId="IntenseReference">
    <w:name w:val="Intense Reference"/>
    <w:basedOn w:val="DefaultParagraphFont"/>
    <w:uiPriority w:val="32"/>
    <w:qFormat/>
    <w:rsid w:val="006D320B"/>
    <w:rPr>
      <w:b/>
      <w:bCs/>
      <w:smallCaps/>
      <w:color w:val="auto"/>
      <w:spacing w:val="5"/>
      <w:u w:val="single"/>
    </w:rPr>
  </w:style>
  <w:style w:type="paragraph" w:customStyle="1" w:styleId="2ColumnHeading">
    <w:name w:val="2Column Heading"/>
    <w:basedOn w:val="BodyText"/>
    <w:qFormat/>
    <w:rsid w:val="006D320B"/>
    <w:pPr>
      <w:spacing w:after="60"/>
      <w:ind w:left="-2268"/>
    </w:pPr>
    <w:rPr>
      <w:b/>
    </w:rPr>
  </w:style>
  <w:style w:type="paragraph" w:customStyle="1" w:styleId="Heading1TOC">
    <w:name w:val="Heading1 TOC"/>
    <w:basedOn w:val="Normal"/>
    <w:qFormat/>
    <w:rsid w:val="006D320B"/>
    <w:pPr>
      <w:spacing w:before="240" w:after="120"/>
    </w:pPr>
    <w:rPr>
      <w:rFonts w:ascii="Times New Roman" w:hAnsi="Times New Roman"/>
      <w:b/>
      <w:sz w:val="32"/>
    </w:rPr>
  </w:style>
  <w:style w:type="paragraph" w:customStyle="1" w:styleId="Heading2TOC">
    <w:name w:val="Heading2 TOC"/>
    <w:basedOn w:val="Normal"/>
    <w:qFormat/>
    <w:rsid w:val="006D320B"/>
    <w:pPr>
      <w:spacing w:before="240" w:after="60"/>
    </w:pPr>
    <w:rPr>
      <w:rFonts w:ascii="Times New Roman" w:hAnsi="Times New Roman"/>
      <w:b/>
      <w:sz w:val="28"/>
    </w:rPr>
  </w:style>
  <w:style w:type="character" w:customStyle="1" w:styleId="Underline">
    <w:name w:val="Underline"/>
    <w:basedOn w:val="DefaultParagraphFont"/>
    <w:qFormat/>
    <w:rsid w:val="006D320B"/>
    <w:rPr>
      <w:u w:val="single"/>
    </w:rPr>
  </w:style>
  <w:style w:type="character" w:customStyle="1" w:styleId="BoldandItalics">
    <w:name w:val="Bold and Italics"/>
    <w:qFormat/>
    <w:rsid w:val="006D320B"/>
    <w:rPr>
      <w:b/>
      <w:i/>
      <w:u w:val="none"/>
    </w:rPr>
  </w:style>
  <w:style w:type="paragraph" w:styleId="BalloonText">
    <w:name w:val="Balloon Text"/>
    <w:basedOn w:val="Normal"/>
    <w:link w:val="BalloonTextChar"/>
    <w:rsid w:val="006D320B"/>
    <w:rPr>
      <w:rFonts w:ascii="Tahoma" w:hAnsi="Tahoma" w:cs="Tahoma"/>
      <w:sz w:val="16"/>
      <w:szCs w:val="16"/>
    </w:rPr>
  </w:style>
  <w:style w:type="character" w:customStyle="1" w:styleId="BalloonTextChar">
    <w:name w:val="Balloon Text Char"/>
    <w:basedOn w:val="DefaultParagraphFont"/>
    <w:link w:val="BalloonText"/>
    <w:rsid w:val="006D32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32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32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320B"/>
    <w:rPr>
      <w:b/>
      <w:color w:val="660033"/>
      <w:spacing w:val="0"/>
    </w:rPr>
  </w:style>
  <w:style w:type="paragraph" w:customStyle="1" w:styleId="Nameditemlist">
    <w:name w:val="Named item list"/>
    <w:basedOn w:val="BodyText"/>
    <w:qFormat/>
    <w:rsid w:val="006D320B"/>
    <w:pPr>
      <w:tabs>
        <w:tab w:val="left" w:pos="2835"/>
      </w:tabs>
      <w:ind w:left="2835" w:hanging="2835"/>
    </w:pPr>
  </w:style>
  <w:style w:type="paragraph" w:customStyle="1" w:styleId="BodyTextnopadding">
    <w:name w:val="Body Text no padding"/>
    <w:basedOn w:val="BodyText"/>
    <w:qFormat/>
    <w:rsid w:val="006D320B"/>
    <w:pPr>
      <w:spacing w:before="0" w:after="0"/>
    </w:pPr>
  </w:style>
  <w:style w:type="paragraph" w:customStyle="1" w:styleId="BodyTextBold">
    <w:name w:val="Body Text Bold"/>
    <w:basedOn w:val="BodyText"/>
    <w:qFormat/>
    <w:rsid w:val="006D320B"/>
    <w:rPr>
      <w:b/>
    </w:rPr>
  </w:style>
  <w:style w:type="character" w:styleId="Hyperlink">
    <w:name w:val="Hyperlink"/>
    <w:basedOn w:val="DefaultParagraphFont"/>
    <w:uiPriority w:val="99"/>
    <w:unhideWhenUsed/>
    <w:rsid w:val="00D205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680</Words>
  <Characters>4294</Characters>
  <Application>Microsoft Office Word</Application>
  <DocSecurity>0</DocSecurity>
  <Lines>165</Lines>
  <Paragraphs>77</Paragraphs>
  <ScaleCrop>false</ScaleCrop>
  <Company>Author-it Software Corporation Ltd.</Company>
  <LinksUpToDate>false</LinksUpToDate>
  <CharactersWithSpaces>4897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MEA312 Inspect, test and troubleshoot aircraft fixed wing flight control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2022-11-22T01:29:00Z</dcterms:created>
  <dcterms:modified xsi:type="dcterms:W3CDTF">2022-11-22T01:29:00Z</dcterms:modified>
</cp:coreProperties>
</file>