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7D5" w:rsidP="005A47D5">
      <w:pPr>
        <w:pStyle w:val="Title"/>
      </w:pPr>
      <w:r>
        <w:fldChar w:fldCharType="begin"/>
      </w:r>
      <w:r>
        <w:instrText xml:space="preserve"> TITLE   \* MERGEFORMAT </w:instrText>
      </w:r>
      <w:r>
        <w:fldChar w:fldCharType="separate"/>
      </w:r>
      <w:r>
        <w:t>MEA308 Remove and install rotary wing rotor and flight control system components</w:t>
      </w:r>
      <w:r>
        <w:fldChar w:fldCharType="end"/>
      </w:r>
    </w:p>
    <w:p w:rsidR="005A47D5" w:rsidP="005A47D5">
      <w:pPr>
        <w:pStyle w:val="Version"/>
        <w:sectPr w:rsidSect="008D0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00FE" w:rsidP="008D00FE">
      <w:pPr>
        <w:pStyle w:val="SuperHeading"/>
      </w:pPr>
      <w:r w:rsidRPr="008D00FE">
        <w:t>MEA308 Remove</w:t>
      </w:r>
      <w:r w:rsidRPr="008D00FE">
        <w:t xml:space="preserve"> and install rotary wing rotor and flight control system components</w:t>
      </w:r>
    </w:p>
    <w:p w:rsidR="00000000" w:rsidRPr="008D00FE" w:rsidP="008D00FE">
      <w:pPr>
        <w:pStyle w:val="Heading1"/>
      </w:pPr>
      <w:bookmarkStart w:id="1" w:name="O_998518"/>
      <w:bookmarkEnd w:id="1"/>
      <w:r w:rsidRPr="008D00FE">
        <w:t>Modification History</w:t>
      </w:r>
    </w:p>
    <w:p w:rsidR="00000000" w:rsidRPr="008D00FE" w:rsidP="005A47D5">
      <w:pPr>
        <w:pStyle w:val="BodyText"/>
      </w:pPr>
      <w:r w:rsidRPr="008D00FE">
        <w:t>Release 2. Equivalent to MEA308 Remove and install rotary wing rotor and flight control system components with amended prerequisite codes.</w:t>
      </w:r>
    </w:p>
    <w:p w:rsidR="00000000" w:rsidRPr="008D00FE" w:rsidP="008D00FE">
      <w:pPr>
        <w:pStyle w:val="Heading1"/>
      </w:pPr>
      <w:bookmarkStart w:id="2" w:name="O_998517"/>
      <w:bookmarkEnd w:id="2"/>
      <w:r w:rsidRPr="008D00FE">
        <w:t>Application</w:t>
      </w:r>
    </w:p>
    <w:p w:rsidR="00000000" w:rsidRPr="008D00FE" w:rsidP="005A47D5">
      <w:pPr>
        <w:pStyle w:val="BodyText"/>
      </w:pPr>
      <w:r w:rsidRPr="008D00FE">
        <w:t>This unit of competency requires application of hand skills and the use of maintenance publications to remove and install rotary wing aircraft rotors and associated flight control system components during the performance of scheduled or</w:t>
      </w:r>
      <w:r w:rsidRPr="008D00FE">
        <w:t xml:space="preserve"> unscheduled maintenance. Maintenance may be performed individually or as part of a team.</w:t>
      </w:r>
    </w:p>
    <w:p w:rsidR="00000000" w:rsidRPr="008D00FE" w:rsidP="005A47D5">
      <w:pPr>
        <w:pStyle w:val="BodyText"/>
      </w:pPr>
      <w:r w:rsidRPr="008D00FE">
        <w:t xml:space="preserve">The unit is part of the Mechanical Certificate IV (Aircraft Maintenance Stream) training pathway. </w:t>
      </w:r>
    </w:p>
    <w:p w:rsidR="00000000" w:rsidRPr="008D00FE" w:rsidP="005A47D5">
      <w:pPr>
        <w:pStyle w:val="BodyText"/>
      </w:pPr>
      <w:r w:rsidRPr="008D00FE">
        <w:t>The unit is used in workplaces that operate under the airworthine</w:t>
      </w:r>
      <w:r w:rsidRPr="008D00FE">
        <w:t xml:space="preserve">ss regulatory systems of the Australian Defence Force (ADF) and the Civil Aviation Safety Authority (CASA). </w:t>
      </w:r>
    </w:p>
    <w:p w:rsidR="00000000" w:rsidRPr="008D00FE" w:rsidP="005A47D5">
      <w:pPr>
        <w:pStyle w:val="BodyText"/>
      </w:pPr>
      <w:r w:rsidRPr="008D00FE">
        <w:t>Where a CASA licensing outcome is sought this unit forms part of the CASA requirement for the granting of the chosen maintenance certification lic</w:t>
      </w:r>
      <w:r w:rsidRPr="008D00FE">
        <w:t>ence under Civil Aviation Safety Regulation (CASR) Part 66, in accordance with the licensing provisions in the Companion Volume Implementation Guide.</w:t>
      </w:r>
    </w:p>
    <w:p w:rsidR="00000000" w:rsidRPr="008D00FE" w:rsidP="008D00FE">
      <w:pPr>
        <w:pStyle w:val="Heading1"/>
      </w:pPr>
      <w:bookmarkStart w:id="3" w:name="O_998516"/>
      <w:bookmarkEnd w:id="3"/>
      <w:r w:rsidRPr="008D00FE">
        <w:t>Pre-requisite Unit</w:t>
      </w:r>
    </w:p>
    <w:tbl>
      <w:tblPr>
        <w:tblW w:w="9374" w:type="dxa"/>
        <w:tblLayout w:type="fixed"/>
        <w:tblCellMar>
          <w:left w:w="62" w:type="dxa"/>
          <w:right w:w="62" w:type="dxa"/>
        </w:tblCellMar>
        <w:tblLook w:val="0000"/>
      </w:tblPr>
      <w:tblGrid>
        <w:gridCol w:w="1793"/>
        <w:gridCol w:w="7581"/>
      </w:tblGrid>
      <w:tr w:rsidTr="008D00FE">
        <w:tblPrEx>
          <w:tblW w:w="9374" w:type="dxa"/>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MEA398</w:t>
            </w:r>
          </w:p>
        </w:tc>
        <w:tc>
          <w:tcPr>
            <w:tcW w:w="7581" w:type="dxa"/>
            <w:tcBorders>
              <w:top w:val="nil"/>
              <w:left w:val="nil"/>
              <w:bottom w:val="nil"/>
              <w:right w:val="nil"/>
            </w:tcBorders>
            <w:tcMar>
              <w:top w:w="0" w:type="dxa"/>
              <w:left w:w="62" w:type="dxa"/>
              <w:bottom w:w="0" w:type="dxa"/>
              <w:right w:w="62" w:type="dxa"/>
            </w:tcMar>
          </w:tcPr>
          <w:p w:rsidR="00000000" w:rsidRPr="008D00FE" w:rsidP="008D00FE">
            <w:pPr>
              <w:pStyle w:val="BodyText"/>
            </w:pPr>
            <w:r w:rsidRPr="008D00FE">
              <w:t>Remove and install aircraft hydro-mechanical and landing gear s</w:t>
            </w:r>
            <w:r w:rsidRPr="008D00FE">
              <w:t>ystem components</w:t>
            </w:r>
          </w:p>
        </w:tc>
      </w:tr>
    </w:tbl>
    <w:p w:rsidR="00000000" w:rsidRPr="008D00FE" w:rsidP="008D00FE">
      <w:pPr>
        <w:pStyle w:val="BodyText"/>
      </w:pPr>
    </w:p>
    <w:p w:rsidR="00000000" w:rsidRPr="008D00FE" w:rsidP="008D00FE">
      <w:pPr>
        <w:pStyle w:val="AllowPageBreak"/>
      </w:pPr>
    </w:p>
    <w:p w:rsidR="00000000" w:rsidRPr="008D00FE" w:rsidP="008D00FE">
      <w:pPr>
        <w:pStyle w:val="Heading1"/>
      </w:pPr>
      <w:bookmarkStart w:id="4" w:name="O_998515"/>
      <w:bookmarkEnd w:id="4"/>
      <w:r w:rsidRPr="008D00FE">
        <w:t>Competency Field</w:t>
      </w:r>
    </w:p>
    <w:p w:rsidR="00000000" w:rsidRPr="008D00FE" w:rsidP="005A47D5">
      <w:pPr>
        <w:pStyle w:val="BodyText"/>
      </w:pPr>
      <w:r w:rsidRPr="008D00FE">
        <w:t>Aviation maintenance</w:t>
      </w:r>
    </w:p>
    <w:p w:rsidR="00000000" w:rsidRPr="008D00FE" w:rsidP="008D00FE">
      <w:pPr>
        <w:pStyle w:val="Heading1"/>
      </w:pPr>
      <w:bookmarkStart w:id="5" w:name="O_998514"/>
      <w:bookmarkEnd w:id="5"/>
      <w:r w:rsidRPr="008D00FE">
        <w:t>Unit Sector</w:t>
      </w:r>
    </w:p>
    <w:p w:rsidR="00000000" w:rsidRPr="008D00FE" w:rsidP="008D00FE">
      <w:pPr>
        <w:pStyle w:val="Heading1"/>
      </w:pPr>
      <w:bookmarkStart w:id="6" w:name="O_998513"/>
      <w:bookmarkEnd w:id="6"/>
      <w:r w:rsidRPr="008D00FE">
        <w:t>Elements and Performance Criteria</w:t>
      </w:r>
    </w:p>
    <w:tbl>
      <w:tblPr>
        <w:tblW w:w="0" w:type="auto"/>
        <w:tblLayout w:type="fixed"/>
        <w:tblCellMar>
          <w:left w:w="62" w:type="dxa"/>
          <w:right w:w="62" w:type="dxa"/>
        </w:tblCellMar>
        <w:tblLook w:val="0000"/>
      </w:tblPr>
      <w:tblGrid>
        <w:gridCol w:w="630"/>
        <w:gridCol w:w="2340"/>
        <w:gridCol w:w="810"/>
        <w:gridCol w:w="5310"/>
      </w:tblGrid>
      <w:tr w:rsidTr="008D00FE">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 xml:space="preserve">Performance criteria describe the performance needed to demonstrate achievement of the element. </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1.</w:t>
            </w:r>
          </w:p>
        </w:tc>
        <w:tc>
          <w:tcPr>
            <w:tcW w:w="234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Remove rotary wing rotor</w:t>
            </w: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1.1</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System is rendered safe and prepared in accordance with relevant aircraft publications/maintenance regulations/orders and sta</w:t>
            </w:r>
            <w:r w:rsidRPr="008D00FE">
              <w:t>ndards and practices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1.2</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Isolation and warning signs are installed/fitted to ensure personnel safety</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1.3</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Rotary wing rotor removal is carried out in accordance with relevant aircraft publications/maintenance regulations/orders and standards and practices while observing all relevant work health and safety (WHS) requirements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1.4</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Required aircraft maintenanc</w:t>
            </w:r>
            <w:r w:rsidRPr="008D00FE">
              <w:t>e documentation is completed and processed in accordance with standard enterprise procedures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1.5</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Removed components are labelled, sealed and packaged in accordance with relevant aircraft publications/maintenance regulations/orders and standards and prac</w:t>
            </w:r>
            <w:r w:rsidRPr="008D00FE">
              <w:t>tices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2.</w:t>
            </w:r>
          </w:p>
        </w:tc>
        <w:tc>
          <w:tcPr>
            <w:tcW w:w="234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Remove rotary wing flight control system components</w:t>
            </w: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2.1</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System is rendered safe and prepared in accordance with relevant aircraft publications/maintenance regulations/orders and standards and practices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2.2</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Isolation and warning signs are installed/fitted to ensure personnel safety</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2.3</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Rotary wing flight control system component removal is carried out in accordance with relevant aircraft publications/maintenance regulations/orders and standards and practic</w:t>
            </w:r>
            <w:r w:rsidRPr="008D00FE">
              <w:t>es while observing all relevant WHS requirements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2.4</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Required aircraft maintenance documentation is completed and processed in accordance with standard enterprise procedures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2.5</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 xml:space="preserve">Removed components are labelled, sealed and packaged in accordance with </w:t>
            </w:r>
            <w:r w:rsidRPr="008D00FE">
              <w:t xml:space="preserve">relevant aircraft publications/maintenance regulations/orders and </w:t>
            </w:r>
            <w:r w:rsidRPr="008D00FE">
              <w:t>standards and practice</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3.</w:t>
            </w:r>
          </w:p>
        </w:tc>
        <w:tc>
          <w:tcPr>
            <w:tcW w:w="234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Install rotary wing rotor</w:t>
            </w: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3.1</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Rotor to be installed is checked to confirm correct part or model numbers, modification status and serviceability</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3.2</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Mass balance of rotor blades/head is checked in accordance with relevant aircraft publications/maintenance regulations/orders and standards and practices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3.3</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Installation is carried out in accordance with relevant aircraft publications/maintenance regul</w:t>
            </w:r>
            <w:r w:rsidRPr="008D00FE">
              <w:t>ations/orders and standards and practices while observing all relevant WHS requirements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3.4</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Support/safety equipment is removed at the appropriate time to ensure personnel safety and freedom from structural damage</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4.</w:t>
            </w:r>
          </w:p>
        </w:tc>
        <w:tc>
          <w:tcPr>
            <w:tcW w:w="234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 xml:space="preserve">Install rotary wing flight control </w:t>
            </w:r>
            <w:r w:rsidRPr="008D00FE">
              <w:t>system components</w:t>
            </w: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4.1</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Rotary wing flight control system components to be installed are checked to confirm correct part or model numbers, modification status and serviceability</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4.2</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Installation is carried out in accordance with relevant aircraft publications/maintenance regulations/orders and standards and practices while observing all relevant WHS requirements</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4.3</w:t>
            </w:r>
          </w:p>
        </w:tc>
        <w:tc>
          <w:tcPr>
            <w:tcW w:w="53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Support/safety equipment is removed at the appropriate time to ens</w:t>
            </w:r>
            <w:r w:rsidRPr="008D00FE">
              <w:t>ure personnel safety and freedom from structural damage</w:t>
            </w:r>
          </w:p>
        </w:tc>
      </w:tr>
      <w:tr w:rsidTr="008D00F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4.4</w:t>
            </w:r>
          </w:p>
        </w:tc>
        <w:tc>
          <w:tcPr>
            <w:tcW w:w="5310" w:type="dxa"/>
            <w:tcBorders>
              <w:top w:val="nil"/>
              <w:left w:val="nil"/>
              <w:bottom w:val="nil"/>
              <w:right w:val="nil"/>
            </w:tcBorders>
            <w:tcMar>
              <w:top w:w="0" w:type="dxa"/>
              <w:left w:w="62" w:type="dxa"/>
              <w:bottom w:w="0" w:type="dxa"/>
              <w:right w:w="62" w:type="dxa"/>
            </w:tcMar>
          </w:tcPr>
          <w:p w:rsidR="00000000" w:rsidRPr="008D00FE" w:rsidP="008D00FE">
            <w:pPr>
              <w:pStyle w:val="BodyText"/>
            </w:pPr>
            <w:r w:rsidRPr="008D00FE">
              <w:t>Required aircraft maintenance documentation is completed and processed in accordance with standard enterprise procedures</w:t>
            </w:r>
          </w:p>
        </w:tc>
      </w:tr>
    </w:tbl>
    <w:p w:rsidR="00000000" w:rsidRPr="008D00FE" w:rsidP="008D00FE">
      <w:pPr>
        <w:pStyle w:val="BodyText"/>
      </w:pPr>
    </w:p>
    <w:p w:rsidR="00000000" w:rsidRPr="008D00FE" w:rsidP="008D00FE">
      <w:pPr>
        <w:pStyle w:val="AllowPageBreak"/>
      </w:pPr>
    </w:p>
    <w:p w:rsidR="00000000" w:rsidRPr="008D00FE" w:rsidP="008D00FE">
      <w:pPr>
        <w:pStyle w:val="Heading1"/>
      </w:pPr>
      <w:bookmarkStart w:id="7" w:name="O_998512"/>
      <w:bookmarkEnd w:id="7"/>
      <w:r w:rsidRPr="008D00FE">
        <w:t>Foundation Skills</w:t>
      </w:r>
    </w:p>
    <w:p w:rsidR="00000000" w:rsidRPr="008D00FE" w:rsidP="005A47D5">
      <w:pPr>
        <w:pStyle w:val="BodyText"/>
      </w:pPr>
      <w:r w:rsidRPr="008D00FE">
        <w:t>Foundation skills essential to perf</w:t>
      </w:r>
      <w:r w:rsidRPr="008D00FE">
        <w:t>ormance are explicit in the performance criteria of this unit of competency.</w:t>
      </w:r>
    </w:p>
    <w:p w:rsidR="00000000" w:rsidRPr="008D00FE" w:rsidP="008D00FE">
      <w:pPr>
        <w:pStyle w:val="Heading1"/>
      </w:pPr>
      <w:bookmarkStart w:id="8" w:name="O_998511"/>
      <w:bookmarkEnd w:id="8"/>
      <w:r w:rsidRPr="008D00FE">
        <w:t>Range of Conditions</w:t>
      </w:r>
    </w:p>
    <w:tbl>
      <w:tblPr>
        <w:tblW w:w="0" w:type="auto"/>
        <w:tblLayout w:type="fixed"/>
        <w:tblCellMar>
          <w:left w:w="62" w:type="dxa"/>
          <w:right w:w="62" w:type="dxa"/>
        </w:tblCellMar>
        <w:tblLook w:val="0000"/>
      </w:tblPr>
      <w:tblGrid>
        <w:gridCol w:w="3060"/>
        <w:gridCol w:w="6012"/>
      </w:tblGrid>
      <w:tr w:rsidTr="008D00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t>This field allows for different work environments and conditions that may affect performance. Essential operating conditions that may be present (depending on the work situation, needs of the candidate, accessibility of the item, and local industry and reg</w:t>
            </w:r>
            <w:r w:rsidRPr="008D00FE">
              <w:t>ional contexts) are included.</w:t>
            </w:r>
          </w:p>
        </w:tc>
      </w:tr>
      <w:tr w:rsidTr="008D00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rPr>
                <w:rStyle w:val="SpecialBold"/>
              </w:rPr>
              <w:t>Rotary wing rotors and flight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8D00FE" w:rsidP="008D00FE">
            <w:pPr>
              <w:pStyle w:val="ListBullet"/>
            </w:pPr>
            <w:r w:rsidRPr="008D00FE">
              <w:t>Main rotor blades and tail rotor blades</w:t>
            </w:r>
          </w:p>
          <w:p w:rsidR="00000000" w:rsidRPr="008D00FE" w:rsidP="008D00FE">
            <w:pPr>
              <w:pStyle w:val="ListBullet"/>
            </w:pPr>
            <w:r w:rsidRPr="008D00FE">
              <w:t>Rotor heads</w:t>
            </w:r>
          </w:p>
          <w:p w:rsidR="00000000" w:rsidRPr="008D00FE" w:rsidP="008D00FE">
            <w:pPr>
              <w:pStyle w:val="ListBullet"/>
            </w:pPr>
            <w:r w:rsidRPr="008D00FE">
              <w:t>Swash plates, and tail rotor pitch control assemblies</w:t>
            </w:r>
          </w:p>
          <w:p w:rsidR="00000000" w:rsidRPr="008D00FE" w:rsidP="008D00FE">
            <w:pPr>
              <w:pStyle w:val="ListBullet"/>
            </w:pPr>
            <w:r w:rsidRPr="008D00FE">
              <w:t>Mechanical flight control components (i.e. cables, p</w:t>
            </w:r>
            <w:r w:rsidRPr="008D00FE">
              <w:t>ulleys, guides, fairleads, tension regulators, control rods, bellcranks, torque tubes, control sticks or columns, tail rotor pedals) and mechanical components of powered flight control systems</w:t>
            </w:r>
          </w:p>
          <w:p w:rsidR="00000000" w:rsidRPr="008D00FE" w:rsidP="008D00FE">
            <w:pPr>
              <w:pStyle w:val="ListBullet"/>
            </w:pPr>
            <w:r w:rsidRPr="008D00FE">
              <w:t>Main rotor, intermediate or tail rotor gearboxes</w:t>
            </w:r>
          </w:p>
          <w:p w:rsidR="00000000" w:rsidP="008D00FE">
            <w:pPr>
              <w:pStyle w:val="ListBullet"/>
              <w:rPr>
                <w:lang w:val="en-NZ"/>
              </w:rPr>
            </w:pPr>
            <w:r w:rsidRPr="008D00FE">
              <w:t>Drive shafts a</w:t>
            </w:r>
            <w:r w:rsidRPr="008D00FE">
              <w:t>nd couplings</w:t>
            </w:r>
          </w:p>
        </w:tc>
      </w:tr>
      <w:tr w:rsidTr="008D00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rPr>
                <w:rStyle w:val="SpecialBold"/>
              </w:rPr>
              <w:t>Powered flight controls</w:t>
            </w:r>
          </w:p>
        </w:tc>
        <w:tc>
          <w:tcPr>
            <w:tcW w:w="6012" w:type="dxa"/>
            <w:tcBorders>
              <w:top w:val="nil"/>
              <w:left w:val="nil"/>
              <w:bottom w:val="nil"/>
              <w:right w:val="nil"/>
            </w:tcBorders>
            <w:tcMar>
              <w:top w:w="0" w:type="dxa"/>
              <w:left w:w="62" w:type="dxa"/>
              <w:bottom w:w="0" w:type="dxa"/>
              <w:right w:w="62" w:type="dxa"/>
            </w:tcMar>
          </w:tcPr>
          <w:p w:rsidR="00000000" w:rsidP="008D00FE">
            <w:pPr>
              <w:pStyle w:val="ListBullet"/>
              <w:rPr>
                <w:lang w:val="en-NZ"/>
              </w:rPr>
            </w:pPr>
            <w:r w:rsidRPr="008D00FE">
              <w:t xml:space="preserve">In the case of hydraulically powered rotor control system components and related plumbing, </w:t>
            </w:r>
            <w:r w:rsidRPr="008D00FE">
              <w:t>maintenance work should be assessed against MEA398 Remove and install aircraft hydro-mechanical and landing gear system components</w:t>
            </w:r>
          </w:p>
        </w:tc>
      </w:tr>
      <w:tr w:rsidTr="008D00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D00FE">
            <w:pPr>
              <w:pStyle w:val="BodyText"/>
              <w:rPr>
                <w:lang w:val="en-NZ"/>
              </w:rPr>
            </w:pPr>
            <w:r w:rsidRPr="008D00F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D00FE" w:rsidP="008D00FE">
            <w:pPr>
              <w:pStyle w:val="ListBullet"/>
            </w:pPr>
            <w:r w:rsidRPr="008D00FE">
              <w:t>Industry standard procedures specified by manufacturers, regulatory authorities or the</w:t>
            </w:r>
            <w:r w:rsidRPr="008D00FE">
              <w:t xml:space="preserve"> enterprise</w:t>
            </w:r>
          </w:p>
        </w:tc>
      </w:tr>
    </w:tbl>
    <w:p w:rsidR="00000000" w:rsidRPr="008D00FE" w:rsidP="008D00FE">
      <w:pPr>
        <w:pStyle w:val="BodyText"/>
      </w:pPr>
    </w:p>
    <w:p w:rsidR="00000000" w:rsidRPr="008D00FE" w:rsidP="008D00FE">
      <w:pPr>
        <w:pStyle w:val="AllowPageBreak"/>
      </w:pPr>
    </w:p>
    <w:p w:rsidR="00000000" w:rsidRPr="008D00FE" w:rsidP="008D00FE">
      <w:pPr>
        <w:pStyle w:val="Heading1"/>
      </w:pPr>
      <w:bookmarkStart w:id="9" w:name="O_998510"/>
      <w:bookmarkEnd w:id="9"/>
      <w:r w:rsidRPr="008D00FE">
        <w:t>Unit Mapping Information</w:t>
      </w:r>
    </w:p>
    <w:p w:rsidR="00000000" w:rsidRPr="008D00FE" w:rsidP="005A47D5">
      <w:pPr>
        <w:pStyle w:val="BodyText"/>
      </w:pPr>
      <w:r w:rsidRPr="008D00FE">
        <w:t>Release 2. Equivalent to MEA308 Remove and install rotary wing rotor and flight control system components</w:t>
      </w:r>
    </w:p>
    <w:p w:rsidR="00000000" w:rsidRPr="008D00FE" w:rsidP="008D00FE">
      <w:pPr>
        <w:pStyle w:val="Heading1"/>
      </w:pPr>
      <w:bookmarkStart w:id="10" w:name="O_998519"/>
      <w:bookmarkEnd w:id="10"/>
      <w:r w:rsidRPr="008D00FE">
        <w:t>Links</w:t>
      </w:r>
    </w:p>
    <w:p w:rsidR="00000000" w:rsidRPr="008D00FE" w:rsidP="005A47D5">
      <w:pPr>
        <w:pStyle w:val="BodyText"/>
      </w:pPr>
      <w:r w:rsidRPr="008D00F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6788C">
        <w:rPr>
          <w:rStyle w:val="Hyperlink"/>
        </w:rPr>
        <w:t>https://vetnet.gov.au/Pages/TrainingDocs.aspx?q=ce216c9c-04d5-4b3b-9bcf-4e81d0950371</w:t>
      </w:r>
      <w:r>
        <w:fldChar w:fldCharType="end"/>
      </w:r>
    </w:p>
    <w:p w:rsidR="00000000" w:rsidRPr="008D00FE" w:rsidP="008D00FE"/>
    <w:sectPr w:rsidSect="008D00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FE" w:rsidRPr="005A47D5" w:rsidP="005A4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D5" w:rsidP="008D0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7D5" w:rsidP="008D00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47D5" w:rsidP="008D0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0FE" w:rsidRPr="005A47D5" w:rsidP="005A4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D5" w:rsidRPr="002D2AF8" w:rsidP="008D00FE">
    <w:pPr>
      <w:pStyle w:val="Header"/>
      <w:framePr w:wrap="around"/>
    </w:pPr>
    <w:r>
      <w:fldChar w:fldCharType="begin"/>
    </w:r>
    <w:r>
      <w:instrText xml:space="preserve"> TITLE   \* MERGEFORMAT </w:instrText>
    </w:r>
    <w:r>
      <w:fldChar w:fldCharType="separate"/>
    </w:r>
    <w:r>
      <w:t>MEA308 Remove and install rotary wing rotor and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A47D5" w:rsidP="008D0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A4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03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0FE"/>
    <w:pPr>
      <w:spacing w:before="360" w:after="60"/>
      <w:outlineLvl w:val="0"/>
    </w:pPr>
    <w:rPr>
      <w:sz w:val="32"/>
    </w:rPr>
  </w:style>
  <w:style w:type="paragraph" w:styleId="Heading2">
    <w:name w:val="heading 2"/>
    <w:basedOn w:val="HeadingBase"/>
    <w:next w:val="BodyText"/>
    <w:link w:val="Heading2Char"/>
    <w:qFormat/>
    <w:rsid w:val="008D00FE"/>
    <w:pPr>
      <w:keepLines/>
      <w:spacing w:before="240" w:after="120"/>
      <w:outlineLvl w:val="1"/>
    </w:pPr>
    <w:rPr>
      <w:sz w:val="28"/>
      <w:szCs w:val="40"/>
    </w:rPr>
  </w:style>
  <w:style w:type="paragraph" w:styleId="Heading3">
    <w:name w:val="heading 3"/>
    <w:basedOn w:val="HeadingBase"/>
    <w:next w:val="BodyText"/>
    <w:link w:val="Heading3Char"/>
    <w:qFormat/>
    <w:rsid w:val="008D00FE"/>
    <w:pPr>
      <w:spacing w:before="180" w:after="120"/>
      <w:outlineLvl w:val="2"/>
    </w:pPr>
    <w:rPr>
      <w:spacing w:val="-10"/>
      <w:kern w:val="32"/>
    </w:rPr>
  </w:style>
  <w:style w:type="paragraph" w:styleId="Heading4">
    <w:name w:val="heading 4"/>
    <w:basedOn w:val="HeadingBase"/>
    <w:next w:val="BodyText"/>
    <w:link w:val="Heading4Char"/>
    <w:qFormat/>
    <w:rsid w:val="008D00FE"/>
    <w:pPr>
      <w:spacing w:before="160" w:after="120"/>
      <w:outlineLvl w:val="3"/>
    </w:pPr>
    <w:rPr>
      <w:sz w:val="22"/>
    </w:rPr>
  </w:style>
  <w:style w:type="paragraph" w:styleId="Heading5">
    <w:name w:val="heading 5"/>
    <w:basedOn w:val="HeadingBase"/>
    <w:next w:val="Normal"/>
    <w:link w:val="Heading5Char"/>
    <w:qFormat/>
    <w:rsid w:val="008D00FE"/>
    <w:pPr>
      <w:spacing w:before="80"/>
      <w:outlineLvl w:val="4"/>
    </w:pPr>
    <w:rPr>
      <w:color w:val="918585"/>
      <w:sz w:val="20"/>
    </w:rPr>
  </w:style>
  <w:style w:type="paragraph" w:styleId="Heading6">
    <w:name w:val="heading 6"/>
    <w:basedOn w:val="HeadingBase"/>
    <w:next w:val="Normal"/>
    <w:link w:val="Heading6Char"/>
    <w:qFormat/>
    <w:rsid w:val="008D00FE"/>
    <w:pPr>
      <w:spacing w:before="60"/>
      <w:outlineLvl w:val="5"/>
    </w:pPr>
    <w:rPr>
      <w:color w:val="918585"/>
      <w:sz w:val="20"/>
    </w:rPr>
  </w:style>
  <w:style w:type="paragraph" w:styleId="Heading7">
    <w:name w:val="heading 7"/>
    <w:basedOn w:val="Normal"/>
    <w:next w:val="Normal"/>
    <w:link w:val="Heading7Char"/>
    <w:qFormat/>
    <w:rsid w:val="008D00FE"/>
    <w:pPr>
      <w:ind w:left="720"/>
      <w:outlineLvl w:val="6"/>
    </w:pPr>
    <w:rPr>
      <w:i/>
    </w:rPr>
  </w:style>
  <w:style w:type="paragraph" w:styleId="Heading8">
    <w:name w:val="heading 8"/>
    <w:basedOn w:val="Normal"/>
    <w:next w:val="Normal"/>
    <w:link w:val="Heading8Char"/>
    <w:qFormat/>
    <w:rsid w:val="008D00FE"/>
    <w:pPr>
      <w:ind w:left="720"/>
      <w:outlineLvl w:val="7"/>
    </w:pPr>
    <w:rPr>
      <w:i/>
    </w:rPr>
  </w:style>
  <w:style w:type="paragraph" w:styleId="Heading9">
    <w:name w:val="heading 9"/>
    <w:basedOn w:val="Normal"/>
    <w:next w:val="Normal"/>
    <w:link w:val="Heading9Char"/>
    <w:qFormat/>
    <w:rsid w:val="008D00FE"/>
    <w:pPr>
      <w:ind w:left="720"/>
      <w:outlineLvl w:val="8"/>
    </w:pPr>
    <w:rPr>
      <w:i/>
    </w:rPr>
  </w:style>
  <w:style w:type="character" w:default="1" w:styleId="DefaultParagraphFont">
    <w:name w:val="Default Paragraph Font"/>
    <w:uiPriority w:val="1"/>
    <w:unhideWhenUsed/>
    <w:rsid w:val="008D0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0FE"/>
  </w:style>
  <w:style w:type="character" w:customStyle="1" w:styleId="Heading1Char">
    <w:name w:val="Heading 1 Char"/>
    <w:basedOn w:val="DefaultParagraphFont"/>
    <w:link w:val="Heading1"/>
    <w:rsid w:val="008D00FE"/>
    <w:rPr>
      <w:rFonts w:ascii="Times New Roman" w:eastAsia="Times New Roman" w:hAnsi="Times New Roman" w:cs="Times New Roman"/>
      <w:b/>
      <w:sz w:val="32"/>
      <w:szCs w:val="20"/>
      <w:lang w:eastAsia="en-US"/>
    </w:rPr>
  </w:style>
  <w:style w:type="paragraph" w:styleId="BodyText">
    <w:name w:val="Body Text"/>
    <w:basedOn w:val="Normal"/>
    <w:link w:val="BodyTextChar"/>
    <w:rsid w:val="008D0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0FE"/>
    <w:rPr>
      <w:rFonts w:ascii="Times New Roman" w:eastAsia="Times New Roman" w:hAnsi="Times New Roman" w:cs="Times New Roman"/>
      <w:sz w:val="24"/>
      <w:lang w:eastAsia="en-US"/>
    </w:rPr>
  </w:style>
  <w:style w:type="paragraph" w:styleId="ListBullet">
    <w:name w:val="List Bullet"/>
    <w:basedOn w:val="List"/>
    <w:rsid w:val="008D00FE"/>
    <w:pPr>
      <w:numPr>
        <w:numId w:val="11"/>
      </w:numPr>
      <w:tabs>
        <w:tab w:val="clear" w:pos="340"/>
      </w:tabs>
      <w:spacing w:before="40" w:after="40"/>
    </w:pPr>
  </w:style>
  <w:style w:type="character" w:customStyle="1" w:styleId="SpecialBold">
    <w:name w:val="Special Bold"/>
    <w:basedOn w:val="DefaultParagraphFont"/>
    <w:rsid w:val="008D00FE"/>
    <w:rPr>
      <w:b/>
      <w:spacing w:val="0"/>
    </w:rPr>
  </w:style>
  <w:style w:type="paragraph" w:customStyle="1" w:styleId="SuperHeading">
    <w:name w:val="SuperHeading"/>
    <w:basedOn w:val="Normal"/>
    <w:rsid w:val="008D00FE"/>
    <w:pPr>
      <w:spacing w:before="240" w:after="120"/>
      <w:outlineLvl w:val="0"/>
    </w:pPr>
    <w:rPr>
      <w:rFonts w:ascii="Times New Roman" w:hAnsi="Times New Roman"/>
      <w:b/>
      <w:sz w:val="32"/>
    </w:rPr>
  </w:style>
  <w:style w:type="paragraph" w:customStyle="1" w:styleId="AllowPageBreak">
    <w:name w:val="AllowPageBreak"/>
    <w:rsid w:val="008D0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0FE"/>
    <w:rPr>
      <w:rFonts w:ascii="Courier New" w:eastAsia="Times New Roman" w:hAnsi="Courier New" w:cs="Times New Roman"/>
      <w:i/>
      <w:szCs w:val="20"/>
      <w:lang w:eastAsia="en-US"/>
    </w:rPr>
  </w:style>
  <w:style w:type="paragraph" w:customStyle="1" w:styleId="HeadingBase">
    <w:name w:val="Heading Base"/>
    <w:rsid w:val="008D0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0FE"/>
    <w:pPr>
      <w:tabs>
        <w:tab w:val="right" w:leader="dot" w:pos="9072"/>
      </w:tabs>
      <w:ind w:left="567"/>
    </w:pPr>
    <w:rPr>
      <w:szCs w:val="22"/>
    </w:rPr>
  </w:style>
  <w:style w:type="paragraph" w:customStyle="1" w:styleId="TOCBase">
    <w:name w:val="TOC Base"/>
    <w:rsid w:val="008D0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0FE"/>
    <w:pPr>
      <w:tabs>
        <w:tab w:val="right" w:leader="dot" w:pos="9072"/>
      </w:tabs>
      <w:spacing w:before="40" w:after="40"/>
      <w:ind w:left="284"/>
    </w:pPr>
    <w:rPr>
      <w:rFonts w:ascii="Times New Roman" w:hAnsi="Times New Roman"/>
    </w:rPr>
  </w:style>
  <w:style w:type="paragraph" w:styleId="TOC1">
    <w:name w:val="toc 1"/>
    <w:basedOn w:val="TOCBase"/>
    <w:next w:val="Normal"/>
    <w:rsid w:val="008D0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0FE"/>
    <w:rPr>
      <w:rFonts w:ascii="Times New Roman" w:eastAsia="Times New Roman" w:hAnsi="Times New Roman" w:cs="Times New Roman"/>
      <w:sz w:val="16"/>
      <w:lang w:eastAsia="en-US"/>
    </w:rPr>
  </w:style>
  <w:style w:type="paragraph" w:styleId="Title">
    <w:name w:val="Title"/>
    <w:basedOn w:val="HeadingBase"/>
    <w:link w:val="TitleChar"/>
    <w:qFormat/>
    <w:rsid w:val="008D00FE"/>
    <w:pPr>
      <w:spacing w:before="5040"/>
      <w:jc w:val="center"/>
    </w:pPr>
    <w:rPr>
      <w:sz w:val="48"/>
      <w:szCs w:val="72"/>
      <w:lang w:val="en-US"/>
    </w:rPr>
  </w:style>
  <w:style w:type="character" w:customStyle="1" w:styleId="TitleChar">
    <w:name w:val="Title Char"/>
    <w:basedOn w:val="DefaultParagraphFont"/>
    <w:link w:val="Title"/>
    <w:rsid w:val="008D0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0FE"/>
    <w:pPr>
      <w:tabs>
        <w:tab w:val="left" w:pos="3600"/>
        <w:tab w:val="left" w:pos="3958"/>
      </w:tabs>
    </w:pPr>
  </w:style>
  <w:style w:type="paragraph" w:styleId="List">
    <w:name w:val="List"/>
    <w:basedOn w:val="BodyText"/>
    <w:next w:val="BodyText"/>
    <w:rsid w:val="008D00FE"/>
    <w:pPr>
      <w:tabs>
        <w:tab w:val="left" w:pos="340"/>
      </w:tabs>
      <w:spacing w:before="60" w:after="60"/>
      <w:ind w:left="340" w:hanging="340"/>
    </w:pPr>
  </w:style>
  <w:style w:type="paragraph" w:customStyle="1" w:styleId="Note">
    <w:name w:val="Note"/>
    <w:basedOn w:val="BodyText"/>
    <w:rsid w:val="008D0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0FE"/>
    <w:pPr>
      <w:framePr w:wrap="auto" w:hAnchor="text" w:y="6049"/>
    </w:pPr>
    <w:rPr>
      <w:color w:val="000000"/>
      <w:sz w:val="40"/>
    </w:rPr>
  </w:style>
  <w:style w:type="paragraph" w:customStyle="1" w:styleId="TOCTitle">
    <w:name w:val="TOCTitle"/>
    <w:basedOn w:val="Heading1"/>
    <w:rsid w:val="008D00FE"/>
    <w:pPr>
      <w:spacing w:after="240"/>
      <w:jc w:val="center"/>
      <w:outlineLvl w:val="9"/>
    </w:pPr>
    <w:rPr>
      <w:caps/>
    </w:rPr>
  </w:style>
  <w:style w:type="paragraph" w:customStyle="1" w:styleId="Version">
    <w:name w:val="Version"/>
    <w:rsid w:val="008D00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0FE"/>
    <w:pPr>
      <w:numPr>
        <w:numId w:val="12"/>
      </w:numPr>
      <w:tabs>
        <w:tab w:val="clear" w:pos="680"/>
      </w:tabs>
    </w:pPr>
  </w:style>
  <w:style w:type="paragraph" w:styleId="Index1">
    <w:name w:val="index 1"/>
    <w:basedOn w:val="Normal"/>
    <w:next w:val="Normal"/>
    <w:semiHidden/>
    <w:rsid w:val="008D00FE"/>
    <w:pPr>
      <w:keepNext w:val="0"/>
      <w:tabs>
        <w:tab w:val="right" w:pos="4176"/>
      </w:tabs>
      <w:ind w:left="198" w:hanging="198"/>
    </w:pPr>
    <w:rPr>
      <w:rFonts w:ascii="Garamond" w:hAnsi="Garamond"/>
    </w:rPr>
  </w:style>
  <w:style w:type="paragraph" w:styleId="IndexHeading">
    <w:name w:val="index heading"/>
    <w:basedOn w:val="Normal"/>
    <w:next w:val="Index1"/>
    <w:semiHidden/>
    <w:rsid w:val="008D00FE"/>
    <w:pPr>
      <w:spacing w:before="120" w:after="120"/>
    </w:pPr>
    <w:rPr>
      <w:rFonts w:ascii="Arial" w:hAnsi="Arial"/>
      <w:b/>
      <w:color w:val="918585"/>
      <w:sz w:val="24"/>
    </w:rPr>
  </w:style>
  <w:style w:type="paragraph" w:styleId="Header">
    <w:name w:val="header"/>
    <w:basedOn w:val="Normal"/>
    <w:link w:val="HeaderChar"/>
    <w:rsid w:val="008D0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0FE"/>
    <w:rPr>
      <w:rFonts w:ascii="Times New Roman" w:eastAsia="Times New Roman" w:hAnsi="Times New Roman" w:cs="Times New Roman"/>
      <w:sz w:val="16"/>
      <w:szCs w:val="20"/>
      <w:lang w:val="en-GB" w:eastAsia="en-US"/>
    </w:rPr>
  </w:style>
  <w:style w:type="paragraph" w:customStyle="1" w:styleId="Chapter">
    <w:name w:val="Chapter"/>
    <w:basedOn w:val="Normal"/>
    <w:rsid w:val="008D00FE"/>
    <w:pPr>
      <w:spacing w:before="240"/>
    </w:pPr>
    <w:rPr>
      <w:rFonts w:ascii="Times New Roman" w:hAnsi="Times New Roman"/>
      <w:smallCaps/>
      <w:spacing w:val="80"/>
      <w:sz w:val="28"/>
    </w:rPr>
  </w:style>
  <w:style w:type="paragraph" w:customStyle="1" w:styleId="InChapter">
    <w:name w:val="InChapter"/>
    <w:basedOn w:val="Heading3"/>
    <w:rsid w:val="008D00FE"/>
    <w:pPr>
      <w:spacing w:after="240"/>
      <w:outlineLvl w:val="9"/>
    </w:pPr>
    <w:rPr>
      <w:noProof/>
    </w:rPr>
  </w:style>
  <w:style w:type="paragraph" w:styleId="Index2">
    <w:name w:val="index 2"/>
    <w:basedOn w:val="Normal"/>
    <w:next w:val="Normal"/>
    <w:semiHidden/>
    <w:rsid w:val="008D00FE"/>
    <w:pPr>
      <w:tabs>
        <w:tab w:val="right" w:pos="4176"/>
      </w:tabs>
      <w:ind w:left="568" w:hanging="284"/>
    </w:pPr>
    <w:rPr>
      <w:rFonts w:ascii="Garamond" w:hAnsi="Garamond"/>
    </w:rPr>
  </w:style>
  <w:style w:type="paragraph" w:customStyle="1" w:styleId="Byline">
    <w:name w:val="Byline"/>
    <w:rsid w:val="008D0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0FE"/>
    <w:pPr>
      <w:tabs>
        <w:tab w:val="clear" w:pos="3600"/>
        <w:tab w:val="clear" w:pos="3958"/>
      </w:tabs>
      <w:jc w:val="right"/>
    </w:pPr>
  </w:style>
  <w:style w:type="character" w:styleId="Emphasis">
    <w:name w:val="Emphasis"/>
    <w:basedOn w:val="DefaultParagraphFont"/>
    <w:qFormat/>
    <w:rsid w:val="008D00FE"/>
    <w:rPr>
      <w:i/>
    </w:rPr>
  </w:style>
  <w:style w:type="paragraph" w:styleId="Caption">
    <w:name w:val="caption"/>
    <w:basedOn w:val="BodyText"/>
    <w:next w:val="Normal"/>
    <w:qFormat/>
    <w:rsid w:val="008D00FE"/>
    <w:pPr>
      <w:framePr w:w="2268" w:hSpace="181" w:vSpace="181" w:wrap="around" w:vAnchor="text" w:hAnchor="page" w:x="1135" w:y="285" w:anchorLock="1"/>
    </w:pPr>
    <w:rPr>
      <w:i/>
    </w:rPr>
  </w:style>
  <w:style w:type="paragraph" w:customStyle="1" w:styleId="MiniTOCTitle">
    <w:name w:val="MiniTOCTitle"/>
    <w:basedOn w:val="Heading4"/>
    <w:rsid w:val="008D00FE"/>
    <w:pPr>
      <w:spacing w:before="240"/>
      <w:outlineLvl w:val="9"/>
    </w:pPr>
    <w:rPr>
      <w:noProof/>
      <w:sz w:val="24"/>
    </w:rPr>
  </w:style>
  <w:style w:type="paragraph" w:customStyle="1" w:styleId="MiniTOCItem">
    <w:name w:val="MiniTOCItem"/>
    <w:basedOn w:val="ListBullet"/>
    <w:rsid w:val="008D00FE"/>
    <w:pPr>
      <w:numPr>
        <w:numId w:val="0"/>
      </w:numPr>
      <w:tabs>
        <w:tab w:val="right" w:leader="dot" w:pos="6521"/>
      </w:tabs>
      <w:spacing w:before="0" w:after="0"/>
    </w:pPr>
  </w:style>
  <w:style w:type="paragraph" w:customStyle="1" w:styleId="TOFTitle">
    <w:name w:val="TOFTitle"/>
    <w:basedOn w:val="TOCTitle"/>
    <w:rsid w:val="008D00FE"/>
  </w:style>
  <w:style w:type="paragraph" w:styleId="TableofFigures">
    <w:name w:val="table of figures"/>
    <w:basedOn w:val="Normal"/>
    <w:next w:val="Normal"/>
    <w:semiHidden/>
    <w:rsid w:val="008D00FE"/>
    <w:pPr>
      <w:tabs>
        <w:tab w:val="right" w:leader="dot" w:pos="9072"/>
      </w:tabs>
      <w:ind w:left="970" w:hanging="403"/>
    </w:pPr>
    <w:rPr>
      <w:rFonts w:ascii="Times New Roman" w:hAnsi="Times New Roman"/>
      <w:b/>
    </w:rPr>
  </w:style>
  <w:style w:type="paragraph" w:styleId="ListNumber">
    <w:name w:val="List Number"/>
    <w:basedOn w:val="List"/>
    <w:rsid w:val="008D00FE"/>
    <w:pPr>
      <w:numPr>
        <w:numId w:val="14"/>
      </w:numPr>
      <w:tabs>
        <w:tab w:val="clear" w:pos="340"/>
      </w:tabs>
    </w:pPr>
  </w:style>
  <w:style w:type="character" w:customStyle="1" w:styleId="WingdingSymbols">
    <w:name w:val="Wingding Symbols"/>
    <w:rsid w:val="008D00FE"/>
    <w:rPr>
      <w:rFonts w:ascii="Wingdings" w:hAnsi="Wingdings"/>
    </w:rPr>
  </w:style>
  <w:style w:type="paragraph" w:customStyle="1" w:styleId="TableHeading">
    <w:name w:val="Table Heading"/>
    <w:basedOn w:val="HeadingBase"/>
    <w:rsid w:val="008D00FE"/>
    <w:pPr>
      <w:keepLines/>
      <w:pBdr>
        <w:bottom w:val="single" w:sz="6" w:space="1" w:color="918585"/>
      </w:pBdr>
      <w:spacing w:before="240"/>
    </w:pPr>
  </w:style>
  <w:style w:type="character" w:customStyle="1" w:styleId="HotSpot">
    <w:name w:val="HotSpot"/>
    <w:rsid w:val="008D00FE"/>
    <w:rPr>
      <w:color w:val="0033CC"/>
      <w:u w:val="none"/>
    </w:rPr>
  </w:style>
  <w:style w:type="paragraph" w:customStyle="1" w:styleId="BodyTextRight">
    <w:name w:val="Body Text Right"/>
    <w:basedOn w:val="BodyText"/>
    <w:rsid w:val="008D00FE"/>
    <w:pPr>
      <w:spacing w:before="0" w:after="0"/>
      <w:jc w:val="right"/>
    </w:pPr>
  </w:style>
  <w:style w:type="paragraph" w:styleId="Index3">
    <w:name w:val="index 3"/>
    <w:basedOn w:val="ListNumber2"/>
    <w:next w:val="Normal"/>
    <w:semiHidden/>
    <w:rsid w:val="008D00FE"/>
    <w:pPr>
      <w:numPr>
        <w:numId w:val="0"/>
      </w:numPr>
      <w:tabs>
        <w:tab w:val="right" w:leader="dot" w:pos="4176"/>
      </w:tabs>
    </w:pPr>
  </w:style>
  <w:style w:type="paragraph" w:styleId="ListNumber2">
    <w:name w:val="List Number 2"/>
    <w:basedOn w:val="List2"/>
    <w:rsid w:val="008D00FE"/>
    <w:pPr>
      <w:numPr>
        <w:numId w:val="9"/>
      </w:numPr>
      <w:tabs>
        <w:tab w:val="clear" w:pos="1060"/>
      </w:tabs>
    </w:pPr>
  </w:style>
  <w:style w:type="paragraph" w:customStyle="1" w:styleId="MarginNote">
    <w:name w:val="Margin Note"/>
    <w:basedOn w:val="BodyText"/>
    <w:rsid w:val="008D0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0FE"/>
    <w:rPr>
      <w:sz w:val="32"/>
    </w:rPr>
  </w:style>
  <w:style w:type="paragraph" w:customStyle="1" w:styleId="HeadingProcedure">
    <w:name w:val="Heading Procedure"/>
    <w:basedOn w:val="HeadingBase"/>
    <w:next w:val="Normal"/>
    <w:rsid w:val="008D00FE"/>
    <w:pPr>
      <w:tabs>
        <w:tab w:val="left" w:pos="0"/>
      </w:tabs>
      <w:spacing w:before="120" w:after="60"/>
    </w:pPr>
    <w:rPr>
      <w:i/>
      <w:color w:val="918585"/>
      <w:sz w:val="22"/>
    </w:rPr>
  </w:style>
  <w:style w:type="paragraph" w:customStyle="1" w:styleId="TableBodyText">
    <w:name w:val="Table Body Text"/>
    <w:basedOn w:val="BodyText"/>
    <w:rsid w:val="008D00FE"/>
    <w:pPr>
      <w:spacing w:before="60" w:after="60"/>
    </w:pPr>
  </w:style>
  <w:style w:type="paragraph" w:styleId="ListContinue">
    <w:name w:val="List Continue"/>
    <w:basedOn w:val="List"/>
    <w:rsid w:val="008D00FE"/>
    <w:pPr>
      <w:ind w:firstLine="0"/>
    </w:pPr>
  </w:style>
  <w:style w:type="paragraph" w:customStyle="1" w:styleId="ListNote">
    <w:name w:val="List Note"/>
    <w:basedOn w:val="List"/>
    <w:rsid w:val="008D00FE"/>
    <w:pPr>
      <w:pBdr>
        <w:top w:val="single" w:sz="6" w:space="2" w:color="918585"/>
        <w:bottom w:val="single" w:sz="6" w:space="2" w:color="918585"/>
      </w:pBdr>
      <w:tabs>
        <w:tab w:val="left" w:pos="1021"/>
      </w:tabs>
      <w:ind w:firstLine="0"/>
    </w:pPr>
  </w:style>
  <w:style w:type="paragraph" w:customStyle="1" w:styleId="Warning">
    <w:name w:val="Warning"/>
    <w:basedOn w:val="BodyText"/>
    <w:rsid w:val="008D00FE"/>
    <w:pPr>
      <w:shd w:val="clear" w:color="auto" w:fill="D9D9D9"/>
      <w:tabs>
        <w:tab w:val="left" w:pos="992"/>
      </w:tabs>
      <w:ind w:left="119" w:right="119"/>
    </w:pPr>
    <w:rPr>
      <w:sz w:val="20"/>
    </w:rPr>
  </w:style>
  <w:style w:type="paragraph" w:customStyle="1" w:styleId="MarginIcons">
    <w:name w:val="Margin Icons"/>
    <w:basedOn w:val="BodyText"/>
    <w:rsid w:val="008D0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0FE"/>
    <w:rPr>
      <w:rFonts w:ascii="Courier New" w:hAnsi="Courier New"/>
    </w:rPr>
  </w:style>
  <w:style w:type="paragraph" w:customStyle="1" w:styleId="NoteBullet">
    <w:name w:val="Note Bullet"/>
    <w:basedOn w:val="Note"/>
    <w:rsid w:val="008D00FE"/>
    <w:pPr>
      <w:tabs>
        <w:tab w:val="clear" w:pos="680"/>
      </w:tabs>
      <w:spacing w:before="60" w:after="60"/>
    </w:pPr>
  </w:style>
  <w:style w:type="paragraph" w:customStyle="1" w:styleId="SubHeading2">
    <w:name w:val="SubHeading2"/>
    <w:basedOn w:val="HeadingBase"/>
    <w:rsid w:val="008D00FE"/>
    <w:pPr>
      <w:spacing w:before="240" w:after="60"/>
    </w:pPr>
    <w:rPr>
      <w:sz w:val="20"/>
    </w:rPr>
  </w:style>
  <w:style w:type="paragraph" w:customStyle="1" w:styleId="SubHeading1">
    <w:name w:val="SubHeading1"/>
    <w:basedOn w:val="HeadingBase"/>
    <w:rsid w:val="008D00FE"/>
    <w:pPr>
      <w:spacing w:before="240" w:after="60"/>
    </w:pPr>
    <w:rPr>
      <w:color w:val="918585"/>
      <w:sz w:val="22"/>
    </w:rPr>
  </w:style>
  <w:style w:type="paragraph" w:customStyle="1" w:styleId="SideHeading">
    <w:name w:val="Side Heading"/>
    <w:basedOn w:val="HeadingBase"/>
    <w:rsid w:val="008D0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0FE"/>
    <w:pPr>
      <w:numPr>
        <w:numId w:val="10"/>
      </w:numPr>
    </w:pPr>
  </w:style>
  <w:style w:type="paragraph" w:styleId="PlainText">
    <w:name w:val="Plain Text"/>
    <w:basedOn w:val="Normal"/>
    <w:link w:val="PlainTextChar"/>
    <w:rsid w:val="008D00FE"/>
    <w:rPr>
      <w:sz w:val="20"/>
    </w:rPr>
  </w:style>
  <w:style w:type="character" w:customStyle="1" w:styleId="PlainTextChar">
    <w:name w:val="Plain Text Char"/>
    <w:basedOn w:val="DefaultParagraphFont"/>
    <w:link w:val="PlainText"/>
    <w:rsid w:val="008D00FE"/>
    <w:rPr>
      <w:rFonts w:ascii="Courier New" w:eastAsia="Times New Roman" w:hAnsi="Courier New" w:cs="Times New Roman"/>
      <w:sz w:val="20"/>
      <w:szCs w:val="20"/>
      <w:lang w:eastAsia="en-US"/>
    </w:rPr>
  </w:style>
  <w:style w:type="character" w:customStyle="1" w:styleId="MenuOption">
    <w:name w:val="Menu Option"/>
    <w:basedOn w:val="DefaultParagraphFont"/>
    <w:rsid w:val="008D00FE"/>
    <w:rPr>
      <w:b/>
      <w:smallCaps/>
    </w:rPr>
  </w:style>
  <w:style w:type="paragraph" w:customStyle="1" w:styleId="TableListNumber">
    <w:name w:val="Table List Number"/>
    <w:basedOn w:val="ListNumber"/>
    <w:rsid w:val="008D00FE"/>
    <w:pPr>
      <w:numPr>
        <w:numId w:val="0"/>
      </w:numPr>
    </w:pPr>
  </w:style>
  <w:style w:type="paragraph" w:styleId="TOC4">
    <w:name w:val="toc 4"/>
    <w:basedOn w:val="TOCBase"/>
    <w:next w:val="Normal"/>
    <w:semiHidden/>
    <w:rsid w:val="008D00FE"/>
    <w:pPr>
      <w:tabs>
        <w:tab w:val="right" w:leader="dot" w:pos="9071"/>
      </w:tabs>
      <w:ind w:left="1701"/>
    </w:pPr>
  </w:style>
  <w:style w:type="paragraph" w:customStyle="1" w:styleId="ListAlpha">
    <w:name w:val="List Alpha"/>
    <w:basedOn w:val="List"/>
    <w:rsid w:val="008D00FE"/>
    <w:pPr>
      <w:numPr>
        <w:numId w:val="8"/>
      </w:numPr>
    </w:pPr>
  </w:style>
  <w:style w:type="paragraph" w:customStyle="1" w:styleId="ListAlpha2">
    <w:name w:val="List Alpha 2"/>
    <w:basedOn w:val="List2"/>
    <w:rsid w:val="008D00FE"/>
    <w:pPr>
      <w:numPr>
        <w:numId w:val="7"/>
      </w:numPr>
    </w:pPr>
  </w:style>
  <w:style w:type="paragraph" w:styleId="List2">
    <w:name w:val="List 2"/>
    <w:basedOn w:val="BodyText"/>
    <w:rsid w:val="008D00FE"/>
    <w:pPr>
      <w:tabs>
        <w:tab w:val="left" w:pos="680"/>
      </w:tabs>
      <w:spacing w:before="60" w:after="60"/>
      <w:ind w:left="680" w:hanging="340"/>
    </w:pPr>
  </w:style>
  <w:style w:type="paragraph" w:styleId="List3">
    <w:name w:val="List 3"/>
    <w:basedOn w:val="BodyText"/>
    <w:rsid w:val="008D00FE"/>
    <w:pPr>
      <w:tabs>
        <w:tab w:val="left" w:pos="1021"/>
      </w:tabs>
      <w:spacing w:before="60" w:after="60"/>
      <w:ind w:left="1020" w:hanging="340"/>
    </w:pPr>
  </w:style>
  <w:style w:type="paragraph" w:styleId="List4">
    <w:name w:val="List 4"/>
    <w:basedOn w:val="BodyText"/>
    <w:rsid w:val="008D00FE"/>
    <w:pPr>
      <w:tabs>
        <w:tab w:val="left" w:pos="1361"/>
      </w:tabs>
      <w:spacing w:before="60" w:after="60"/>
      <w:ind w:left="1361" w:hanging="340"/>
    </w:pPr>
  </w:style>
  <w:style w:type="paragraph" w:styleId="List5">
    <w:name w:val="List 5"/>
    <w:basedOn w:val="BodyText"/>
    <w:rsid w:val="008D00FE"/>
    <w:pPr>
      <w:tabs>
        <w:tab w:val="left" w:pos="1701"/>
      </w:tabs>
      <w:spacing w:before="60" w:after="60"/>
      <w:ind w:left="1701" w:hanging="340"/>
    </w:pPr>
  </w:style>
  <w:style w:type="paragraph" w:styleId="ListBullet3">
    <w:name w:val="List Bullet 3"/>
    <w:basedOn w:val="List3"/>
    <w:rsid w:val="008D00FE"/>
    <w:pPr>
      <w:numPr>
        <w:numId w:val="13"/>
      </w:numPr>
      <w:tabs>
        <w:tab w:val="clear" w:pos="1021"/>
      </w:tabs>
      <w:ind w:left="1037" w:hanging="357"/>
    </w:pPr>
  </w:style>
  <w:style w:type="paragraph" w:styleId="ListBullet4">
    <w:name w:val="List Bullet 4"/>
    <w:basedOn w:val="List4"/>
    <w:rsid w:val="008D00FE"/>
    <w:pPr>
      <w:numPr>
        <w:numId w:val="2"/>
      </w:numPr>
      <w:tabs>
        <w:tab w:val="clear" w:pos="1361"/>
      </w:tabs>
    </w:pPr>
  </w:style>
  <w:style w:type="paragraph" w:styleId="ListBullet5">
    <w:name w:val="List Bullet 5"/>
    <w:basedOn w:val="List5"/>
    <w:rsid w:val="008D00FE"/>
    <w:pPr>
      <w:numPr>
        <w:numId w:val="3"/>
      </w:numPr>
    </w:pPr>
  </w:style>
  <w:style w:type="paragraph" w:styleId="ListContinue2">
    <w:name w:val="List Continue 2"/>
    <w:basedOn w:val="List2"/>
    <w:rsid w:val="008D00FE"/>
    <w:pPr>
      <w:ind w:firstLine="0"/>
    </w:pPr>
  </w:style>
  <w:style w:type="paragraph" w:styleId="ListContinue3">
    <w:name w:val="List Continue 3"/>
    <w:basedOn w:val="List3"/>
    <w:rsid w:val="008D00FE"/>
    <w:pPr>
      <w:ind w:left="1021" w:firstLine="0"/>
    </w:pPr>
  </w:style>
  <w:style w:type="paragraph" w:styleId="ListContinue4">
    <w:name w:val="List Continue 4"/>
    <w:basedOn w:val="List4"/>
    <w:rsid w:val="008D00FE"/>
    <w:pPr>
      <w:ind w:firstLine="0"/>
    </w:pPr>
  </w:style>
  <w:style w:type="paragraph" w:styleId="ListContinue5">
    <w:name w:val="List Continue 5"/>
    <w:basedOn w:val="List5"/>
    <w:rsid w:val="008D00FE"/>
    <w:pPr>
      <w:ind w:firstLine="0"/>
    </w:pPr>
  </w:style>
  <w:style w:type="paragraph" w:styleId="ListNumber3">
    <w:name w:val="List Number 3"/>
    <w:basedOn w:val="List3"/>
    <w:rsid w:val="008D00FE"/>
    <w:pPr>
      <w:numPr>
        <w:numId w:val="4"/>
      </w:numPr>
    </w:pPr>
  </w:style>
  <w:style w:type="paragraph" w:styleId="ListNumber4">
    <w:name w:val="List Number 4"/>
    <w:basedOn w:val="List4"/>
    <w:rsid w:val="008D00FE"/>
    <w:pPr>
      <w:numPr>
        <w:numId w:val="5"/>
      </w:numPr>
    </w:pPr>
  </w:style>
  <w:style w:type="paragraph" w:styleId="ListNumber5">
    <w:name w:val="List Number 5"/>
    <w:basedOn w:val="List5"/>
    <w:rsid w:val="008D00FE"/>
    <w:pPr>
      <w:numPr>
        <w:numId w:val="6"/>
      </w:numPr>
    </w:pPr>
  </w:style>
  <w:style w:type="paragraph" w:styleId="BlockText">
    <w:name w:val="Block Text"/>
    <w:basedOn w:val="Normal"/>
    <w:rsid w:val="008D00FE"/>
    <w:pPr>
      <w:spacing w:after="120"/>
      <w:ind w:left="1440" w:right="1440"/>
    </w:pPr>
  </w:style>
  <w:style w:type="character" w:customStyle="1" w:styleId="Subscript">
    <w:name w:val="Subscript"/>
    <w:basedOn w:val="DefaultParagraphFont"/>
    <w:rsid w:val="008D00FE"/>
    <w:rPr>
      <w:sz w:val="16"/>
      <w:vertAlign w:val="subscript"/>
    </w:rPr>
  </w:style>
  <w:style w:type="character" w:customStyle="1" w:styleId="Superscript">
    <w:name w:val="Superscript"/>
    <w:basedOn w:val="DefaultParagraphFont"/>
    <w:rsid w:val="008D00FE"/>
    <w:rPr>
      <w:sz w:val="16"/>
      <w:vertAlign w:val="superscript"/>
    </w:rPr>
  </w:style>
  <w:style w:type="character" w:customStyle="1" w:styleId="Symbols">
    <w:name w:val="Symbols"/>
    <w:basedOn w:val="DefaultParagraphFont"/>
    <w:rsid w:val="008D00FE"/>
    <w:rPr>
      <w:rFonts w:ascii="Symbol" w:hAnsi="Symbol"/>
    </w:rPr>
  </w:style>
  <w:style w:type="character" w:customStyle="1" w:styleId="MenuOptions">
    <w:name w:val="Menu Options"/>
    <w:basedOn w:val="DefaultParagraphFont"/>
    <w:rsid w:val="008D00FE"/>
    <w:rPr>
      <w:rFonts w:ascii="Arial Narrow" w:hAnsi="Arial Narrow"/>
      <w:smallCaps/>
    </w:rPr>
  </w:style>
  <w:style w:type="character" w:customStyle="1" w:styleId="Buttons">
    <w:name w:val="Buttons"/>
    <w:basedOn w:val="DefaultParagraphFont"/>
    <w:rsid w:val="008D00FE"/>
    <w:rPr>
      <w:b/>
    </w:rPr>
  </w:style>
  <w:style w:type="character" w:customStyle="1" w:styleId="Underlined">
    <w:name w:val="Underlined"/>
    <w:basedOn w:val="DefaultParagraphFont"/>
    <w:rsid w:val="008D00FE"/>
    <w:rPr>
      <w:u w:val="single"/>
    </w:rPr>
  </w:style>
  <w:style w:type="paragraph" w:customStyle="1" w:styleId="TableBodyTextRight">
    <w:name w:val="Table Body Text Right"/>
    <w:basedOn w:val="TableBodyText"/>
    <w:rsid w:val="008D00FE"/>
    <w:pPr>
      <w:widowControl w:val="0"/>
      <w:autoSpaceDE w:val="0"/>
      <w:autoSpaceDN w:val="0"/>
      <w:adjustRightInd w:val="0"/>
      <w:jc w:val="right"/>
    </w:pPr>
    <w:rPr>
      <w:rFonts w:cs="Arial"/>
      <w:szCs w:val="18"/>
    </w:rPr>
  </w:style>
  <w:style w:type="paragraph" w:customStyle="1" w:styleId="CopyrightText">
    <w:name w:val="Copyright Text"/>
    <w:basedOn w:val="BodyText"/>
    <w:rsid w:val="008D00FE"/>
    <w:rPr>
      <w:sz w:val="18"/>
    </w:rPr>
  </w:style>
  <w:style w:type="paragraph" w:customStyle="1" w:styleId="BodySmallRight">
    <w:name w:val="Body Small Right"/>
    <w:basedOn w:val="BodyTextRight"/>
    <w:rsid w:val="008D00FE"/>
    <w:rPr>
      <w:sz w:val="18"/>
      <w:szCs w:val="18"/>
    </w:rPr>
  </w:style>
  <w:style w:type="paragraph" w:customStyle="1" w:styleId="MarginEdition">
    <w:name w:val="Margin Edition"/>
    <w:basedOn w:val="MarginNote"/>
    <w:rsid w:val="008D00FE"/>
    <w:pPr>
      <w:spacing w:before="0" w:after="0"/>
    </w:pPr>
    <w:rPr>
      <w:rFonts w:ascii="Times New Roman" w:hAnsi="Times New Roman"/>
      <w:color w:val="999999"/>
    </w:rPr>
  </w:style>
  <w:style w:type="paragraph" w:customStyle="1" w:styleId="Spacer">
    <w:name w:val="Spacer"/>
    <w:basedOn w:val="Normal"/>
    <w:rsid w:val="008D00FE"/>
    <w:rPr>
      <w:sz w:val="2"/>
      <w:szCs w:val="2"/>
    </w:rPr>
  </w:style>
  <w:style w:type="character" w:customStyle="1" w:styleId="Small">
    <w:name w:val="Small"/>
    <w:basedOn w:val="DefaultParagraphFont"/>
    <w:rsid w:val="008D00FE"/>
    <w:rPr>
      <w:sz w:val="16"/>
    </w:rPr>
  </w:style>
  <w:style w:type="paragraph" w:customStyle="1" w:styleId="WideTable">
    <w:name w:val="Wide Table"/>
    <w:basedOn w:val="Normal"/>
    <w:rsid w:val="008D00FE"/>
    <w:pPr>
      <w:ind w:left="-1418"/>
    </w:pPr>
    <w:rPr>
      <w:sz w:val="2"/>
      <w:szCs w:val="2"/>
    </w:rPr>
  </w:style>
  <w:style w:type="character" w:styleId="PageNumber">
    <w:name w:val="page number"/>
    <w:basedOn w:val="DefaultParagraphFont"/>
    <w:rsid w:val="008D00FE"/>
  </w:style>
  <w:style w:type="paragraph" w:styleId="Quote">
    <w:name w:val="Quote"/>
    <w:basedOn w:val="Heading1"/>
    <w:link w:val="QuoteChar"/>
    <w:qFormat/>
    <w:rsid w:val="008D00FE"/>
    <w:rPr>
      <w:b w:val="0"/>
      <w:sz w:val="72"/>
      <w:szCs w:val="72"/>
      <w:lang w:val="en-NZ"/>
    </w:rPr>
  </w:style>
  <w:style w:type="character" w:customStyle="1" w:styleId="QuoteChar">
    <w:name w:val="Quote Char"/>
    <w:basedOn w:val="DefaultParagraphFont"/>
    <w:link w:val="Quote"/>
    <w:rsid w:val="008D0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0FE"/>
    <w:pPr>
      <w:pageBreakBefore/>
    </w:pPr>
  </w:style>
  <w:style w:type="paragraph" w:customStyle="1" w:styleId="Border">
    <w:name w:val="Border"/>
    <w:basedOn w:val="Normal"/>
    <w:qFormat/>
    <w:rsid w:val="008D0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0FE"/>
    <w:rPr>
      <w:b/>
      <w:bCs/>
      <w:i/>
      <w:iCs/>
      <w:color w:val="auto"/>
    </w:rPr>
  </w:style>
  <w:style w:type="paragraph" w:styleId="IntenseQuote">
    <w:name w:val="Intense Quote"/>
    <w:basedOn w:val="Normal"/>
    <w:next w:val="Normal"/>
    <w:link w:val="IntenseQuoteChar"/>
    <w:uiPriority w:val="30"/>
    <w:qFormat/>
    <w:rsid w:val="008D0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0FE"/>
    <w:rPr>
      <w:smallCaps/>
      <w:color w:val="auto"/>
      <w:u w:val="single"/>
    </w:rPr>
  </w:style>
  <w:style w:type="character" w:styleId="IntenseReference">
    <w:name w:val="Intense Reference"/>
    <w:basedOn w:val="DefaultParagraphFont"/>
    <w:uiPriority w:val="32"/>
    <w:qFormat/>
    <w:rsid w:val="008D00FE"/>
    <w:rPr>
      <w:b/>
      <w:bCs/>
      <w:smallCaps/>
      <w:color w:val="auto"/>
      <w:spacing w:val="5"/>
      <w:u w:val="single"/>
    </w:rPr>
  </w:style>
  <w:style w:type="paragraph" w:customStyle="1" w:styleId="2ColumnHeading">
    <w:name w:val="2Column Heading"/>
    <w:basedOn w:val="BodyText"/>
    <w:qFormat/>
    <w:rsid w:val="008D00FE"/>
    <w:pPr>
      <w:spacing w:after="60"/>
      <w:ind w:left="-2268"/>
    </w:pPr>
    <w:rPr>
      <w:b/>
    </w:rPr>
  </w:style>
  <w:style w:type="paragraph" w:customStyle="1" w:styleId="Heading1TOC">
    <w:name w:val="Heading1 TOC"/>
    <w:basedOn w:val="Normal"/>
    <w:qFormat/>
    <w:rsid w:val="008D00FE"/>
    <w:pPr>
      <w:spacing w:before="240" w:after="120"/>
    </w:pPr>
    <w:rPr>
      <w:rFonts w:ascii="Times New Roman" w:hAnsi="Times New Roman"/>
      <w:b/>
      <w:sz w:val="32"/>
    </w:rPr>
  </w:style>
  <w:style w:type="paragraph" w:customStyle="1" w:styleId="Heading2TOC">
    <w:name w:val="Heading2 TOC"/>
    <w:basedOn w:val="Normal"/>
    <w:qFormat/>
    <w:rsid w:val="008D00FE"/>
    <w:pPr>
      <w:spacing w:before="240" w:after="60"/>
    </w:pPr>
    <w:rPr>
      <w:rFonts w:ascii="Times New Roman" w:hAnsi="Times New Roman"/>
      <w:b/>
      <w:sz w:val="28"/>
    </w:rPr>
  </w:style>
  <w:style w:type="character" w:customStyle="1" w:styleId="Underline">
    <w:name w:val="Underline"/>
    <w:basedOn w:val="DefaultParagraphFont"/>
    <w:qFormat/>
    <w:rsid w:val="008D00FE"/>
    <w:rPr>
      <w:u w:val="single"/>
    </w:rPr>
  </w:style>
  <w:style w:type="character" w:customStyle="1" w:styleId="BoldandItalics">
    <w:name w:val="Bold and Italics"/>
    <w:qFormat/>
    <w:rsid w:val="008D00FE"/>
    <w:rPr>
      <w:b/>
      <w:i/>
      <w:u w:val="none"/>
    </w:rPr>
  </w:style>
  <w:style w:type="paragraph" w:styleId="BalloonText">
    <w:name w:val="Balloon Text"/>
    <w:basedOn w:val="Normal"/>
    <w:link w:val="BalloonTextChar"/>
    <w:rsid w:val="008D00FE"/>
    <w:rPr>
      <w:rFonts w:ascii="Tahoma" w:hAnsi="Tahoma" w:cs="Tahoma"/>
      <w:sz w:val="16"/>
      <w:szCs w:val="16"/>
    </w:rPr>
  </w:style>
  <w:style w:type="character" w:customStyle="1" w:styleId="BalloonTextChar">
    <w:name w:val="Balloon Text Char"/>
    <w:basedOn w:val="DefaultParagraphFont"/>
    <w:link w:val="BalloonText"/>
    <w:rsid w:val="008D0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0FE"/>
    <w:rPr>
      <w:b/>
      <w:color w:val="660033"/>
      <w:spacing w:val="0"/>
    </w:rPr>
  </w:style>
  <w:style w:type="paragraph" w:customStyle="1" w:styleId="Nameditemlist">
    <w:name w:val="Named item list"/>
    <w:basedOn w:val="BodyText"/>
    <w:qFormat/>
    <w:rsid w:val="008D00FE"/>
    <w:pPr>
      <w:tabs>
        <w:tab w:val="left" w:pos="2835"/>
      </w:tabs>
      <w:ind w:left="2835" w:hanging="2835"/>
    </w:pPr>
  </w:style>
  <w:style w:type="paragraph" w:customStyle="1" w:styleId="BodyTextnopadding">
    <w:name w:val="Body Text no padding"/>
    <w:basedOn w:val="BodyText"/>
    <w:qFormat/>
    <w:rsid w:val="008D00FE"/>
    <w:pPr>
      <w:spacing w:before="0" w:after="0"/>
    </w:pPr>
  </w:style>
  <w:style w:type="paragraph" w:customStyle="1" w:styleId="BodyTextBold">
    <w:name w:val="Body Text Bold"/>
    <w:basedOn w:val="BodyText"/>
    <w:qFormat/>
    <w:rsid w:val="008D00FE"/>
    <w:rPr>
      <w:b/>
    </w:rPr>
  </w:style>
  <w:style w:type="character" w:styleId="Hyperlink">
    <w:name w:val="Hyperlink"/>
    <w:basedOn w:val="DefaultParagraphFont"/>
    <w:uiPriority w:val="99"/>
    <w:unhideWhenUsed/>
    <w:rsid w:val="005A4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5413</Characters>
  <Application>Microsoft Office Word</Application>
  <DocSecurity>0</DocSecurity>
  <Lines>216</Lines>
  <Paragraphs>97</Paragraphs>
  <ScaleCrop>false</ScaleCrop>
  <Company>Author-it Software Corporation Ltd.</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MEA308 Remove and install rotary wing rotor and flight control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2022-11-22T01:30:00Z</dcterms:created>
  <dcterms:modified xsi:type="dcterms:W3CDTF">2022-11-22T01:30:00Z</dcterms:modified>
</cp:coreProperties>
</file>