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9E1" w:rsidP="00ED1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MEA30322 Certificate III in Aircraft Life</w:t>
      </w:r>
      <w:r>
        <w:t xml:space="preserve"> Support and Furnishing</w:t>
      </w:r>
      <w:r>
        <w:fldChar w:fldCharType="end"/>
      </w:r>
    </w:p>
    <w:p w:rsidR="00ED19E1" w:rsidP="00ED19E1">
      <w:pPr>
        <w:pStyle w:val="Version"/>
        <w:sectPr w:rsidSect="007032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032B9" w:rsidP="007032B9">
      <w:pPr>
        <w:pStyle w:val="SuperHeading"/>
      </w:pPr>
      <w:r w:rsidRPr="007032B9">
        <w:t>MEA30322 Cert</w:t>
      </w:r>
      <w:r w:rsidRPr="007032B9">
        <w:t>ificate III in Aircraft Life Support and Furnishing</w:t>
      </w:r>
    </w:p>
    <w:p w:rsidR="00000000" w:rsidRPr="007032B9" w:rsidP="007032B9">
      <w:pPr>
        <w:pStyle w:val="Heading1"/>
      </w:pPr>
      <w:bookmarkStart w:id="1" w:name="O_1253678"/>
      <w:bookmarkEnd w:id="1"/>
      <w:r w:rsidRPr="007032B9">
        <w:t>Modification History</w:t>
      </w:r>
    </w:p>
    <w:p w:rsidR="00000000" w:rsidRPr="007032B9" w:rsidP="00ED19E1">
      <w:pPr>
        <w:pStyle w:val="BodyText"/>
      </w:pPr>
      <w:r w:rsidRPr="007032B9">
        <w:t>Release1. Supersedes and is equivalent to MEA30318 Certificate III in Aircraft Life Support and Furnishing. Unit codes updated.</w:t>
      </w:r>
    </w:p>
    <w:p w:rsidR="00000000" w:rsidRPr="007032B9" w:rsidP="007032B9">
      <w:pPr>
        <w:pStyle w:val="Heading1"/>
      </w:pPr>
      <w:bookmarkStart w:id="2" w:name="O_1253679"/>
      <w:bookmarkEnd w:id="2"/>
      <w:r w:rsidRPr="007032B9">
        <w:t>Qualification Description</w:t>
      </w:r>
    </w:p>
    <w:p w:rsidR="00000000" w:rsidRPr="007032B9" w:rsidP="00ED19E1">
      <w:pPr>
        <w:pStyle w:val="BodyText"/>
      </w:pPr>
      <w:r w:rsidRPr="007032B9">
        <w:t xml:space="preserve">This qualification applies to members of the Australian Defence Force (ADF) and to employees of Aircraft Maintenance Organisations (AMOs) who maintain aircraft and personal life support equipment and aircraft furnishings. </w:t>
      </w:r>
    </w:p>
    <w:p w:rsidR="00000000" w:rsidRPr="007032B9" w:rsidP="00ED19E1">
      <w:pPr>
        <w:pStyle w:val="BodyText"/>
      </w:pPr>
      <w:r w:rsidRPr="007032B9">
        <w:t>The qua</w:t>
      </w:r>
      <w:r w:rsidRPr="007032B9">
        <w:t>lification consists of a number of common units plus mandatory and elective technical stream units, including a number of imported units dealing with explosive ordnance (pyrotechnics) safety and inspection, and with sewing, trimming and use of fabric adhes</w:t>
      </w:r>
      <w:r w:rsidRPr="007032B9">
        <w:t xml:space="preserve">ives. </w:t>
      </w:r>
    </w:p>
    <w:p w:rsidR="00000000" w:rsidRPr="007032B9" w:rsidP="00ED19E1">
      <w:pPr>
        <w:pStyle w:val="BodyText"/>
      </w:pPr>
      <w:r w:rsidRPr="007032B9">
        <w:t xml:space="preserve">The qualification articulates with MEA41122 Certificate IV in Aeronautical Life Support Equipment and the common units provide a number of credits towards other Aeroskills qualifications at Certificate II, III and IV levels. </w:t>
      </w:r>
    </w:p>
    <w:p w:rsidR="00ED19E1" w:rsidP="00ED19E1">
      <w:pPr>
        <w:pStyle w:val="BodyText"/>
      </w:pPr>
      <w:r w:rsidRPr="007032B9">
        <w:t>This qualification appl</w:t>
      </w:r>
      <w:r w:rsidRPr="007032B9">
        <w:t>ies to workplaces that operate under the airworthiness regulatory systems of the Defence Aviation Safety Authority (DASA) and the Civil Aviation Safety Authority (CASA). Any regulatory/licensing requirements associated with any MEA units of competency must</w:t>
      </w:r>
      <w:r w:rsidRPr="007032B9">
        <w:t xml:space="preserve"> be met.</w:t>
      </w:r>
    </w:p>
    <w:p w:rsidR="00000000" w:rsidRPr="007032B9" w:rsidP="007032B9">
      <w:pPr>
        <w:pStyle w:val="Heading1"/>
      </w:pPr>
      <w:bookmarkStart w:id="3" w:name="O_1253680"/>
      <w:bookmarkEnd w:id="3"/>
      <w:r w:rsidRPr="007032B9">
        <w:t>Entry Requirements</w:t>
      </w:r>
    </w:p>
    <w:p w:rsidR="00000000" w:rsidRPr="007032B9" w:rsidP="00ED19E1">
      <w:pPr>
        <w:pStyle w:val="BodyText"/>
      </w:pPr>
      <w:r w:rsidRPr="007032B9">
        <w:t>Nil.</w:t>
      </w:r>
    </w:p>
    <w:p w:rsidR="00000000" w:rsidRPr="007032B9" w:rsidP="007032B9">
      <w:pPr>
        <w:pStyle w:val="Heading1"/>
      </w:pPr>
      <w:bookmarkStart w:id="4" w:name="O_1253681"/>
      <w:bookmarkEnd w:id="4"/>
      <w:r w:rsidRPr="007032B9">
        <w:t>Packaging Rules</w:t>
      </w:r>
    </w:p>
    <w:p w:rsidR="00000000" w:rsidRPr="007032B9" w:rsidP="00ED19E1">
      <w:pPr>
        <w:pStyle w:val="BodyText"/>
      </w:pPr>
      <w:r w:rsidRPr="007032B9">
        <w:t xml:space="preserve">To be awarded the MEA30322 Certificate III in Aircraft Life Support and Furnishing, competency must be demonstrated in 21 units of competency, as follows: </w:t>
      </w:r>
    </w:p>
    <w:p w:rsidR="00000000" w:rsidRPr="007032B9" w:rsidP="007032B9">
      <w:pPr>
        <w:pStyle w:val="ListBullet"/>
      </w:pPr>
      <w:r w:rsidRPr="007032B9">
        <w:t>9 core un</w:t>
      </w:r>
      <w:r w:rsidRPr="007032B9">
        <w:t xml:space="preserve">its </w:t>
      </w:r>
    </w:p>
    <w:p w:rsidR="00000000" w:rsidRPr="007032B9" w:rsidP="007032B9">
      <w:pPr>
        <w:pStyle w:val="ListBullet"/>
      </w:pPr>
      <w:r w:rsidRPr="007032B9">
        <w:t>12 elective units (technical stream and imported units) chosen in accordance with the unit selection guidelines in column 4.</w:t>
      </w:r>
    </w:p>
    <w:p w:rsidR="00000000" w:rsidRPr="007032B9" w:rsidP="007032B9">
      <w:pPr>
        <w:pStyle w:val="BodyText"/>
      </w:pPr>
    </w:p>
    <w:p w:rsidR="00000000" w:rsidRPr="007032B9" w:rsidP="00ED19E1">
      <w:pPr>
        <w:pStyle w:val="Heading3"/>
      </w:pPr>
      <w:r w:rsidRPr="007032B9">
        <w:rPr>
          <w:rStyle w:val="SpecialBold"/>
        </w:rPr>
        <w:t>CORE UNITS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0"/>
        <w:gridCol w:w="5190"/>
        <w:gridCol w:w="2728"/>
      </w:tblGrid>
      <w:tr w:rsidTr="007032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rPr>
                <w:rStyle w:val="SpecialBold"/>
              </w:rPr>
              <w:t>Unit Code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rPr>
                <w:rStyle w:val="SpecialBold"/>
              </w:rPr>
              <w:t>Unit Title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rPr>
                <w:rStyle w:val="SpecialBold"/>
              </w:rPr>
              <w:t>Prerequisites</w:t>
            </w:r>
          </w:p>
        </w:tc>
      </w:tr>
      <w:tr w:rsidTr="007032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MEA107 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Interpret and use aviation maintenance industry manuals and specifications 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MEA118 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Conduct self in the aviation maintenance environment 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MEA154 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Apply work health and safety practices in aviation maintenance 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MEA155 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Plan and organise aviation maintenance work activities 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MEA154 </w:t>
            </w:r>
          </w:p>
        </w:tc>
      </w:tr>
      <w:tr w:rsidTr="007032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MEA156 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Apply quality standards during aviation maintenance activities 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MEA107, MEA154  </w:t>
            </w:r>
          </w:p>
        </w:tc>
      </w:tr>
      <w:tr w:rsidTr="007032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MEA157 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Complete aviation maintenance industry documentation 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MEA158 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Perform basic hand skills, s</w:t>
            </w:r>
            <w:r w:rsidRPr="007032B9">
              <w:t>tandard trade practices and fundamentals in aviation maintenance 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MEM12001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Use comparison and basic measuring devices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MSMENV272 </w:t>
            </w:r>
          </w:p>
        </w:tc>
        <w:tc>
          <w:tcPr>
            <w:tcW w:w="5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Participate in environmentally sustainable work practices </w:t>
            </w:r>
          </w:p>
        </w:tc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> </w:t>
            </w:r>
          </w:p>
        </w:tc>
      </w:tr>
    </w:tbl>
    <w:p w:rsidR="00000000" w:rsidRPr="007032B9" w:rsidP="007032B9">
      <w:pPr>
        <w:pStyle w:val="BodyText"/>
      </w:pPr>
    </w:p>
    <w:p w:rsidR="00000000" w:rsidRPr="007032B9" w:rsidP="00ED19E1">
      <w:pPr>
        <w:pStyle w:val="Heading3"/>
      </w:pPr>
      <w:r w:rsidRPr="007032B9">
        <w:rPr>
          <w:rStyle w:val="SpecialBold"/>
        </w:rPr>
        <w:t>ELECTIVE UNITS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6"/>
        <w:gridCol w:w="2409"/>
        <w:gridCol w:w="2955"/>
        <w:gridCol w:w="2254"/>
      </w:tblGrid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  <w:tblHeader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rPr>
                <w:rStyle w:val="SpecialBold"/>
              </w:rPr>
              <w:t>Unit code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rPr>
                <w:rStyle w:val="SpecialBold"/>
              </w:rPr>
              <w:t>Unit title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rPr>
                <w:rStyle w:val="SpecialBold"/>
              </w:rPr>
              <w:t>Prerequisites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rPr>
                <w:rStyle w:val="SpecialBold"/>
              </w:rPr>
              <w:t>Unit Selection Guidelines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AURVTT004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Trim vehicle components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Do not take with MSFUP3012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AURVTT005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Select trim and fabric materials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AURVTT006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Apply trim and fabric adhesives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Do not take with MSTTF2008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DEFEXO001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Work safely with explosive ordnance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7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DEFEXO005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Package explosives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DEFEXO006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Unpackage explosives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DEFEXO008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Conduct explosives inspection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MEA295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Use electrical test equipment to perform basic electrical tests on aircraft and components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>MEA107, MEA154, MEA155 </w:t>
            </w:r>
          </w:p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MEA156, MEA157, MEA158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MEA301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Perform aircraft flight servicing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>MEA107, MEA154, MEA155 </w:t>
            </w:r>
          </w:p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MEA156, MEA157, MEA158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MEA303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Remove and install aircraft pneumatic system components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>MEA107, MEA154, MEA155 </w:t>
            </w:r>
          </w:p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MEA156, MEA157, MEA158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MEA304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Remove and install non-pressurised aircraft structural and non-structural components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MEA398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Do not take with MEA317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MEA317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Remove and in</w:t>
            </w:r>
            <w:r w:rsidRPr="007032B9">
              <w:t>stall pressurised aircraft structural and non-structural components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MEA398, MEA303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Do not take with MEA304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MEA398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Remove and install aircraft hydro-mechanical and landing gear system components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MEA154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MEA436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Inspect, repair and modify non-primary structure components in aircraft cabins and cockpits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MEA154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Do not take with MEASTR0009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MEASTR0006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Remove surface coatings from aircraft or aircraft components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>MEA107, MEA154, MEA155 </w:t>
            </w:r>
          </w:p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MEA156, MEA157, MEA158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</w:t>
            </w:r>
            <w:r w:rsidRPr="007032B9">
              <w:t>ASTR0007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Pre-treat aluminium alloy surfaces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>MEA107, MEA154, MEA155 </w:t>
            </w:r>
          </w:p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MEA156, MEA157, MEA158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MEASTR0009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Remove light corrosion from aircraft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>MEA107, MEA154, MEA155 </w:t>
            </w:r>
          </w:p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MEA156, MEA157, MEA158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Do not take with MEA436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MEASTR0011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Apply aircraft identifi</w:t>
            </w:r>
            <w:r w:rsidRPr="007032B9">
              <w:t>cation markings, graphics and decals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>MEA107, MEA154, MEA155 </w:t>
            </w:r>
          </w:p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MEA156, MEA157, MEA158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Maintain and fit anti-G suits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>MEA107, MEA154, MEA155,</w:t>
            </w:r>
          </w:p>
          <w:p w:rsidR="00000000" w:rsidRPr="007032B9" w:rsidP="007032B9">
            <w:pPr>
              <w:pStyle w:val="BodyText"/>
            </w:pPr>
            <w:r w:rsidRPr="007032B9">
              <w:t>MEA156, MEA157, MEA158</w:t>
            </w:r>
          </w:p>
          <w:p w:rsidR="00000000" w:rsidRPr="007032B9" w:rsidP="007032B9">
            <w:pPr>
              <w:pStyle w:val="BodyText"/>
            </w:pPr>
            <w:r w:rsidRPr="007032B9">
              <w:t>MEA118, MEALSU0010</w:t>
            </w:r>
          </w:p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MSFSF2002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Maintain and fit helmets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>MEA107, MEA154, MEA155 </w:t>
            </w:r>
          </w:p>
          <w:p w:rsidR="00000000" w:rsidRPr="007032B9" w:rsidP="007032B9">
            <w:pPr>
              <w:pStyle w:val="BodyText"/>
            </w:pPr>
            <w:r w:rsidRPr="007032B9">
              <w:t xml:space="preserve">MEA156, MEA157, MEA158 </w:t>
            </w:r>
          </w:p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MEA118, MEA295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Maintain and fit immersion suits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MEA107, MEA118, MEA154, MEA155, MEA156, MEA157, MEA158, MSTTF2008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Maintain and fit oxygen masks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MEA107, MEA118, MEA154, MEA155, ME</w:t>
            </w:r>
            <w:r w:rsidRPr="007032B9">
              <w:t>A156, MEA157, MEA158, MEA295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Maintain and pack parachutes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MEA107, MEA118, MEA154, MEA155, MEA156, MEA157, MEA158, MEALSU0010, MSFSF2002 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Maintain, pack and fit survival inflatable buoyancy vests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MEA107, MEA118, </w:t>
            </w:r>
            <w:r w:rsidRPr="007032B9">
              <w:t xml:space="preserve">MEA154, MEA155, MEA156, MEA15, MEA158,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Maintain, install and remove restraint systems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MEA107, MEA118, MEA154, MEA155, MEA156, MEA157, MEA158, MEALSU0010, MSFSF2002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MEALSU0008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Manufacture, repair and alter aircraft related fabric componen</w:t>
            </w:r>
            <w:r w:rsidRPr="007032B9">
              <w:t>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MEA107, MEA118, MEA154, MEA155, MEA156, MEA157, MEA158, MEALSU0010, MSFSF2002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Maintain seat and pod electrical and electronic systems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MEA295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Operate and maintain sewing machines and overlockers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Maintain and pack survival inflatable life rafts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 xml:space="preserve">MEA107, MEA118, MEA154, MEA155, MEA156, MEA157, MEA158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MEALSU0013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Maintain and pack escape slides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 xml:space="preserve">MEA107, MEA118, MEA154, MEA155, MEA156, MEA157, MEA158 </w:t>
            </w:r>
          </w:p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MSFSF2015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Cut single layer fabrics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</w:t>
            </w:r>
            <w:r w:rsidRPr="007032B9">
              <w:t>SFSF2002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Machine sew materials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MSFUP3012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Apply marine sewing and installation techniques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Do not take with AURVTT004 </w:t>
            </w:r>
          </w:p>
        </w:tc>
      </w:tr>
      <w:tr w:rsidTr="007032B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MSTTF2008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Use adhesives 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2B9">
            <w:pPr>
              <w:pStyle w:val="BodyText"/>
              <w:rPr>
                <w:lang w:val="en-NZ"/>
              </w:rPr>
            </w:pPr>
            <w:r w:rsidRPr="007032B9">
              <w:t> 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2B9" w:rsidP="007032B9">
            <w:pPr>
              <w:pStyle w:val="BodyText"/>
            </w:pPr>
            <w:r w:rsidRPr="007032B9">
              <w:t>Do not take with AURVTT006 </w:t>
            </w:r>
          </w:p>
        </w:tc>
      </w:tr>
    </w:tbl>
    <w:p w:rsidR="00ED19E1" w:rsidP="007032B9">
      <w:pPr>
        <w:pStyle w:val="BodyText"/>
      </w:pPr>
    </w:p>
    <w:p w:rsidR="00ED19E1" w:rsidP="007032B9">
      <w:pPr>
        <w:pStyle w:val="BodyText"/>
      </w:pPr>
    </w:p>
    <w:p w:rsidR="00000000" w:rsidRPr="007032B9" w:rsidP="007032B9">
      <w:pPr>
        <w:pStyle w:val="Heading1"/>
      </w:pPr>
      <w:bookmarkStart w:id="5" w:name="O_1253682"/>
      <w:bookmarkEnd w:id="5"/>
      <w:r w:rsidRPr="007032B9">
        <w:t>Qualification Mapping Information</w:t>
      </w:r>
    </w:p>
    <w:p w:rsidR="00000000" w:rsidRPr="007032B9" w:rsidP="00ED19E1">
      <w:pPr>
        <w:pStyle w:val="BodyText"/>
      </w:pPr>
      <w:r w:rsidRPr="007032B9">
        <w:t>Release 1. Supersedes and is equivalent to MEA30318 Certificate III in Aircraft Life Support and Furnishing.</w:t>
      </w:r>
    </w:p>
    <w:p w:rsidR="00000000" w:rsidRPr="007032B9" w:rsidP="007032B9">
      <w:pPr>
        <w:pStyle w:val="Heading1"/>
      </w:pPr>
      <w:bookmarkStart w:id="6" w:name="O_1253684"/>
      <w:bookmarkEnd w:id="6"/>
      <w:r w:rsidRPr="007032B9">
        <w:t>Links</w:t>
      </w:r>
    </w:p>
    <w:p w:rsidR="00000000" w:rsidRPr="007032B9" w:rsidP="00ED19E1">
      <w:pPr>
        <w:pStyle w:val="BodyText"/>
      </w:pPr>
      <w:r w:rsidRPr="007032B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6E79B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7032B9" w:rsidP="007032B9"/>
    <w:sectPr w:rsidSect="007032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B9" w:rsidRPr="00ED19E1" w:rsidP="00ED1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9E1" w:rsidP="007032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D19E1" w:rsidP="007032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19E1" w:rsidP="007032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9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2B9" w:rsidRPr="00ED19E1" w:rsidP="00ED19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2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9E1" w:rsidRPr="002D2AF8" w:rsidP="007032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MEA30322 Certificate III in Aircraft Life Support and Furnishing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ED19E1" w:rsidP="007032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40F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867A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2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2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2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2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2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2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2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2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2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2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2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2B9"/>
  </w:style>
  <w:style w:type="character" w:customStyle="1" w:styleId="Heading1Char">
    <w:name w:val="Heading 1 Char"/>
    <w:basedOn w:val="DefaultParagraphFont"/>
    <w:link w:val="Heading1"/>
    <w:rsid w:val="007032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2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2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2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2B9"/>
    <w:rPr>
      <w:b/>
      <w:spacing w:val="0"/>
    </w:rPr>
  </w:style>
  <w:style w:type="paragraph" w:customStyle="1" w:styleId="SuperHeading">
    <w:name w:val="SuperHeading"/>
    <w:basedOn w:val="Normal"/>
    <w:rsid w:val="007032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2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2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2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2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2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2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2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2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2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2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2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2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2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2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2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2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2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2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2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2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2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2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2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2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2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2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2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2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2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2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32B9"/>
    <w:rPr>
      <w:i/>
    </w:rPr>
  </w:style>
  <w:style w:type="paragraph" w:styleId="Caption">
    <w:name w:val="caption"/>
    <w:basedOn w:val="BodyText"/>
    <w:next w:val="Normal"/>
    <w:qFormat/>
    <w:rsid w:val="007032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2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2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2B9"/>
  </w:style>
  <w:style w:type="paragraph" w:styleId="TableofFigures">
    <w:name w:val="table of figures"/>
    <w:basedOn w:val="Normal"/>
    <w:next w:val="Normal"/>
    <w:semiHidden/>
    <w:rsid w:val="007032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2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32B9"/>
    <w:rPr>
      <w:rFonts w:ascii="Wingdings" w:hAnsi="Wingdings"/>
    </w:rPr>
  </w:style>
  <w:style w:type="paragraph" w:customStyle="1" w:styleId="TableHeading">
    <w:name w:val="Table Heading"/>
    <w:basedOn w:val="HeadingBase"/>
    <w:rsid w:val="007032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2B9"/>
    <w:rPr>
      <w:color w:val="0033CC"/>
      <w:u w:val="none"/>
    </w:rPr>
  </w:style>
  <w:style w:type="paragraph" w:customStyle="1" w:styleId="BodyTextRight">
    <w:name w:val="Body Text Right"/>
    <w:basedOn w:val="BodyText"/>
    <w:rsid w:val="007032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2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2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2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2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2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2B9"/>
    <w:rPr>
      <w:sz w:val="32"/>
    </w:rPr>
  </w:style>
  <w:style w:type="paragraph" w:customStyle="1" w:styleId="HeadingProcedure">
    <w:name w:val="Heading Procedure"/>
    <w:basedOn w:val="HeadingBase"/>
    <w:next w:val="Normal"/>
    <w:rsid w:val="007032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2B9"/>
    <w:pPr>
      <w:spacing w:before="60" w:after="60"/>
    </w:pPr>
  </w:style>
  <w:style w:type="paragraph" w:styleId="ListContinue">
    <w:name w:val="List Continue"/>
    <w:basedOn w:val="List"/>
    <w:rsid w:val="007032B9"/>
    <w:pPr>
      <w:ind w:firstLine="0"/>
    </w:pPr>
  </w:style>
  <w:style w:type="paragraph" w:customStyle="1" w:styleId="ListNote">
    <w:name w:val="List Note"/>
    <w:basedOn w:val="List"/>
    <w:rsid w:val="007032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2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2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2B9"/>
    <w:rPr>
      <w:rFonts w:ascii="Courier New" w:hAnsi="Courier New"/>
    </w:rPr>
  </w:style>
  <w:style w:type="paragraph" w:customStyle="1" w:styleId="NoteBullet">
    <w:name w:val="Note Bullet"/>
    <w:basedOn w:val="Note"/>
    <w:rsid w:val="007032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2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2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2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2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32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2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2B9"/>
    <w:rPr>
      <w:b/>
      <w:smallCaps/>
    </w:rPr>
  </w:style>
  <w:style w:type="paragraph" w:customStyle="1" w:styleId="TableListNumber">
    <w:name w:val="Table List Number"/>
    <w:basedOn w:val="ListNumber"/>
    <w:rsid w:val="007032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2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2B9"/>
    <w:pPr>
      <w:numPr>
        <w:numId w:val="8"/>
      </w:numPr>
    </w:pPr>
  </w:style>
  <w:style w:type="paragraph" w:customStyle="1" w:styleId="ListAlpha2">
    <w:name w:val="List Alpha 2"/>
    <w:basedOn w:val="List2"/>
    <w:rsid w:val="007032B9"/>
    <w:pPr>
      <w:numPr>
        <w:numId w:val="7"/>
      </w:numPr>
    </w:pPr>
  </w:style>
  <w:style w:type="paragraph" w:styleId="List2">
    <w:name w:val="List 2"/>
    <w:basedOn w:val="BodyText"/>
    <w:rsid w:val="007032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2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2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2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2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2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32B9"/>
    <w:pPr>
      <w:numPr>
        <w:numId w:val="3"/>
      </w:numPr>
    </w:pPr>
  </w:style>
  <w:style w:type="paragraph" w:styleId="ListContinue2">
    <w:name w:val="List Continue 2"/>
    <w:basedOn w:val="List2"/>
    <w:rsid w:val="007032B9"/>
    <w:pPr>
      <w:ind w:firstLine="0"/>
    </w:pPr>
  </w:style>
  <w:style w:type="paragraph" w:styleId="ListContinue3">
    <w:name w:val="List Continue 3"/>
    <w:basedOn w:val="List3"/>
    <w:rsid w:val="007032B9"/>
    <w:pPr>
      <w:ind w:left="1021" w:firstLine="0"/>
    </w:pPr>
  </w:style>
  <w:style w:type="paragraph" w:styleId="ListContinue4">
    <w:name w:val="List Continue 4"/>
    <w:basedOn w:val="List4"/>
    <w:rsid w:val="007032B9"/>
    <w:pPr>
      <w:ind w:firstLine="0"/>
    </w:pPr>
  </w:style>
  <w:style w:type="paragraph" w:styleId="ListContinue5">
    <w:name w:val="List Continue 5"/>
    <w:basedOn w:val="List5"/>
    <w:rsid w:val="007032B9"/>
    <w:pPr>
      <w:ind w:firstLine="0"/>
    </w:pPr>
  </w:style>
  <w:style w:type="paragraph" w:styleId="ListNumber3">
    <w:name w:val="List Number 3"/>
    <w:basedOn w:val="List3"/>
    <w:rsid w:val="007032B9"/>
    <w:pPr>
      <w:numPr>
        <w:numId w:val="4"/>
      </w:numPr>
    </w:pPr>
  </w:style>
  <w:style w:type="paragraph" w:styleId="ListNumber4">
    <w:name w:val="List Number 4"/>
    <w:basedOn w:val="List4"/>
    <w:rsid w:val="007032B9"/>
    <w:pPr>
      <w:numPr>
        <w:numId w:val="5"/>
      </w:numPr>
    </w:pPr>
  </w:style>
  <w:style w:type="paragraph" w:styleId="ListNumber5">
    <w:name w:val="List Number 5"/>
    <w:basedOn w:val="List5"/>
    <w:rsid w:val="007032B9"/>
    <w:pPr>
      <w:numPr>
        <w:numId w:val="6"/>
      </w:numPr>
    </w:pPr>
  </w:style>
  <w:style w:type="paragraph" w:styleId="BlockText">
    <w:name w:val="Block Text"/>
    <w:basedOn w:val="Normal"/>
    <w:rsid w:val="007032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2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2B9"/>
    <w:rPr>
      <w:sz w:val="16"/>
      <w:vertAlign w:val="superscript"/>
    </w:rPr>
  </w:style>
  <w:style w:type="character" w:customStyle="1" w:styleId="Symbols">
    <w:name w:val="Symbols"/>
    <w:basedOn w:val="DefaultParagraphFont"/>
    <w:rsid w:val="007032B9"/>
    <w:rPr>
      <w:rFonts w:ascii="Symbol" w:hAnsi="Symbol"/>
    </w:rPr>
  </w:style>
  <w:style w:type="character" w:customStyle="1" w:styleId="MenuOptions">
    <w:name w:val="Menu Options"/>
    <w:basedOn w:val="DefaultParagraphFont"/>
    <w:rsid w:val="007032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2B9"/>
    <w:rPr>
      <w:b/>
    </w:rPr>
  </w:style>
  <w:style w:type="character" w:customStyle="1" w:styleId="Underlined">
    <w:name w:val="Underlined"/>
    <w:basedOn w:val="DefaultParagraphFont"/>
    <w:rsid w:val="007032B9"/>
    <w:rPr>
      <w:u w:val="single"/>
    </w:rPr>
  </w:style>
  <w:style w:type="paragraph" w:customStyle="1" w:styleId="TableBodyTextRight">
    <w:name w:val="Table Body Text Right"/>
    <w:basedOn w:val="TableBodyText"/>
    <w:rsid w:val="007032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2B9"/>
    <w:rPr>
      <w:sz w:val="18"/>
    </w:rPr>
  </w:style>
  <w:style w:type="paragraph" w:customStyle="1" w:styleId="BodySmallRight">
    <w:name w:val="Body Small Right"/>
    <w:basedOn w:val="BodyTextRight"/>
    <w:rsid w:val="007032B9"/>
    <w:rPr>
      <w:sz w:val="18"/>
      <w:szCs w:val="18"/>
    </w:rPr>
  </w:style>
  <w:style w:type="paragraph" w:customStyle="1" w:styleId="MarginEdition">
    <w:name w:val="Margin Edition"/>
    <w:basedOn w:val="MarginNote"/>
    <w:rsid w:val="007032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2B9"/>
    <w:rPr>
      <w:sz w:val="2"/>
      <w:szCs w:val="2"/>
    </w:rPr>
  </w:style>
  <w:style w:type="character" w:customStyle="1" w:styleId="Small">
    <w:name w:val="Small"/>
    <w:basedOn w:val="DefaultParagraphFont"/>
    <w:rsid w:val="007032B9"/>
    <w:rPr>
      <w:sz w:val="16"/>
    </w:rPr>
  </w:style>
  <w:style w:type="paragraph" w:customStyle="1" w:styleId="WideTable">
    <w:name w:val="Wide Table"/>
    <w:basedOn w:val="Normal"/>
    <w:rsid w:val="007032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2B9"/>
  </w:style>
  <w:style w:type="paragraph" w:styleId="Quote">
    <w:name w:val="Quote"/>
    <w:basedOn w:val="Heading1"/>
    <w:link w:val="QuoteChar"/>
    <w:qFormat/>
    <w:rsid w:val="007032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2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2B9"/>
    <w:pPr>
      <w:pageBreakBefore/>
    </w:pPr>
  </w:style>
  <w:style w:type="paragraph" w:customStyle="1" w:styleId="Border">
    <w:name w:val="Border"/>
    <w:basedOn w:val="Normal"/>
    <w:qFormat/>
    <w:rsid w:val="007032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2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2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2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2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2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2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2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2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2B9"/>
    <w:rPr>
      <w:u w:val="single"/>
    </w:rPr>
  </w:style>
  <w:style w:type="character" w:customStyle="1" w:styleId="BoldandItalics">
    <w:name w:val="Bold and Italics"/>
    <w:qFormat/>
    <w:rsid w:val="007032B9"/>
    <w:rPr>
      <w:b/>
      <w:i/>
      <w:u w:val="none"/>
    </w:rPr>
  </w:style>
  <w:style w:type="paragraph" w:styleId="BalloonText">
    <w:name w:val="Balloon Text"/>
    <w:basedOn w:val="Normal"/>
    <w:link w:val="BalloonTextChar"/>
    <w:rsid w:val="00703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2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2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2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2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2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2B9"/>
    <w:pPr>
      <w:spacing w:before="0" w:after="0"/>
    </w:pPr>
  </w:style>
  <w:style w:type="paragraph" w:customStyle="1" w:styleId="BodyTextBold">
    <w:name w:val="Body Text Bold"/>
    <w:basedOn w:val="BodyText"/>
    <w:qFormat/>
    <w:rsid w:val="007032B9"/>
    <w:rPr>
      <w:b/>
    </w:rPr>
  </w:style>
  <w:style w:type="character" w:styleId="Hyperlink">
    <w:name w:val="Hyperlink"/>
    <w:basedOn w:val="DefaultParagraphFont"/>
    <w:uiPriority w:val="99"/>
    <w:unhideWhenUsed/>
    <w:rsid w:val="00ED1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815</Words>
  <Characters>5399</Characters>
  <Application>Microsoft Office Word</Application>
  <DocSecurity>0</DocSecurity>
  <Lines>385</Lines>
  <Paragraphs>194</Paragraphs>
  <ScaleCrop>false</ScaleCrop>
  <Company>Author-it Software Corporation Ltd.</Company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MEA30322 Certificate III in Aircraft Life Support and Furnishing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2022-11-22T12:23:35Z</dcterms:created>
  <dcterms:modified xsi:type="dcterms:W3CDTF">2022-11-21T22:53:00Z</dcterms:modified>
</cp:coreProperties>
</file>