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6E29" w:rsidP="00576E29">
      <w:pPr>
        <w:pStyle w:val="Title"/>
      </w:pPr>
      <w:r>
        <w:fldChar w:fldCharType="begin"/>
      </w:r>
      <w:r>
        <w:instrText xml:space="preserve"> TITLE   \* MERGEFORMAT </w:instrText>
      </w:r>
      <w:r>
        <w:fldChar w:fldCharType="separate"/>
      </w:r>
      <w:r>
        <w:t>MEA30318 Certificate III in Aircraft Life Support and Furnishing</w:t>
      </w:r>
      <w:r>
        <w:fldChar w:fldCharType="end"/>
      </w:r>
    </w:p>
    <w:p w:rsidR="00576E29" w:rsidP="00576E29">
      <w:pPr>
        <w:pStyle w:val="Version"/>
        <w:sectPr w:rsidSect="003B39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398F" w:rsidP="003B398F">
      <w:pPr>
        <w:pStyle w:val="SuperHeading"/>
      </w:pPr>
      <w:r w:rsidRPr="003B398F">
        <w:t>MEA30318 Certi</w:t>
      </w:r>
      <w:r w:rsidRPr="003B398F">
        <w:t>ficate III in Aircraft Life Support and Furnishing</w:t>
      </w:r>
    </w:p>
    <w:p w:rsidR="00000000" w:rsidRPr="003B398F" w:rsidP="003B398F">
      <w:pPr>
        <w:pStyle w:val="Heading1"/>
      </w:pPr>
      <w:bookmarkStart w:id="1" w:name="O_994090"/>
      <w:bookmarkEnd w:id="1"/>
      <w:r w:rsidRPr="003B398F">
        <w:t>Modification History</w:t>
      </w:r>
    </w:p>
    <w:p w:rsidR="00000000" w:rsidRPr="003B398F" w:rsidP="003B398F">
      <w:pPr>
        <w:pStyle w:val="BodyText"/>
      </w:pPr>
      <w:r w:rsidRPr="003B398F">
        <w:t>Release 1. Supersedes and equivalent to MEA30315 Certificate III in Aircraft Life Support and Furnishing. Unit codes updated.</w:t>
      </w:r>
    </w:p>
    <w:p w:rsidR="00000000" w:rsidRPr="003B398F" w:rsidP="003B398F">
      <w:pPr>
        <w:pStyle w:val="AllowPageBreak"/>
      </w:pPr>
    </w:p>
    <w:p w:rsidR="00000000" w:rsidRPr="003B398F" w:rsidP="003B398F">
      <w:pPr>
        <w:pStyle w:val="Heading1"/>
      </w:pPr>
      <w:bookmarkStart w:id="2" w:name="O_994091"/>
      <w:bookmarkEnd w:id="2"/>
      <w:r w:rsidRPr="003B398F">
        <w:t>Qualification Description</w:t>
      </w:r>
    </w:p>
    <w:p w:rsidR="00000000" w:rsidRPr="003B398F" w:rsidP="003B398F">
      <w:pPr>
        <w:pStyle w:val="BodyText"/>
      </w:pPr>
      <w:r w:rsidRPr="003B398F">
        <w:t>This qualification applies to members of the Australian Defence Force (ADF) and to employees of Aircraft Maintenance Organisations (AMOs) who are maintaining aircraft and personal life support equipment and aircraft furnishings.</w:t>
      </w:r>
    </w:p>
    <w:p w:rsidR="00000000" w:rsidRPr="003B398F" w:rsidP="003B398F">
      <w:pPr>
        <w:pStyle w:val="BodyText"/>
      </w:pPr>
    </w:p>
    <w:p w:rsidR="00000000" w:rsidRPr="003B398F" w:rsidP="003B398F">
      <w:pPr>
        <w:pStyle w:val="BodyText"/>
      </w:pPr>
      <w:r w:rsidRPr="003B398F">
        <w:t>The qualification consist</w:t>
      </w:r>
      <w:r w:rsidRPr="003B398F">
        <w:t>s of a number of common units plus mandatory and elective technical stream units, including a number of imported units dealing with explosive ordnance (pyrotechnics) safety and inspection, and with sewing, trimming and use of fabric adhesives.</w:t>
      </w:r>
    </w:p>
    <w:p w:rsidR="00000000" w:rsidRPr="003B398F" w:rsidP="003B398F">
      <w:pPr>
        <w:pStyle w:val="BodyText"/>
      </w:pPr>
    </w:p>
    <w:p w:rsidR="00000000" w:rsidRPr="003B398F" w:rsidP="003B398F">
      <w:pPr>
        <w:pStyle w:val="BodyText"/>
      </w:pPr>
      <w:r w:rsidRPr="003B398F">
        <w:t>The qualifi</w:t>
      </w:r>
      <w:r w:rsidRPr="003B398F">
        <w:t>cation articulates with MEA41118 Certificate IV in Aircraft Life Support and Furnishing and the common units and the elective Avionic, Mechanical and Structures Technical Stream units provide a number of credits towards other Aeroskills Certificates at Cer</w:t>
      </w:r>
      <w:r w:rsidRPr="003B398F">
        <w:t>tificate II, III and IV levels.</w:t>
      </w:r>
    </w:p>
    <w:p w:rsidR="00000000" w:rsidRPr="003B398F" w:rsidP="003B398F">
      <w:pPr>
        <w:pStyle w:val="BodyText"/>
      </w:pPr>
    </w:p>
    <w:p w:rsidR="00000000" w:rsidRPr="003B398F" w:rsidP="003B398F">
      <w:pPr>
        <w:pStyle w:val="BodyText"/>
      </w:pPr>
      <w:r w:rsidRPr="003B398F">
        <w:t>This qualification applies to workplaces that operate under the airworthiness regulatory systems of the ADF and the Civil Aviation Safety Authority (CASA). Any regulatory/licensing requirements associated with any MEA units</w:t>
      </w:r>
      <w:r w:rsidRPr="003B398F">
        <w:t xml:space="preserve"> of competency must be met.</w:t>
      </w:r>
    </w:p>
    <w:p w:rsidR="00000000" w:rsidRPr="003B398F" w:rsidP="003B398F">
      <w:pPr>
        <w:pStyle w:val="AllowPageBreak"/>
      </w:pPr>
    </w:p>
    <w:p w:rsidR="00000000" w:rsidRPr="003B398F" w:rsidP="003B398F">
      <w:pPr>
        <w:pStyle w:val="Heading1"/>
      </w:pPr>
      <w:bookmarkStart w:id="3" w:name="O_994092"/>
      <w:bookmarkEnd w:id="3"/>
      <w:r w:rsidRPr="003B398F">
        <w:t>Entry Requirements</w:t>
      </w:r>
    </w:p>
    <w:p w:rsidR="00000000" w:rsidRPr="003B398F" w:rsidP="003B398F">
      <w:pPr>
        <w:pStyle w:val="BodyText"/>
      </w:pPr>
      <w:r w:rsidRPr="003B398F">
        <w:t>Not applicable</w:t>
      </w:r>
    </w:p>
    <w:p w:rsidR="00000000" w:rsidRPr="003B398F" w:rsidP="003B398F">
      <w:pPr>
        <w:pStyle w:val="AllowPageBreak"/>
      </w:pPr>
    </w:p>
    <w:p w:rsidR="00000000" w:rsidRPr="003B398F" w:rsidP="003B398F">
      <w:pPr>
        <w:pStyle w:val="Heading1"/>
      </w:pPr>
      <w:bookmarkStart w:id="4" w:name="O_994093"/>
      <w:bookmarkEnd w:id="4"/>
      <w:r w:rsidRPr="003B398F">
        <w:t>Packaging Rules</w:t>
      </w:r>
    </w:p>
    <w:p w:rsidR="00000000" w:rsidRPr="003B398F" w:rsidP="003B398F">
      <w:pPr>
        <w:pStyle w:val="BodyText"/>
      </w:pPr>
      <w:r w:rsidRPr="003B398F">
        <w:t xml:space="preserve">To be awarded the MEA30318 Certificate III in Aircraft Life Support and Furnishing, competency must be demonstrated in </w:t>
      </w:r>
      <w:r w:rsidRPr="003B398F">
        <w:rPr>
          <w:rStyle w:val="SpecialBold"/>
        </w:rPr>
        <w:t>twenty-one (21)</w:t>
      </w:r>
      <w:r w:rsidRPr="003B398F">
        <w:t xml:space="preserve"> units of </w:t>
      </w:r>
      <w:r w:rsidRPr="003B398F">
        <w:t>competency, as follows:</w:t>
      </w:r>
    </w:p>
    <w:p w:rsidR="00000000" w:rsidRPr="003B398F" w:rsidP="003B398F">
      <w:pPr>
        <w:pStyle w:val="BodyText"/>
      </w:pPr>
      <w:r w:rsidRPr="003B398F">
        <w:rPr>
          <w:rStyle w:val="SpecialBold"/>
        </w:rPr>
        <w:t>nine (9)</w:t>
      </w:r>
      <w:r w:rsidRPr="003B398F">
        <w:t xml:space="preserve"> core units consisting of common and imported units</w:t>
      </w:r>
    </w:p>
    <w:p w:rsidR="00000000" w:rsidRPr="003B398F" w:rsidP="003B398F">
      <w:pPr>
        <w:pStyle w:val="BodyText"/>
      </w:pPr>
      <w:r w:rsidRPr="003B398F">
        <w:rPr>
          <w:rStyle w:val="SpecialBold"/>
        </w:rPr>
        <w:t>twelve (12)</w:t>
      </w:r>
      <w:r w:rsidRPr="003B398F">
        <w:t xml:space="preserve"> elective units (chosen in accordance with the unit selection guidelines in Column 4) from the technical stream and imported units in Group A.</w:t>
      </w:r>
    </w:p>
    <w:p w:rsidR="00000000" w:rsidRPr="003B398F" w:rsidP="003B398F">
      <w:pPr>
        <w:pStyle w:val="BodyText"/>
      </w:pPr>
    </w:p>
    <w:p w:rsidR="00000000" w:rsidRPr="003B398F" w:rsidP="003B398F">
      <w:pPr>
        <w:pStyle w:val="BodyText"/>
      </w:pPr>
      <w:r w:rsidRPr="003B398F">
        <w:rPr>
          <w:rStyle w:val="SpecialBold"/>
        </w:rPr>
        <w:t>Core units of com</w:t>
      </w:r>
      <w:r w:rsidRPr="003B398F">
        <w:rPr>
          <w:rStyle w:val="SpecialBold"/>
        </w:rPr>
        <w:t>petency</w:t>
      </w:r>
    </w:p>
    <w:p w:rsidR="00000000" w:rsidRPr="003B398F" w:rsidP="003B398F">
      <w:pPr>
        <w:pStyle w:val="BodyText"/>
      </w:pPr>
    </w:p>
    <w:tbl>
      <w:tblPr>
        <w:tblW w:w="0" w:type="auto"/>
        <w:tblLayout w:type="fixed"/>
        <w:tblCellMar>
          <w:left w:w="62" w:type="dxa"/>
          <w:right w:w="62" w:type="dxa"/>
        </w:tblCellMar>
        <w:tblLook w:val="0000"/>
      </w:tblPr>
      <w:tblGrid>
        <w:gridCol w:w="1733"/>
        <w:gridCol w:w="5040"/>
        <w:gridCol w:w="2160"/>
      </w:tblGrid>
      <w:tr w:rsidTr="003B398F">
        <w:tblPrEx>
          <w:tblW w:w="0" w:type="auto"/>
          <w:tblLayout w:type="fixed"/>
          <w:tblCellMar>
            <w:left w:w="62" w:type="dxa"/>
            <w:right w:w="62" w:type="dxa"/>
          </w:tblCellMar>
          <w:tblLook w:val="0000"/>
        </w:tblPrEx>
        <w:trPr>
          <w:tblHeader/>
        </w:trPr>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98F" w:rsidP="003B398F">
            <w:pPr>
              <w:pStyle w:val="BodyText"/>
            </w:pPr>
            <w:r w:rsidRPr="003B398F">
              <w:rPr>
                <w:rStyle w:val="SpecialBold"/>
              </w:rPr>
              <w:t>Unit code</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98F" w:rsidP="003B398F">
            <w:pPr>
              <w:pStyle w:val="BodyText"/>
            </w:pPr>
            <w:r w:rsidRPr="003B398F">
              <w:rPr>
                <w:rStyle w:val="SpecialBold"/>
              </w:rPr>
              <w:t>Unit title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rPr>
                <w:rStyle w:val="SpecialBold"/>
              </w:rPr>
              <w:t>Prerequisites</w:t>
            </w:r>
          </w:p>
        </w:tc>
      </w:tr>
      <w:tr w:rsidTr="003B398F">
        <w:tblPrEx>
          <w:tblW w:w="0" w:type="auto"/>
          <w:tblLayout w:type="fixed"/>
          <w:tblCellMar>
            <w:left w:w="62" w:type="dxa"/>
            <w:right w:w="62" w:type="dxa"/>
          </w:tblCellMar>
          <w:tblLook w:val="0000"/>
        </w:tblPrEx>
        <w:trPr>
          <w:trHeight w:val="633"/>
        </w:trPr>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MEA107</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Interpret and use aviation maintenance industry manuals and specifications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p>
        </w:tc>
      </w:tr>
      <w:tr w:rsidTr="003B398F">
        <w:tblPrEx>
          <w:tblW w:w="0" w:type="auto"/>
          <w:tblLayout w:type="fixed"/>
          <w:tblCellMar>
            <w:left w:w="62" w:type="dxa"/>
            <w:right w:w="62" w:type="dxa"/>
          </w:tblCellMar>
          <w:tblLook w:val="0000"/>
        </w:tblPrEx>
        <w:trPr>
          <w:trHeight w:val="633"/>
        </w:trPr>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MEA118</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Conduct self in the aviation maintenance environment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p>
        </w:tc>
      </w:tr>
      <w:tr w:rsidTr="003B398F">
        <w:tblPrEx>
          <w:tblW w:w="0" w:type="auto"/>
          <w:tblLayout w:type="fixed"/>
          <w:tblCellMar>
            <w:left w:w="62" w:type="dxa"/>
            <w:right w:w="62" w:type="dxa"/>
          </w:tblCellMar>
          <w:tblLook w:val="0000"/>
        </w:tblPrEx>
        <w:trPr>
          <w:trHeight w:val="633"/>
        </w:trPr>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MEA154</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Apply work health and safety practices in aviation mainte</w:t>
            </w:r>
            <w:r w:rsidRPr="003B398F">
              <w:t>nance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p>
        </w:tc>
      </w:tr>
      <w:tr w:rsidTr="003B398F">
        <w:tblPrEx>
          <w:tblW w:w="0" w:type="auto"/>
          <w:tblLayout w:type="fixed"/>
          <w:tblCellMar>
            <w:left w:w="62" w:type="dxa"/>
            <w:right w:w="62" w:type="dxa"/>
          </w:tblCellMar>
          <w:tblLook w:val="0000"/>
        </w:tblPrEx>
        <w:trPr>
          <w:trHeight w:val="633"/>
        </w:trPr>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MEA155</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Plan and organise aviation maintenance work activities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MEA154</w:t>
            </w:r>
          </w:p>
        </w:tc>
      </w:tr>
      <w:tr w:rsidTr="003B398F">
        <w:tblPrEx>
          <w:tblW w:w="0" w:type="auto"/>
          <w:tblLayout w:type="fixed"/>
          <w:tblCellMar>
            <w:left w:w="62" w:type="dxa"/>
            <w:right w:w="62" w:type="dxa"/>
          </w:tblCellMar>
          <w:tblLook w:val="0000"/>
        </w:tblPrEx>
        <w:trPr>
          <w:trHeight w:val="633"/>
        </w:trPr>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MEA156</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Apply quality standards during aviation maintenance activities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MEA154, MEA107</w:t>
            </w:r>
          </w:p>
        </w:tc>
      </w:tr>
      <w:tr w:rsidTr="003B398F">
        <w:tblPrEx>
          <w:tblW w:w="0" w:type="auto"/>
          <w:tblLayout w:type="fixed"/>
          <w:tblCellMar>
            <w:left w:w="62" w:type="dxa"/>
            <w:right w:w="62" w:type="dxa"/>
          </w:tblCellMar>
          <w:tblLook w:val="0000"/>
        </w:tblPrEx>
        <w:trPr>
          <w:trHeight w:val="633"/>
        </w:trPr>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MEA157</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Complete aviation maintenance industry documentation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p>
        </w:tc>
      </w:tr>
      <w:tr w:rsidTr="003B398F">
        <w:tblPrEx>
          <w:tblW w:w="0" w:type="auto"/>
          <w:tblLayout w:type="fixed"/>
          <w:tblCellMar>
            <w:left w:w="62" w:type="dxa"/>
            <w:right w:w="62" w:type="dxa"/>
          </w:tblCellMar>
          <w:tblLook w:val="0000"/>
        </w:tblPrEx>
        <w:trPr>
          <w:trHeight w:val="633"/>
        </w:trPr>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MEA158</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Perform basic hand skills, standard trade practices and fundamentals in aviation maintenance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p>
        </w:tc>
      </w:tr>
      <w:tr w:rsidTr="003B398F">
        <w:tblPrEx>
          <w:tblW w:w="0" w:type="auto"/>
          <w:tblLayout w:type="fixed"/>
          <w:tblCellMar>
            <w:left w:w="62" w:type="dxa"/>
            <w:right w:w="62" w:type="dxa"/>
          </w:tblCellMar>
          <w:tblLook w:val="0000"/>
        </w:tblPrEx>
        <w:trPr>
          <w:trHeight w:val="633"/>
        </w:trPr>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MEM12001B</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Use comparison and basic measuring devices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p>
        </w:tc>
      </w:tr>
      <w:tr w:rsidTr="003B398F">
        <w:tblPrEx>
          <w:tblW w:w="0" w:type="auto"/>
          <w:tblLayout w:type="fixed"/>
          <w:tblCellMar>
            <w:left w:w="62" w:type="dxa"/>
            <w:right w:w="62" w:type="dxa"/>
          </w:tblCellMar>
          <w:tblLook w:val="0000"/>
        </w:tblPrEx>
        <w:trPr>
          <w:trHeight w:val="633"/>
        </w:trPr>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MSMENV272</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Participate in environmentally sustainable work practices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98F" w:rsidP="003B398F">
            <w:pPr>
              <w:pStyle w:val="BodyText"/>
            </w:pPr>
          </w:p>
        </w:tc>
      </w:tr>
    </w:tbl>
    <w:p w:rsidR="00000000" w:rsidRPr="003B398F" w:rsidP="003B398F">
      <w:pPr>
        <w:pStyle w:val="BodyText"/>
      </w:pPr>
    </w:p>
    <w:p w:rsidR="00000000" w:rsidRPr="003B398F" w:rsidP="003B398F">
      <w:pPr>
        <w:pStyle w:val="BodyText"/>
      </w:pPr>
      <w:r w:rsidRPr="003B398F">
        <w:rPr>
          <w:rStyle w:val="SpecialBold"/>
        </w:rPr>
        <w:t>Elective units of competency</w:t>
      </w:r>
    </w:p>
    <w:p w:rsidR="00000000" w:rsidRPr="003B398F" w:rsidP="003B398F">
      <w:pPr>
        <w:pStyle w:val="BodyText"/>
      </w:pPr>
      <w:r w:rsidRPr="003B398F">
        <w:rPr>
          <w:rStyle w:val="SpecialBold"/>
        </w:rPr>
        <w:t xml:space="preserve">Group </w:t>
      </w:r>
      <w:r w:rsidRPr="003B398F">
        <w:rPr>
          <w:rStyle w:val="SpecialBold"/>
        </w:rPr>
        <w:t>A</w:t>
      </w:r>
    </w:p>
    <w:p w:rsidR="00000000" w:rsidRPr="003B398F" w:rsidP="003B398F">
      <w:pPr>
        <w:pStyle w:val="BodyText"/>
      </w:pPr>
    </w:p>
    <w:tbl>
      <w:tblPr>
        <w:tblW w:w="0" w:type="auto"/>
        <w:tblLayout w:type="fixed"/>
        <w:tblCellMar>
          <w:left w:w="62" w:type="dxa"/>
          <w:right w:w="62" w:type="dxa"/>
        </w:tblCellMar>
        <w:tblLook w:val="0000"/>
      </w:tblPr>
      <w:tblGrid>
        <w:gridCol w:w="1762"/>
        <w:gridCol w:w="2998"/>
        <w:gridCol w:w="2233"/>
        <w:gridCol w:w="2201"/>
      </w:tblGrid>
      <w:tr w:rsidTr="003B398F">
        <w:tblPrEx>
          <w:tblW w:w="0" w:type="auto"/>
          <w:tblLayout w:type="fixed"/>
          <w:tblCellMar>
            <w:left w:w="62" w:type="dxa"/>
            <w:right w:w="62" w:type="dxa"/>
          </w:tblCellMar>
          <w:tblLook w:val="0000"/>
        </w:tblPrEx>
        <w:trPr>
          <w:trHeight w:val="633"/>
          <w:tblHeader/>
        </w:trPr>
        <w:tc>
          <w:tcPr>
            <w:tcW w:w="1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98F" w:rsidP="003B398F">
            <w:pPr>
              <w:pStyle w:val="BodyText"/>
            </w:pPr>
            <w:r w:rsidRPr="003B398F">
              <w:rPr>
                <w:rStyle w:val="SpecialBold"/>
              </w:rPr>
              <w:t>Unit code</w:t>
            </w:r>
          </w:p>
        </w:tc>
        <w:tc>
          <w:tcPr>
            <w:tcW w:w="2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98F" w:rsidP="003B398F">
            <w:pPr>
              <w:pStyle w:val="BodyText"/>
            </w:pPr>
            <w:r w:rsidRPr="003B398F">
              <w:rPr>
                <w:rStyle w:val="SpecialBold"/>
              </w:rPr>
              <w:t>Unit title</w:t>
            </w:r>
          </w:p>
        </w:tc>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98F" w:rsidP="003B398F">
            <w:pPr>
              <w:pStyle w:val="BodyText"/>
            </w:pPr>
            <w:r w:rsidRPr="003B398F">
              <w:rPr>
                <w:rStyle w:val="SpecialBold"/>
              </w:rPr>
              <w:t>Prerequisites</w:t>
            </w:r>
          </w:p>
        </w:tc>
        <w:tc>
          <w:tcPr>
            <w:tcW w:w="2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rPr>
                <w:rStyle w:val="SpecialBold"/>
              </w:rPr>
              <w:t>Unit selection guidelines</w:t>
            </w:r>
          </w:p>
        </w:tc>
      </w:tr>
      <w:tr w:rsidTr="003B398F">
        <w:tblPrEx>
          <w:tblW w:w="0" w:type="auto"/>
          <w:tblLayout w:type="fixed"/>
          <w:tblCellMar>
            <w:left w:w="62" w:type="dxa"/>
            <w:right w:w="62" w:type="dxa"/>
          </w:tblCellMar>
          <w:tblLook w:val="0000"/>
        </w:tblPrEx>
        <w:trPr>
          <w:trHeight w:val="633"/>
        </w:trPr>
        <w:tc>
          <w:tcPr>
            <w:tcW w:w="1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AURVTT004</w:t>
            </w:r>
          </w:p>
        </w:tc>
        <w:tc>
          <w:tcPr>
            <w:tcW w:w="2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Trim vehicle components</w:t>
            </w:r>
          </w:p>
        </w:tc>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398F">
            <w:pPr>
              <w:pStyle w:val="BodyText"/>
              <w:rPr>
                <w:lang w:val="en-NZ"/>
              </w:rPr>
            </w:pPr>
            <w:r w:rsidRPr="003B398F">
              <w:t>Do not take with MSFUP3012</w:t>
            </w:r>
          </w:p>
        </w:tc>
      </w:tr>
      <w:tr w:rsidTr="003B398F">
        <w:tblPrEx>
          <w:tblW w:w="0" w:type="auto"/>
          <w:tblLayout w:type="fixed"/>
          <w:tblCellMar>
            <w:left w:w="62" w:type="dxa"/>
            <w:right w:w="62" w:type="dxa"/>
          </w:tblCellMar>
          <w:tblLook w:val="0000"/>
        </w:tblPrEx>
        <w:trPr>
          <w:trHeight w:val="633"/>
        </w:trPr>
        <w:tc>
          <w:tcPr>
            <w:tcW w:w="1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AURVTT005</w:t>
            </w:r>
          </w:p>
        </w:tc>
        <w:tc>
          <w:tcPr>
            <w:tcW w:w="2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Select trim and fabric materials</w:t>
            </w:r>
          </w:p>
        </w:tc>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398F">
            <w:pPr>
              <w:pStyle w:val="BodyText"/>
              <w:rPr>
                <w:lang w:val="en-NZ"/>
              </w:rPr>
            </w:pPr>
          </w:p>
        </w:tc>
      </w:tr>
      <w:tr w:rsidTr="003B398F">
        <w:tblPrEx>
          <w:tblW w:w="0" w:type="auto"/>
          <w:tblLayout w:type="fixed"/>
          <w:tblCellMar>
            <w:left w:w="62" w:type="dxa"/>
            <w:right w:w="62" w:type="dxa"/>
          </w:tblCellMar>
          <w:tblLook w:val="0000"/>
        </w:tblPrEx>
        <w:trPr>
          <w:trHeight w:val="633"/>
        </w:trPr>
        <w:tc>
          <w:tcPr>
            <w:tcW w:w="1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AURVTT006</w:t>
            </w:r>
          </w:p>
        </w:tc>
        <w:tc>
          <w:tcPr>
            <w:tcW w:w="2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Apply trim and fabric adhesives</w:t>
            </w:r>
          </w:p>
        </w:tc>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398F">
            <w:pPr>
              <w:pStyle w:val="BodyText"/>
              <w:rPr>
                <w:lang w:val="en-NZ"/>
              </w:rPr>
            </w:pPr>
            <w:r w:rsidRPr="003B398F">
              <w:t>Do not take with MSTTF2008</w:t>
            </w:r>
          </w:p>
        </w:tc>
      </w:tr>
      <w:tr w:rsidTr="003B398F">
        <w:tblPrEx>
          <w:tblW w:w="0" w:type="auto"/>
          <w:tblLayout w:type="fixed"/>
          <w:tblCellMar>
            <w:left w:w="62" w:type="dxa"/>
            <w:right w:w="62" w:type="dxa"/>
          </w:tblCellMar>
          <w:tblLook w:val="0000"/>
        </w:tblPrEx>
        <w:trPr>
          <w:trHeight w:val="633"/>
        </w:trPr>
        <w:tc>
          <w:tcPr>
            <w:tcW w:w="1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DEFEXO001</w:t>
            </w:r>
          </w:p>
        </w:tc>
        <w:tc>
          <w:tcPr>
            <w:tcW w:w="2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Work safely with explosive ordnance</w:t>
            </w:r>
          </w:p>
        </w:tc>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p>
        </w:tc>
      </w:tr>
      <w:tr w:rsidTr="003B398F">
        <w:tblPrEx>
          <w:tblW w:w="0" w:type="auto"/>
          <w:tblLayout w:type="fixed"/>
          <w:tblCellMar>
            <w:left w:w="62" w:type="dxa"/>
            <w:right w:w="62" w:type="dxa"/>
          </w:tblCellMar>
          <w:tblLook w:val="0000"/>
        </w:tblPrEx>
        <w:trPr>
          <w:trHeight w:val="633"/>
        </w:trPr>
        <w:tc>
          <w:tcPr>
            <w:tcW w:w="1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DEFEXO005</w:t>
            </w:r>
          </w:p>
        </w:tc>
        <w:tc>
          <w:tcPr>
            <w:tcW w:w="2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Package explosives</w:t>
            </w:r>
          </w:p>
        </w:tc>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p>
        </w:tc>
      </w:tr>
      <w:tr w:rsidTr="003B398F">
        <w:tblPrEx>
          <w:tblW w:w="0" w:type="auto"/>
          <w:tblLayout w:type="fixed"/>
          <w:tblCellMar>
            <w:left w:w="62" w:type="dxa"/>
            <w:right w:w="62" w:type="dxa"/>
          </w:tblCellMar>
          <w:tblLook w:val="0000"/>
        </w:tblPrEx>
        <w:trPr>
          <w:trHeight w:val="633"/>
        </w:trPr>
        <w:tc>
          <w:tcPr>
            <w:tcW w:w="1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DEFEXO006</w:t>
            </w:r>
          </w:p>
        </w:tc>
        <w:tc>
          <w:tcPr>
            <w:tcW w:w="2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Unpackage explosives</w:t>
            </w:r>
          </w:p>
        </w:tc>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p>
        </w:tc>
      </w:tr>
      <w:tr w:rsidTr="003B398F">
        <w:tblPrEx>
          <w:tblW w:w="0" w:type="auto"/>
          <w:tblLayout w:type="fixed"/>
          <w:tblCellMar>
            <w:left w:w="62" w:type="dxa"/>
            <w:right w:w="62" w:type="dxa"/>
          </w:tblCellMar>
          <w:tblLook w:val="0000"/>
        </w:tblPrEx>
        <w:trPr>
          <w:trHeight w:val="633"/>
        </w:trPr>
        <w:tc>
          <w:tcPr>
            <w:tcW w:w="1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DEFEXO008</w:t>
            </w:r>
          </w:p>
        </w:tc>
        <w:tc>
          <w:tcPr>
            <w:tcW w:w="2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Conduct explosives inspection</w:t>
            </w:r>
          </w:p>
        </w:tc>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p>
        </w:tc>
      </w:tr>
      <w:tr w:rsidTr="003B398F">
        <w:tblPrEx>
          <w:tblW w:w="0" w:type="auto"/>
          <w:tblLayout w:type="fixed"/>
          <w:tblCellMar>
            <w:left w:w="62" w:type="dxa"/>
            <w:right w:w="62" w:type="dxa"/>
          </w:tblCellMar>
          <w:tblLook w:val="0000"/>
        </w:tblPrEx>
        <w:trPr>
          <w:trHeight w:val="633"/>
        </w:trPr>
        <w:tc>
          <w:tcPr>
            <w:tcW w:w="1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MEA295</w:t>
            </w:r>
          </w:p>
        </w:tc>
        <w:tc>
          <w:tcPr>
            <w:tcW w:w="2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Use electrical test equipment to perform basic electrical tests on aircraft and components</w:t>
            </w:r>
          </w:p>
        </w:tc>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98F" w:rsidP="003B398F">
            <w:pPr>
              <w:pStyle w:val="BodyText"/>
            </w:pPr>
            <w:r w:rsidRPr="003B398F">
              <w:t>MEA154, MEA155</w:t>
            </w:r>
          </w:p>
          <w:p w:rsidR="00000000" w:rsidRPr="003B398F" w:rsidP="003B398F">
            <w:pPr>
              <w:pStyle w:val="BodyText"/>
            </w:pPr>
            <w:r w:rsidRPr="003B398F">
              <w:t>MEA156, MEA107</w:t>
            </w:r>
          </w:p>
          <w:p w:rsidR="00000000" w:rsidP="003B398F">
            <w:pPr>
              <w:pStyle w:val="BodyText"/>
              <w:rPr>
                <w:lang w:val="en-NZ"/>
              </w:rPr>
            </w:pPr>
            <w:r w:rsidRPr="003B398F">
              <w:t>MEA157, MEA158</w:t>
            </w:r>
          </w:p>
        </w:tc>
        <w:tc>
          <w:tcPr>
            <w:tcW w:w="2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p>
        </w:tc>
      </w:tr>
      <w:tr w:rsidTr="003B398F">
        <w:tblPrEx>
          <w:tblW w:w="0" w:type="auto"/>
          <w:tblLayout w:type="fixed"/>
          <w:tblCellMar>
            <w:left w:w="62" w:type="dxa"/>
            <w:right w:w="62" w:type="dxa"/>
          </w:tblCellMar>
          <w:tblLook w:val="0000"/>
        </w:tblPrEx>
        <w:trPr>
          <w:trHeight w:val="633"/>
        </w:trPr>
        <w:tc>
          <w:tcPr>
            <w:tcW w:w="1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MEA301</w:t>
            </w:r>
          </w:p>
        </w:tc>
        <w:tc>
          <w:tcPr>
            <w:tcW w:w="2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Perform aircraft flight servicing</w:t>
            </w:r>
          </w:p>
        </w:tc>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98F" w:rsidP="003B398F">
            <w:pPr>
              <w:pStyle w:val="BodyText"/>
            </w:pPr>
            <w:r w:rsidRPr="003B398F">
              <w:t>MEA154, MEA155</w:t>
            </w:r>
          </w:p>
          <w:p w:rsidR="00000000" w:rsidRPr="003B398F" w:rsidP="003B398F">
            <w:pPr>
              <w:pStyle w:val="BodyText"/>
            </w:pPr>
            <w:r w:rsidRPr="003B398F">
              <w:t>MEA156, MEA107</w:t>
            </w:r>
          </w:p>
          <w:p w:rsidR="00000000" w:rsidP="003B398F">
            <w:pPr>
              <w:pStyle w:val="BodyText"/>
              <w:rPr>
                <w:lang w:val="en-NZ"/>
              </w:rPr>
            </w:pPr>
            <w:r w:rsidRPr="003B398F">
              <w:t>MEA157, MEA158</w:t>
            </w:r>
          </w:p>
        </w:tc>
        <w:tc>
          <w:tcPr>
            <w:tcW w:w="2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p>
        </w:tc>
      </w:tr>
      <w:tr w:rsidTr="003B398F">
        <w:tblPrEx>
          <w:tblW w:w="0" w:type="auto"/>
          <w:tblLayout w:type="fixed"/>
          <w:tblCellMar>
            <w:left w:w="62" w:type="dxa"/>
            <w:right w:w="62" w:type="dxa"/>
          </w:tblCellMar>
          <w:tblLook w:val="0000"/>
        </w:tblPrEx>
        <w:trPr>
          <w:trHeight w:val="633"/>
        </w:trPr>
        <w:tc>
          <w:tcPr>
            <w:tcW w:w="1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MEA303</w:t>
            </w:r>
          </w:p>
        </w:tc>
        <w:tc>
          <w:tcPr>
            <w:tcW w:w="2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Remove and install aircraft pneumatic system components</w:t>
            </w:r>
          </w:p>
        </w:tc>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98F" w:rsidP="003B398F">
            <w:pPr>
              <w:pStyle w:val="BodyText"/>
            </w:pPr>
            <w:r w:rsidRPr="003B398F">
              <w:t>MEA154, MEA155</w:t>
            </w:r>
          </w:p>
          <w:p w:rsidR="00000000" w:rsidRPr="003B398F" w:rsidP="003B398F">
            <w:pPr>
              <w:pStyle w:val="BodyText"/>
            </w:pPr>
            <w:r w:rsidRPr="003B398F">
              <w:t>MEA156, MEA107</w:t>
            </w:r>
          </w:p>
          <w:p w:rsidR="00000000" w:rsidP="003B398F">
            <w:pPr>
              <w:pStyle w:val="BodyText"/>
              <w:rPr>
                <w:lang w:val="en-NZ"/>
              </w:rPr>
            </w:pPr>
            <w:r w:rsidRPr="003B398F">
              <w:t>MEA157, MEA158</w:t>
            </w:r>
          </w:p>
        </w:tc>
        <w:tc>
          <w:tcPr>
            <w:tcW w:w="2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p>
        </w:tc>
      </w:tr>
      <w:tr w:rsidTr="003B398F">
        <w:tblPrEx>
          <w:tblW w:w="0" w:type="auto"/>
          <w:tblLayout w:type="fixed"/>
          <w:tblCellMar>
            <w:left w:w="62" w:type="dxa"/>
            <w:right w:w="62" w:type="dxa"/>
          </w:tblCellMar>
          <w:tblLook w:val="0000"/>
        </w:tblPrEx>
        <w:trPr>
          <w:trHeight w:val="633"/>
        </w:trPr>
        <w:tc>
          <w:tcPr>
            <w:tcW w:w="1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MEA304</w:t>
            </w:r>
          </w:p>
        </w:tc>
        <w:tc>
          <w:tcPr>
            <w:tcW w:w="2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Remove and install non-pressurised aircraft structural and non-structural components</w:t>
            </w:r>
          </w:p>
        </w:tc>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MEA398</w:t>
            </w:r>
          </w:p>
        </w:tc>
        <w:tc>
          <w:tcPr>
            <w:tcW w:w="2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Do not take with MEA317</w:t>
            </w:r>
          </w:p>
        </w:tc>
      </w:tr>
      <w:tr w:rsidTr="003B398F">
        <w:tblPrEx>
          <w:tblW w:w="0" w:type="auto"/>
          <w:tblLayout w:type="fixed"/>
          <w:tblCellMar>
            <w:left w:w="62" w:type="dxa"/>
            <w:right w:w="62" w:type="dxa"/>
          </w:tblCellMar>
          <w:tblLook w:val="0000"/>
        </w:tblPrEx>
        <w:trPr>
          <w:trHeight w:val="633"/>
        </w:trPr>
        <w:tc>
          <w:tcPr>
            <w:tcW w:w="1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MEA317</w:t>
            </w:r>
          </w:p>
        </w:tc>
        <w:tc>
          <w:tcPr>
            <w:tcW w:w="2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Remove and install pressurised aircraft structural and non-structural components</w:t>
            </w:r>
          </w:p>
        </w:tc>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MEA398, MEA303</w:t>
            </w:r>
          </w:p>
        </w:tc>
        <w:tc>
          <w:tcPr>
            <w:tcW w:w="2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Do not take with MEA304</w:t>
            </w:r>
          </w:p>
        </w:tc>
      </w:tr>
      <w:tr w:rsidTr="003B398F">
        <w:tblPrEx>
          <w:tblW w:w="0" w:type="auto"/>
          <w:tblLayout w:type="fixed"/>
          <w:tblCellMar>
            <w:left w:w="62" w:type="dxa"/>
            <w:right w:w="62" w:type="dxa"/>
          </w:tblCellMar>
          <w:tblLook w:val="0000"/>
        </w:tblPrEx>
        <w:trPr>
          <w:trHeight w:val="633"/>
        </w:trPr>
        <w:tc>
          <w:tcPr>
            <w:tcW w:w="1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MEA398</w:t>
            </w:r>
          </w:p>
        </w:tc>
        <w:tc>
          <w:tcPr>
            <w:tcW w:w="2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Remo</w:t>
            </w:r>
            <w:r w:rsidRPr="003B398F">
              <w:t>ve and install aircraft hydro-mechanical and landing gear system components</w:t>
            </w:r>
          </w:p>
        </w:tc>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MEA154</w:t>
            </w:r>
          </w:p>
        </w:tc>
        <w:tc>
          <w:tcPr>
            <w:tcW w:w="2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p>
        </w:tc>
      </w:tr>
      <w:tr w:rsidTr="003B398F">
        <w:tblPrEx>
          <w:tblW w:w="0" w:type="auto"/>
          <w:tblLayout w:type="fixed"/>
          <w:tblCellMar>
            <w:left w:w="62" w:type="dxa"/>
            <w:right w:w="62" w:type="dxa"/>
          </w:tblCellMar>
          <w:tblLook w:val="0000"/>
        </w:tblPrEx>
        <w:trPr>
          <w:trHeight w:val="633"/>
        </w:trPr>
        <w:tc>
          <w:tcPr>
            <w:tcW w:w="1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MEA411</w:t>
            </w:r>
          </w:p>
        </w:tc>
        <w:tc>
          <w:tcPr>
            <w:tcW w:w="2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Remove surface coatings from aircraft or aircraft components</w:t>
            </w:r>
          </w:p>
        </w:tc>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98F" w:rsidP="003B398F">
            <w:pPr>
              <w:pStyle w:val="BodyText"/>
            </w:pPr>
            <w:r w:rsidRPr="003B398F">
              <w:t>MEA154, MEA155</w:t>
            </w:r>
          </w:p>
          <w:p w:rsidR="00000000" w:rsidRPr="003B398F" w:rsidP="003B398F">
            <w:pPr>
              <w:pStyle w:val="BodyText"/>
            </w:pPr>
            <w:r w:rsidRPr="003B398F">
              <w:t>MEA156, MEA107</w:t>
            </w:r>
          </w:p>
          <w:p w:rsidR="00000000" w:rsidP="003B398F">
            <w:pPr>
              <w:pStyle w:val="BodyText"/>
              <w:rPr>
                <w:lang w:val="en-NZ"/>
              </w:rPr>
            </w:pPr>
            <w:r w:rsidRPr="003B398F">
              <w:t>MEA157, MEA158</w:t>
            </w:r>
          </w:p>
        </w:tc>
        <w:tc>
          <w:tcPr>
            <w:tcW w:w="2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p>
        </w:tc>
      </w:tr>
      <w:tr w:rsidTr="003B398F">
        <w:tblPrEx>
          <w:tblW w:w="0" w:type="auto"/>
          <w:tblLayout w:type="fixed"/>
          <w:tblCellMar>
            <w:left w:w="62" w:type="dxa"/>
            <w:right w:w="62" w:type="dxa"/>
          </w:tblCellMar>
          <w:tblLook w:val="0000"/>
        </w:tblPrEx>
        <w:trPr>
          <w:trHeight w:val="633"/>
        </w:trPr>
        <w:tc>
          <w:tcPr>
            <w:tcW w:w="1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MEA412</w:t>
            </w:r>
          </w:p>
        </w:tc>
        <w:tc>
          <w:tcPr>
            <w:tcW w:w="2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Pre-treat aluminium alloy surfaces</w:t>
            </w:r>
          </w:p>
        </w:tc>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98F" w:rsidP="003B398F">
            <w:pPr>
              <w:pStyle w:val="BodyText"/>
            </w:pPr>
            <w:r w:rsidRPr="003B398F">
              <w:t>MEA154, MEA155</w:t>
            </w:r>
          </w:p>
          <w:p w:rsidR="00000000" w:rsidRPr="003B398F" w:rsidP="003B398F">
            <w:pPr>
              <w:pStyle w:val="BodyText"/>
            </w:pPr>
            <w:r w:rsidRPr="003B398F">
              <w:t>MEA156, MEA107</w:t>
            </w:r>
          </w:p>
          <w:p w:rsidR="00000000" w:rsidP="003B398F">
            <w:pPr>
              <w:pStyle w:val="BodyText"/>
              <w:rPr>
                <w:lang w:val="en-NZ"/>
              </w:rPr>
            </w:pPr>
            <w:r w:rsidRPr="003B398F">
              <w:t>MEA157, MEA158</w:t>
            </w:r>
          </w:p>
        </w:tc>
        <w:tc>
          <w:tcPr>
            <w:tcW w:w="2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p>
        </w:tc>
      </w:tr>
      <w:tr w:rsidTr="003B398F">
        <w:tblPrEx>
          <w:tblW w:w="0" w:type="auto"/>
          <w:tblLayout w:type="fixed"/>
          <w:tblCellMar>
            <w:left w:w="62" w:type="dxa"/>
            <w:right w:w="62" w:type="dxa"/>
          </w:tblCellMar>
          <w:tblLook w:val="0000"/>
        </w:tblPrEx>
        <w:trPr>
          <w:trHeight w:val="633"/>
        </w:trPr>
        <w:tc>
          <w:tcPr>
            <w:tcW w:w="1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MEA414</w:t>
            </w:r>
          </w:p>
        </w:tc>
        <w:tc>
          <w:tcPr>
            <w:tcW w:w="2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Remove light corrosion from aircraft</w:t>
            </w:r>
          </w:p>
        </w:tc>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98F" w:rsidP="003B398F">
            <w:pPr>
              <w:pStyle w:val="BodyText"/>
            </w:pPr>
            <w:r w:rsidRPr="003B398F">
              <w:t>MEA154, MEA155</w:t>
            </w:r>
          </w:p>
          <w:p w:rsidR="00000000" w:rsidRPr="003B398F" w:rsidP="003B398F">
            <w:pPr>
              <w:pStyle w:val="BodyText"/>
            </w:pPr>
            <w:r w:rsidRPr="003B398F">
              <w:t>MEA156, MEA107</w:t>
            </w:r>
          </w:p>
          <w:p w:rsidR="00000000" w:rsidP="003B398F">
            <w:pPr>
              <w:pStyle w:val="BodyText"/>
              <w:rPr>
                <w:lang w:val="en-NZ"/>
              </w:rPr>
            </w:pPr>
            <w:r w:rsidRPr="003B398F">
              <w:t>MEA157, MEA158</w:t>
            </w:r>
          </w:p>
        </w:tc>
        <w:tc>
          <w:tcPr>
            <w:tcW w:w="2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Do not take with MEA436</w:t>
            </w:r>
          </w:p>
        </w:tc>
      </w:tr>
      <w:tr w:rsidTr="003B398F">
        <w:tblPrEx>
          <w:tblW w:w="0" w:type="auto"/>
          <w:tblLayout w:type="fixed"/>
          <w:tblCellMar>
            <w:left w:w="62" w:type="dxa"/>
            <w:right w:w="62" w:type="dxa"/>
          </w:tblCellMar>
          <w:tblLook w:val="0000"/>
        </w:tblPrEx>
        <w:trPr>
          <w:trHeight w:val="633"/>
        </w:trPr>
        <w:tc>
          <w:tcPr>
            <w:tcW w:w="1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MEA416</w:t>
            </w:r>
          </w:p>
        </w:tc>
        <w:tc>
          <w:tcPr>
            <w:tcW w:w="2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Apply aircraft identification markings, graphics and decals</w:t>
            </w:r>
          </w:p>
        </w:tc>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98F" w:rsidP="003B398F">
            <w:pPr>
              <w:pStyle w:val="BodyText"/>
            </w:pPr>
            <w:r w:rsidRPr="003B398F">
              <w:t>MEA154, MEA155</w:t>
            </w:r>
          </w:p>
          <w:p w:rsidR="00000000" w:rsidRPr="003B398F" w:rsidP="003B398F">
            <w:pPr>
              <w:pStyle w:val="BodyText"/>
            </w:pPr>
            <w:r w:rsidRPr="003B398F">
              <w:t>MEA156, MEA107</w:t>
            </w:r>
          </w:p>
          <w:p w:rsidR="00000000" w:rsidP="003B398F">
            <w:pPr>
              <w:pStyle w:val="BodyText"/>
              <w:rPr>
                <w:lang w:val="en-NZ"/>
              </w:rPr>
            </w:pPr>
            <w:r w:rsidRPr="003B398F">
              <w:t>MEA157, MEA158</w:t>
            </w:r>
          </w:p>
        </w:tc>
        <w:tc>
          <w:tcPr>
            <w:tcW w:w="2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p>
        </w:tc>
      </w:tr>
      <w:tr w:rsidTr="003B398F">
        <w:tblPrEx>
          <w:tblW w:w="0" w:type="auto"/>
          <w:tblLayout w:type="fixed"/>
          <w:tblCellMar>
            <w:left w:w="62" w:type="dxa"/>
            <w:right w:w="62" w:type="dxa"/>
          </w:tblCellMar>
          <w:tblLook w:val="0000"/>
        </w:tblPrEx>
        <w:trPr>
          <w:trHeight w:val="633"/>
        </w:trPr>
        <w:tc>
          <w:tcPr>
            <w:tcW w:w="1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MEA436</w:t>
            </w:r>
          </w:p>
        </w:tc>
        <w:tc>
          <w:tcPr>
            <w:tcW w:w="2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Inspect, repair and modify non-primary structure components in aircraft cabins and cockpits</w:t>
            </w:r>
          </w:p>
        </w:tc>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MEA154</w:t>
            </w:r>
          </w:p>
        </w:tc>
        <w:tc>
          <w:tcPr>
            <w:tcW w:w="2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Do not take with MEA414</w:t>
            </w:r>
          </w:p>
        </w:tc>
      </w:tr>
      <w:tr w:rsidTr="003B398F">
        <w:tblPrEx>
          <w:tblW w:w="0" w:type="auto"/>
          <w:tblLayout w:type="fixed"/>
          <w:tblCellMar>
            <w:left w:w="62" w:type="dxa"/>
            <w:right w:w="62" w:type="dxa"/>
          </w:tblCellMar>
          <w:tblLook w:val="0000"/>
        </w:tblPrEx>
        <w:trPr>
          <w:trHeight w:val="633"/>
        </w:trPr>
        <w:tc>
          <w:tcPr>
            <w:tcW w:w="1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MEA501</w:t>
            </w:r>
          </w:p>
        </w:tc>
        <w:tc>
          <w:tcPr>
            <w:tcW w:w="2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Maintain and fit anti-G suits</w:t>
            </w:r>
          </w:p>
        </w:tc>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98F" w:rsidP="003B398F">
            <w:pPr>
              <w:pStyle w:val="BodyText"/>
            </w:pPr>
            <w:r w:rsidRPr="003B398F">
              <w:t>MEA154, MEA155</w:t>
            </w:r>
          </w:p>
          <w:p w:rsidR="00000000" w:rsidRPr="003B398F" w:rsidP="003B398F">
            <w:pPr>
              <w:pStyle w:val="BodyText"/>
            </w:pPr>
            <w:r w:rsidRPr="003B398F">
              <w:t>MEA156, MEA107</w:t>
            </w:r>
          </w:p>
          <w:p w:rsidR="00000000" w:rsidRPr="003B398F" w:rsidP="003B398F">
            <w:pPr>
              <w:pStyle w:val="BodyText"/>
            </w:pPr>
            <w:r w:rsidRPr="003B398F">
              <w:t>MEA157, MEA158 MEA118, MEA511</w:t>
            </w:r>
          </w:p>
          <w:p w:rsidR="00000000" w:rsidP="003B398F">
            <w:pPr>
              <w:pStyle w:val="BodyText"/>
              <w:rPr>
                <w:lang w:val="en-NZ"/>
              </w:rPr>
            </w:pPr>
            <w:r w:rsidRPr="003B398F">
              <w:t>MSFSF2002</w:t>
            </w:r>
          </w:p>
        </w:tc>
        <w:tc>
          <w:tcPr>
            <w:tcW w:w="2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p>
        </w:tc>
      </w:tr>
      <w:tr w:rsidTr="003B398F">
        <w:tblPrEx>
          <w:tblW w:w="0" w:type="auto"/>
          <w:tblLayout w:type="fixed"/>
          <w:tblCellMar>
            <w:left w:w="62" w:type="dxa"/>
            <w:right w:w="62" w:type="dxa"/>
          </w:tblCellMar>
          <w:tblLook w:val="0000"/>
        </w:tblPrEx>
        <w:trPr>
          <w:trHeight w:val="633"/>
        </w:trPr>
        <w:tc>
          <w:tcPr>
            <w:tcW w:w="1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MEA502</w:t>
            </w:r>
          </w:p>
        </w:tc>
        <w:tc>
          <w:tcPr>
            <w:tcW w:w="2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Maintain and fit helmets</w:t>
            </w:r>
          </w:p>
        </w:tc>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98F" w:rsidP="003B398F">
            <w:pPr>
              <w:pStyle w:val="BodyText"/>
            </w:pPr>
            <w:r w:rsidRPr="003B398F">
              <w:t>MEA154, MEA155</w:t>
            </w:r>
          </w:p>
          <w:p w:rsidR="00000000" w:rsidRPr="003B398F" w:rsidP="003B398F">
            <w:pPr>
              <w:pStyle w:val="BodyText"/>
            </w:pPr>
            <w:r w:rsidRPr="003B398F">
              <w:t>MEA156, MEA107</w:t>
            </w:r>
          </w:p>
          <w:p w:rsidR="00000000" w:rsidP="003B398F">
            <w:pPr>
              <w:pStyle w:val="BodyText"/>
              <w:rPr>
                <w:lang w:val="en-NZ"/>
              </w:rPr>
            </w:pPr>
            <w:r w:rsidRPr="003B398F">
              <w:t xml:space="preserve">MEA157, MEA158 MEA118, MEA295 </w:t>
            </w:r>
          </w:p>
        </w:tc>
        <w:tc>
          <w:tcPr>
            <w:tcW w:w="2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p>
        </w:tc>
      </w:tr>
      <w:tr w:rsidTr="003B398F">
        <w:tblPrEx>
          <w:tblW w:w="0" w:type="auto"/>
          <w:tblLayout w:type="fixed"/>
          <w:tblCellMar>
            <w:left w:w="62" w:type="dxa"/>
            <w:right w:w="62" w:type="dxa"/>
          </w:tblCellMar>
          <w:tblLook w:val="0000"/>
        </w:tblPrEx>
        <w:trPr>
          <w:trHeight w:val="633"/>
        </w:trPr>
        <w:tc>
          <w:tcPr>
            <w:tcW w:w="1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MEA503</w:t>
            </w:r>
          </w:p>
        </w:tc>
        <w:tc>
          <w:tcPr>
            <w:tcW w:w="2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Maintain and fit immersion suits</w:t>
            </w:r>
          </w:p>
        </w:tc>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98F" w:rsidP="003B398F">
            <w:pPr>
              <w:pStyle w:val="BodyText"/>
            </w:pPr>
            <w:r w:rsidRPr="003B398F">
              <w:t>MEA154, MEA155</w:t>
            </w:r>
          </w:p>
          <w:p w:rsidR="00000000" w:rsidRPr="003B398F" w:rsidP="003B398F">
            <w:pPr>
              <w:pStyle w:val="BodyText"/>
            </w:pPr>
            <w:r w:rsidRPr="003B398F">
              <w:t>MEA156, MEA107</w:t>
            </w:r>
          </w:p>
          <w:p w:rsidR="00000000" w:rsidRPr="003B398F" w:rsidP="003B398F">
            <w:pPr>
              <w:pStyle w:val="BodyText"/>
            </w:pPr>
            <w:r w:rsidRPr="003B398F">
              <w:t xml:space="preserve">MEA157, MEA158 MEA118 </w:t>
            </w:r>
          </w:p>
          <w:p w:rsidR="00000000" w:rsidP="003B398F">
            <w:pPr>
              <w:pStyle w:val="BodyText"/>
              <w:rPr>
                <w:lang w:val="en-NZ"/>
              </w:rPr>
            </w:pPr>
            <w:r w:rsidRPr="003B398F">
              <w:t>LMTTF2008A</w:t>
            </w:r>
          </w:p>
        </w:tc>
        <w:tc>
          <w:tcPr>
            <w:tcW w:w="2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p>
        </w:tc>
      </w:tr>
      <w:tr w:rsidTr="003B398F">
        <w:tblPrEx>
          <w:tblW w:w="0" w:type="auto"/>
          <w:tblLayout w:type="fixed"/>
          <w:tblCellMar>
            <w:left w:w="62" w:type="dxa"/>
            <w:right w:w="62" w:type="dxa"/>
          </w:tblCellMar>
          <w:tblLook w:val="0000"/>
        </w:tblPrEx>
        <w:trPr>
          <w:trHeight w:val="633"/>
        </w:trPr>
        <w:tc>
          <w:tcPr>
            <w:tcW w:w="1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MEA504</w:t>
            </w:r>
          </w:p>
        </w:tc>
        <w:tc>
          <w:tcPr>
            <w:tcW w:w="2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Maintain and fit oxygen masks</w:t>
            </w:r>
          </w:p>
        </w:tc>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98F" w:rsidP="003B398F">
            <w:pPr>
              <w:pStyle w:val="BodyText"/>
            </w:pPr>
            <w:r w:rsidRPr="003B398F">
              <w:t>MEA154, MEA155</w:t>
            </w:r>
          </w:p>
          <w:p w:rsidR="00000000" w:rsidRPr="003B398F" w:rsidP="003B398F">
            <w:pPr>
              <w:pStyle w:val="BodyText"/>
            </w:pPr>
            <w:r w:rsidRPr="003B398F">
              <w:t>MEA156, MEA107</w:t>
            </w:r>
          </w:p>
          <w:p w:rsidR="00000000" w:rsidP="003B398F">
            <w:pPr>
              <w:pStyle w:val="BodyText"/>
              <w:rPr>
                <w:lang w:val="en-NZ"/>
              </w:rPr>
            </w:pPr>
            <w:r w:rsidRPr="003B398F">
              <w:t>MEA157, MEA158 MEA118, MEA295</w:t>
            </w:r>
          </w:p>
        </w:tc>
        <w:tc>
          <w:tcPr>
            <w:tcW w:w="2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p>
        </w:tc>
      </w:tr>
      <w:tr w:rsidTr="003B398F">
        <w:tblPrEx>
          <w:tblW w:w="0" w:type="auto"/>
          <w:tblLayout w:type="fixed"/>
          <w:tblCellMar>
            <w:left w:w="62" w:type="dxa"/>
            <w:right w:w="62" w:type="dxa"/>
          </w:tblCellMar>
          <w:tblLook w:val="0000"/>
        </w:tblPrEx>
        <w:trPr>
          <w:trHeight w:val="633"/>
        </w:trPr>
        <w:tc>
          <w:tcPr>
            <w:tcW w:w="1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MEA505</w:t>
            </w:r>
          </w:p>
        </w:tc>
        <w:tc>
          <w:tcPr>
            <w:tcW w:w="2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Maintain and pack parachutes</w:t>
            </w:r>
          </w:p>
        </w:tc>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98F" w:rsidP="003B398F">
            <w:pPr>
              <w:pStyle w:val="BodyText"/>
            </w:pPr>
            <w:r w:rsidRPr="003B398F">
              <w:t>MEA154, MEA155</w:t>
            </w:r>
          </w:p>
          <w:p w:rsidR="00000000" w:rsidRPr="003B398F" w:rsidP="003B398F">
            <w:pPr>
              <w:pStyle w:val="BodyText"/>
            </w:pPr>
            <w:r w:rsidRPr="003B398F">
              <w:t>MEA156, MEA107</w:t>
            </w:r>
          </w:p>
          <w:p w:rsidR="00000000" w:rsidP="003B398F">
            <w:pPr>
              <w:pStyle w:val="BodyText"/>
              <w:rPr>
                <w:lang w:val="en-NZ"/>
              </w:rPr>
            </w:pPr>
            <w:r w:rsidRPr="003B398F">
              <w:t xml:space="preserve">MEA157, MEA158 MEA118, MEA511 MSFSF2002 </w:t>
            </w:r>
          </w:p>
        </w:tc>
        <w:tc>
          <w:tcPr>
            <w:tcW w:w="2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p>
        </w:tc>
      </w:tr>
      <w:tr w:rsidTr="003B398F">
        <w:tblPrEx>
          <w:tblW w:w="0" w:type="auto"/>
          <w:tblLayout w:type="fixed"/>
          <w:tblCellMar>
            <w:left w:w="62" w:type="dxa"/>
            <w:right w:w="62" w:type="dxa"/>
          </w:tblCellMar>
          <w:tblLook w:val="0000"/>
        </w:tblPrEx>
        <w:trPr>
          <w:trHeight w:val="633"/>
        </w:trPr>
        <w:tc>
          <w:tcPr>
            <w:tcW w:w="1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MEA507</w:t>
            </w:r>
          </w:p>
        </w:tc>
        <w:tc>
          <w:tcPr>
            <w:tcW w:w="2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Maintain, pack and fit survival inflatable buoyancy vests</w:t>
            </w:r>
          </w:p>
        </w:tc>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98F" w:rsidP="003B398F">
            <w:pPr>
              <w:pStyle w:val="BodyText"/>
            </w:pPr>
            <w:r w:rsidRPr="003B398F">
              <w:t>MEA154, MEA155</w:t>
            </w:r>
          </w:p>
          <w:p w:rsidR="00000000" w:rsidRPr="003B398F" w:rsidP="003B398F">
            <w:pPr>
              <w:pStyle w:val="BodyText"/>
            </w:pPr>
            <w:r w:rsidRPr="003B398F">
              <w:t>MEA156, MEA107</w:t>
            </w:r>
          </w:p>
          <w:p w:rsidR="00000000" w:rsidP="003B398F">
            <w:pPr>
              <w:pStyle w:val="BodyText"/>
              <w:rPr>
                <w:lang w:val="en-NZ"/>
              </w:rPr>
            </w:pPr>
            <w:r w:rsidRPr="003B398F">
              <w:t>MEA157, MEA158 MEA118</w:t>
            </w:r>
          </w:p>
        </w:tc>
        <w:tc>
          <w:tcPr>
            <w:tcW w:w="2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p>
        </w:tc>
      </w:tr>
      <w:tr w:rsidTr="003B398F">
        <w:tblPrEx>
          <w:tblW w:w="0" w:type="auto"/>
          <w:tblLayout w:type="fixed"/>
          <w:tblCellMar>
            <w:left w:w="62" w:type="dxa"/>
            <w:right w:w="62" w:type="dxa"/>
          </w:tblCellMar>
          <w:tblLook w:val="0000"/>
        </w:tblPrEx>
        <w:trPr>
          <w:trHeight w:val="633"/>
        </w:trPr>
        <w:tc>
          <w:tcPr>
            <w:tcW w:w="1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MEA508</w:t>
            </w:r>
          </w:p>
        </w:tc>
        <w:tc>
          <w:tcPr>
            <w:tcW w:w="2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Maintain, install and remove restraint systems</w:t>
            </w:r>
          </w:p>
        </w:tc>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98F" w:rsidP="003B398F">
            <w:pPr>
              <w:pStyle w:val="BodyText"/>
            </w:pPr>
            <w:r w:rsidRPr="003B398F">
              <w:t>MEA154, MEA155</w:t>
            </w:r>
          </w:p>
          <w:p w:rsidR="00000000" w:rsidRPr="003B398F" w:rsidP="003B398F">
            <w:pPr>
              <w:pStyle w:val="BodyText"/>
            </w:pPr>
            <w:r w:rsidRPr="003B398F">
              <w:t>MEA156, MEA107</w:t>
            </w:r>
          </w:p>
          <w:p w:rsidR="00000000" w:rsidP="003B398F">
            <w:pPr>
              <w:pStyle w:val="BodyText"/>
              <w:rPr>
                <w:lang w:val="en-NZ"/>
              </w:rPr>
            </w:pPr>
            <w:r w:rsidRPr="003B398F">
              <w:t>MEA157, MEA158 MEA118, MEA511 MSFSF2002</w:t>
            </w:r>
          </w:p>
        </w:tc>
        <w:tc>
          <w:tcPr>
            <w:tcW w:w="2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p>
        </w:tc>
      </w:tr>
      <w:tr w:rsidTr="003B398F">
        <w:tblPrEx>
          <w:tblW w:w="0" w:type="auto"/>
          <w:tblLayout w:type="fixed"/>
          <w:tblCellMar>
            <w:left w:w="62" w:type="dxa"/>
            <w:right w:w="62" w:type="dxa"/>
          </w:tblCellMar>
          <w:tblLook w:val="0000"/>
        </w:tblPrEx>
        <w:trPr>
          <w:trHeight w:val="633"/>
        </w:trPr>
        <w:tc>
          <w:tcPr>
            <w:tcW w:w="1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MEA509</w:t>
            </w:r>
          </w:p>
        </w:tc>
        <w:tc>
          <w:tcPr>
            <w:tcW w:w="2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Manufacture, repair and alter aircraft related fabric components</w:t>
            </w:r>
          </w:p>
        </w:tc>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98F" w:rsidP="003B398F">
            <w:pPr>
              <w:pStyle w:val="BodyText"/>
            </w:pPr>
            <w:r w:rsidRPr="003B398F">
              <w:t>MEA154, MEA155</w:t>
            </w:r>
          </w:p>
          <w:p w:rsidR="00000000" w:rsidRPr="003B398F" w:rsidP="003B398F">
            <w:pPr>
              <w:pStyle w:val="BodyText"/>
            </w:pPr>
            <w:r w:rsidRPr="003B398F">
              <w:t>MEA156, MEA107</w:t>
            </w:r>
          </w:p>
          <w:p w:rsidR="00000000" w:rsidP="003B398F">
            <w:pPr>
              <w:pStyle w:val="BodyText"/>
              <w:rPr>
                <w:lang w:val="en-NZ"/>
              </w:rPr>
            </w:pPr>
            <w:r w:rsidRPr="003B398F">
              <w:t>MEA157, MEA158 MEA118, MEA511 MSFSF2002</w:t>
            </w:r>
          </w:p>
        </w:tc>
        <w:tc>
          <w:tcPr>
            <w:tcW w:w="2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p>
        </w:tc>
      </w:tr>
      <w:tr w:rsidTr="003B398F">
        <w:tblPrEx>
          <w:tblW w:w="0" w:type="auto"/>
          <w:tblLayout w:type="fixed"/>
          <w:tblCellMar>
            <w:left w:w="62" w:type="dxa"/>
            <w:right w:w="62" w:type="dxa"/>
          </w:tblCellMar>
          <w:tblLook w:val="0000"/>
        </w:tblPrEx>
        <w:trPr>
          <w:trHeight w:val="633"/>
        </w:trPr>
        <w:tc>
          <w:tcPr>
            <w:tcW w:w="1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MEA510</w:t>
            </w:r>
          </w:p>
        </w:tc>
        <w:tc>
          <w:tcPr>
            <w:tcW w:w="2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Maintain seat and pod electrical and electronic systems</w:t>
            </w:r>
          </w:p>
        </w:tc>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MEA295</w:t>
            </w:r>
          </w:p>
        </w:tc>
        <w:tc>
          <w:tcPr>
            <w:tcW w:w="2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p>
        </w:tc>
      </w:tr>
      <w:tr w:rsidTr="003B398F">
        <w:tblPrEx>
          <w:tblW w:w="0" w:type="auto"/>
          <w:tblLayout w:type="fixed"/>
          <w:tblCellMar>
            <w:left w:w="62" w:type="dxa"/>
            <w:right w:w="62" w:type="dxa"/>
          </w:tblCellMar>
          <w:tblLook w:val="0000"/>
        </w:tblPrEx>
        <w:trPr>
          <w:trHeight w:val="633"/>
        </w:trPr>
        <w:tc>
          <w:tcPr>
            <w:tcW w:w="1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MEA511</w:t>
            </w:r>
          </w:p>
        </w:tc>
        <w:tc>
          <w:tcPr>
            <w:tcW w:w="2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Operate and maintain sewing machines and overlockers</w:t>
            </w:r>
          </w:p>
        </w:tc>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p>
        </w:tc>
      </w:tr>
      <w:tr w:rsidTr="003B398F">
        <w:tblPrEx>
          <w:tblW w:w="0" w:type="auto"/>
          <w:tblLayout w:type="fixed"/>
          <w:tblCellMar>
            <w:left w:w="62" w:type="dxa"/>
            <w:right w:w="62" w:type="dxa"/>
          </w:tblCellMar>
          <w:tblLook w:val="0000"/>
        </w:tblPrEx>
        <w:trPr>
          <w:trHeight w:val="633"/>
        </w:trPr>
        <w:tc>
          <w:tcPr>
            <w:tcW w:w="1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MEA513</w:t>
            </w:r>
          </w:p>
        </w:tc>
        <w:tc>
          <w:tcPr>
            <w:tcW w:w="2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Maintain and pack survival inflatable life rafts</w:t>
            </w:r>
          </w:p>
        </w:tc>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98F" w:rsidP="003B398F">
            <w:pPr>
              <w:pStyle w:val="BodyText"/>
            </w:pPr>
            <w:r w:rsidRPr="003B398F">
              <w:t>MEA154, MEA155</w:t>
            </w:r>
          </w:p>
          <w:p w:rsidR="00000000" w:rsidRPr="003B398F" w:rsidP="003B398F">
            <w:pPr>
              <w:pStyle w:val="BodyText"/>
            </w:pPr>
            <w:r w:rsidRPr="003B398F">
              <w:t xml:space="preserve">MEA156, </w:t>
            </w:r>
            <w:r w:rsidRPr="003B398F">
              <w:t>MEA107</w:t>
            </w:r>
          </w:p>
          <w:p w:rsidR="00000000" w:rsidP="003B398F">
            <w:pPr>
              <w:pStyle w:val="BodyText"/>
              <w:rPr>
                <w:lang w:val="en-NZ"/>
              </w:rPr>
            </w:pPr>
            <w:r w:rsidRPr="003B398F">
              <w:t>MEA157, MEA158 MEA118</w:t>
            </w:r>
          </w:p>
        </w:tc>
        <w:tc>
          <w:tcPr>
            <w:tcW w:w="2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p>
        </w:tc>
      </w:tr>
      <w:tr w:rsidTr="003B398F">
        <w:tblPrEx>
          <w:tblW w:w="0" w:type="auto"/>
          <w:tblLayout w:type="fixed"/>
          <w:tblCellMar>
            <w:left w:w="62" w:type="dxa"/>
            <w:right w:w="62" w:type="dxa"/>
          </w:tblCellMar>
          <w:tblLook w:val="0000"/>
        </w:tblPrEx>
        <w:trPr>
          <w:trHeight w:val="633"/>
        </w:trPr>
        <w:tc>
          <w:tcPr>
            <w:tcW w:w="1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MEA514</w:t>
            </w:r>
          </w:p>
        </w:tc>
        <w:tc>
          <w:tcPr>
            <w:tcW w:w="2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Maintain and pack escape slides</w:t>
            </w:r>
          </w:p>
        </w:tc>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98F" w:rsidP="003B398F">
            <w:pPr>
              <w:pStyle w:val="BodyText"/>
            </w:pPr>
            <w:r w:rsidRPr="003B398F">
              <w:t>MEA154, MEA155</w:t>
            </w:r>
          </w:p>
          <w:p w:rsidR="00000000" w:rsidRPr="003B398F" w:rsidP="003B398F">
            <w:pPr>
              <w:pStyle w:val="BodyText"/>
            </w:pPr>
            <w:r w:rsidRPr="003B398F">
              <w:t>MEA156, MEA107</w:t>
            </w:r>
          </w:p>
          <w:p w:rsidR="00000000" w:rsidP="003B398F">
            <w:pPr>
              <w:pStyle w:val="BodyText"/>
              <w:rPr>
                <w:lang w:val="en-NZ"/>
              </w:rPr>
            </w:pPr>
            <w:r w:rsidRPr="003B398F">
              <w:t>MEA157, MEA158 MEA118</w:t>
            </w:r>
          </w:p>
        </w:tc>
        <w:tc>
          <w:tcPr>
            <w:tcW w:w="2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p>
        </w:tc>
      </w:tr>
      <w:tr w:rsidTr="003B398F">
        <w:tblPrEx>
          <w:tblW w:w="0" w:type="auto"/>
          <w:tblLayout w:type="fixed"/>
          <w:tblCellMar>
            <w:left w:w="62" w:type="dxa"/>
            <w:right w:w="62" w:type="dxa"/>
          </w:tblCellMar>
          <w:tblLook w:val="0000"/>
        </w:tblPrEx>
        <w:trPr>
          <w:trHeight w:val="633"/>
        </w:trPr>
        <w:tc>
          <w:tcPr>
            <w:tcW w:w="1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MSFSF2001</w:t>
            </w:r>
          </w:p>
        </w:tc>
        <w:tc>
          <w:tcPr>
            <w:tcW w:w="2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Cut single layer fabrics</w:t>
            </w:r>
          </w:p>
        </w:tc>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398F">
            <w:pPr>
              <w:pStyle w:val="BodyText"/>
              <w:rPr>
                <w:lang w:val="en-NZ"/>
              </w:rPr>
            </w:pPr>
          </w:p>
        </w:tc>
      </w:tr>
      <w:tr w:rsidTr="003B398F">
        <w:tblPrEx>
          <w:tblW w:w="0" w:type="auto"/>
          <w:tblLayout w:type="fixed"/>
          <w:tblCellMar>
            <w:left w:w="62" w:type="dxa"/>
            <w:right w:w="62" w:type="dxa"/>
          </w:tblCellMar>
          <w:tblLook w:val="0000"/>
        </w:tblPrEx>
        <w:trPr>
          <w:trHeight w:val="633"/>
        </w:trPr>
        <w:tc>
          <w:tcPr>
            <w:tcW w:w="1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MSFSF2002</w:t>
            </w:r>
          </w:p>
        </w:tc>
        <w:tc>
          <w:tcPr>
            <w:tcW w:w="2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Machine sew materials</w:t>
            </w:r>
          </w:p>
        </w:tc>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398F">
            <w:pPr>
              <w:pStyle w:val="BodyText"/>
              <w:rPr>
                <w:lang w:val="en-NZ"/>
              </w:rPr>
            </w:pPr>
          </w:p>
        </w:tc>
      </w:tr>
      <w:tr w:rsidTr="003B398F">
        <w:tblPrEx>
          <w:tblW w:w="0" w:type="auto"/>
          <w:tblLayout w:type="fixed"/>
          <w:tblCellMar>
            <w:left w:w="62" w:type="dxa"/>
            <w:right w:w="62" w:type="dxa"/>
          </w:tblCellMar>
          <w:tblLook w:val="0000"/>
        </w:tblPrEx>
        <w:trPr>
          <w:trHeight w:val="633"/>
        </w:trPr>
        <w:tc>
          <w:tcPr>
            <w:tcW w:w="1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MSFUP3012</w:t>
            </w:r>
          </w:p>
        </w:tc>
        <w:tc>
          <w:tcPr>
            <w:tcW w:w="2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Apply marine sewing and installation techniques</w:t>
            </w:r>
          </w:p>
        </w:tc>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398F">
            <w:pPr>
              <w:pStyle w:val="BodyText"/>
              <w:rPr>
                <w:lang w:val="en-NZ"/>
              </w:rPr>
            </w:pPr>
            <w:r w:rsidRPr="003B398F">
              <w:t>Do not take with AURVTT004</w:t>
            </w:r>
          </w:p>
        </w:tc>
      </w:tr>
      <w:tr w:rsidTr="003B398F">
        <w:tblPrEx>
          <w:tblW w:w="0" w:type="auto"/>
          <w:tblLayout w:type="fixed"/>
          <w:tblCellMar>
            <w:left w:w="62" w:type="dxa"/>
            <w:right w:w="62" w:type="dxa"/>
          </w:tblCellMar>
          <w:tblLook w:val="0000"/>
        </w:tblPrEx>
        <w:trPr>
          <w:trHeight w:val="633"/>
        </w:trPr>
        <w:tc>
          <w:tcPr>
            <w:tcW w:w="1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MSTTF2008</w:t>
            </w:r>
          </w:p>
        </w:tc>
        <w:tc>
          <w:tcPr>
            <w:tcW w:w="2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98F">
            <w:pPr>
              <w:pStyle w:val="BodyText"/>
              <w:rPr>
                <w:lang w:val="en-NZ"/>
              </w:rPr>
            </w:pPr>
            <w:r w:rsidRPr="003B398F">
              <w:t>Use adhesives</w:t>
            </w:r>
          </w:p>
        </w:tc>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B398F" w:rsidP="003B398F">
            <w:pPr>
              <w:pStyle w:val="BodyText"/>
            </w:pPr>
            <w:r w:rsidRPr="003B398F">
              <w:t>Do not take with AURVTT006</w:t>
            </w:r>
          </w:p>
        </w:tc>
      </w:tr>
    </w:tbl>
    <w:p w:rsidR="00000000" w:rsidRPr="003B398F" w:rsidP="003B398F">
      <w:pPr>
        <w:pStyle w:val="BodyText"/>
      </w:pPr>
    </w:p>
    <w:p w:rsidR="00000000" w:rsidRPr="003B398F" w:rsidP="003B398F">
      <w:pPr>
        <w:pStyle w:val="AllowPageBreak"/>
      </w:pPr>
    </w:p>
    <w:p w:rsidR="00000000" w:rsidRPr="003B398F" w:rsidP="003B398F">
      <w:pPr>
        <w:pStyle w:val="Heading1"/>
      </w:pPr>
      <w:bookmarkStart w:id="5" w:name="O_994094"/>
      <w:bookmarkEnd w:id="5"/>
      <w:r w:rsidRPr="003B398F">
        <w:t>Qualification Mapping Information</w:t>
      </w:r>
    </w:p>
    <w:p w:rsidR="00000000" w:rsidRPr="003B398F" w:rsidP="003B398F">
      <w:pPr>
        <w:pStyle w:val="BodyText"/>
      </w:pPr>
      <w:r w:rsidRPr="003B398F">
        <w:t>Release 1. Supersedes and equivalent to MEA30315 Certificate III in Aircraft Life Support and Furnishing.</w:t>
      </w:r>
    </w:p>
    <w:p w:rsidR="00000000" w:rsidRPr="003B398F" w:rsidP="003B398F">
      <w:pPr>
        <w:pStyle w:val="AllowPageBreak"/>
      </w:pPr>
    </w:p>
    <w:p w:rsidR="00000000" w:rsidRPr="003B398F" w:rsidP="003B398F">
      <w:pPr>
        <w:pStyle w:val="Heading1"/>
      </w:pPr>
      <w:bookmarkStart w:id="6" w:name="O_994095"/>
      <w:bookmarkEnd w:id="6"/>
      <w:r w:rsidRPr="003B398F">
        <w:t>Links</w:t>
      </w:r>
    </w:p>
    <w:p w:rsidR="00000000" w:rsidRPr="003B398F" w:rsidP="003B398F">
      <w:pPr>
        <w:pStyle w:val="BodyText"/>
      </w:pPr>
      <w:r w:rsidRPr="003B398F">
        <w:t>Companion Volume implementation guides are found in VETNet - https://vetnet.education.gov.au/Pages/TrainingDocs.aspx?docId=ce216c9c-04d5-4b3b-9bcf-4e81d0950371&amp;n=Aeroskills%20Training%20Package</w:t>
      </w:r>
    </w:p>
    <w:p w:rsidR="00000000" w:rsidRPr="003B398F" w:rsidP="003B398F"/>
    <w:sectPr w:rsidSect="003B39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9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98F" w:rsidRPr="00576E29" w:rsidP="00576E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9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E29" w:rsidP="003B39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76E29" w:rsidP="003B398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76E29" w:rsidP="003B39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9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E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398F" w:rsidRPr="00576E29" w:rsidP="00576E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9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E29" w:rsidRPr="002D2AF8" w:rsidP="003B398F">
    <w:pPr>
      <w:pStyle w:val="Header"/>
      <w:framePr w:wrap="around"/>
    </w:pPr>
    <w:r>
      <w:fldChar w:fldCharType="begin"/>
    </w:r>
    <w:r>
      <w:instrText xml:space="preserve"> TITLE   \* MERGEFORMAT </w:instrText>
    </w:r>
    <w:r>
      <w:fldChar w:fldCharType="separate"/>
    </w:r>
    <w:r>
      <w:t>MEA30318 Certificate III in Aircraft Life Support and Furnishing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2018</w:t>
    </w:r>
    <w:r>
      <w:fldChar w:fldCharType="end"/>
    </w:r>
  </w:p>
  <w:p w:rsidR="00576E29" w:rsidP="003B39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9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398F"/>
    <w:pPr>
      <w:spacing w:before="360" w:after="60"/>
      <w:outlineLvl w:val="0"/>
    </w:pPr>
    <w:rPr>
      <w:sz w:val="32"/>
    </w:rPr>
  </w:style>
  <w:style w:type="paragraph" w:styleId="Heading2">
    <w:name w:val="heading 2"/>
    <w:basedOn w:val="HeadingBase"/>
    <w:next w:val="BodyText"/>
    <w:link w:val="Heading2Char"/>
    <w:qFormat/>
    <w:rsid w:val="003B398F"/>
    <w:pPr>
      <w:keepLines/>
      <w:spacing w:before="240" w:after="120"/>
      <w:outlineLvl w:val="1"/>
    </w:pPr>
    <w:rPr>
      <w:sz w:val="28"/>
      <w:szCs w:val="40"/>
    </w:rPr>
  </w:style>
  <w:style w:type="paragraph" w:styleId="Heading3">
    <w:name w:val="heading 3"/>
    <w:basedOn w:val="HeadingBase"/>
    <w:next w:val="BodyText"/>
    <w:link w:val="Heading3Char"/>
    <w:qFormat/>
    <w:rsid w:val="003B398F"/>
    <w:pPr>
      <w:spacing w:before="180" w:after="120"/>
      <w:outlineLvl w:val="2"/>
    </w:pPr>
    <w:rPr>
      <w:spacing w:val="-10"/>
      <w:kern w:val="32"/>
    </w:rPr>
  </w:style>
  <w:style w:type="paragraph" w:styleId="Heading4">
    <w:name w:val="heading 4"/>
    <w:basedOn w:val="HeadingBase"/>
    <w:next w:val="BodyText"/>
    <w:link w:val="Heading4Char"/>
    <w:qFormat/>
    <w:rsid w:val="003B398F"/>
    <w:pPr>
      <w:spacing w:before="160" w:after="120"/>
      <w:outlineLvl w:val="3"/>
    </w:pPr>
    <w:rPr>
      <w:sz w:val="22"/>
    </w:rPr>
  </w:style>
  <w:style w:type="paragraph" w:styleId="Heading5">
    <w:name w:val="heading 5"/>
    <w:basedOn w:val="HeadingBase"/>
    <w:next w:val="Normal"/>
    <w:link w:val="Heading5Char"/>
    <w:qFormat/>
    <w:rsid w:val="003B398F"/>
    <w:pPr>
      <w:spacing w:before="80"/>
      <w:outlineLvl w:val="4"/>
    </w:pPr>
    <w:rPr>
      <w:color w:val="918585"/>
      <w:sz w:val="20"/>
    </w:rPr>
  </w:style>
  <w:style w:type="paragraph" w:styleId="Heading6">
    <w:name w:val="heading 6"/>
    <w:basedOn w:val="HeadingBase"/>
    <w:next w:val="Normal"/>
    <w:link w:val="Heading6Char"/>
    <w:qFormat/>
    <w:rsid w:val="003B398F"/>
    <w:pPr>
      <w:spacing w:before="60"/>
      <w:outlineLvl w:val="5"/>
    </w:pPr>
    <w:rPr>
      <w:color w:val="918585"/>
      <w:sz w:val="20"/>
    </w:rPr>
  </w:style>
  <w:style w:type="paragraph" w:styleId="Heading7">
    <w:name w:val="heading 7"/>
    <w:basedOn w:val="Normal"/>
    <w:next w:val="Normal"/>
    <w:link w:val="Heading7Char"/>
    <w:qFormat/>
    <w:rsid w:val="003B398F"/>
    <w:pPr>
      <w:ind w:left="720"/>
      <w:outlineLvl w:val="6"/>
    </w:pPr>
    <w:rPr>
      <w:i/>
    </w:rPr>
  </w:style>
  <w:style w:type="paragraph" w:styleId="Heading8">
    <w:name w:val="heading 8"/>
    <w:basedOn w:val="Normal"/>
    <w:next w:val="Normal"/>
    <w:link w:val="Heading8Char"/>
    <w:qFormat/>
    <w:rsid w:val="003B398F"/>
    <w:pPr>
      <w:ind w:left="720"/>
      <w:outlineLvl w:val="7"/>
    </w:pPr>
    <w:rPr>
      <w:i/>
    </w:rPr>
  </w:style>
  <w:style w:type="paragraph" w:styleId="Heading9">
    <w:name w:val="heading 9"/>
    <w:basedOn w:val="Normal"/>
    <w:next w:val="Normal"/>
    <w:link w:val="Heading9Char"/>
    <w:qFormat/>
    <w:rsid w:val="003B398F"/>
    <w:pPr>
      <w:ind w:left="720"/>
      <w:outlineLvl w:val="8"/>
    </w:pPr>
    <w:rPr>
      <w:i/>
    </w:rPr>
  </w:style>
  <w:style w:type="character" w:default="1" w:styleId="DefaultParagraphFont">
    <w:name w:val="Default Paragraph Font"/>
    <w:uiPriority w:val="1"/>
    <w:unhideWhenUsed/>
    <w:rsid w:val="003B39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398F"/>
  </w:style>
  <w:style w:type="character" w:customStyle="1" w:styleId="Heading1Char">
    <w:name w:val="Heading 1 Char"/>
    <w:basedOn w:val="DefaultParagraphFont"/>
    <w:link w:val="Heading1"/>
    <w:rsid w:val="003B398F"/>
    <w:rPr>
      <w:rFonts w:ascii="Times New Roman" w:eastAsia="Times New Roman" w:hAnsi="Times New Roman" w:cs="Times New Roman"/>
      <w:b/>
      <w:sz w:val="32"/>
      <w:szCs w:val="20"/>
      <w:lang w:eastAsia="en-US"/>
    </w:rPr>
  </w:style>
  <w:style w:type="paragraph" w:styleId="BodyText">
    <w:name w:val="Body Text"/>
    <w:basedOn w:val="Normal"/>
    <w:link w:val="BodyTextChar"/>
    <w:rsid w:val="003B39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398F"/>
    <w:rPr>
      <w:rFonts w:ascii="Times New Roman" w:eastAsia="Times New Roman" w:hAnsi="Times New Roman" w:cs="Times New Roman"/>
      <w:sz w:val="24"/>
      <w:lang w:eastAsia="en-US"/>
    </w:rPr>
  </w:style>
  <w:style w:type="character" w:customStyle="1" w:styleId="SpecialBold">
    <w:name w:val="Special Bold"/>
    <w:basedOn w:val="DefaultParagraphFont"/>
    <w:rsid w:val="003B398F"/>
    <w:rPr>
      <w:b/>
      <w:spacing w:val="0"/>
    </w:rPr>
  </w:style>
  <w:style w:type="paragraph" w:customStyle="1" w:styleId="SuperHeading">
    <w:name w:val="SuperHeading"/>
    <w:basedOn w:val="Normal"/>
    <w:rsid w:val="003B398F"/>
    <w:pPr>
      <w:spacing w:before="240" w:after="120"/>
      <w:outlineLvl w:val="0"/>
    </w:pPr>
    <w:rPr>
      <w:rFonts w:ascii="Times New Roman" w:hAnsi="Times New Roman"/>
      <w:b/>
      <w:sz w:val="32"/>
    </w:rPr>
  </w:style>
  <w:style w:type="paragraph" w:customStyle="1" w:styleId="AllowPageBreak">
    <w:name w:val="AllowPageBreak"/>
    <w:rsid w:val="003B39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39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39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39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39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39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39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39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398F"/>
    <w:rPr>
      <w:rFonts w:ascii="Courier New" w:eastAsia="Times New Roman" w:hAnsi="Courier New" w:cs="Times New Roman"/>
      <w:i/>
      <w:szCs w:val="20"/>
      <w:lang w:eastAsia="en-US"/>
    </w:rPr>
  </w:style>
  <w:style w:type="paragraph" w:customStyle="1" w:styleId="HeadingBase">
    <w:name w:val="Heading Base"/>
    <w:rsid w:val="003B39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398F"/>
    <w:pPr>
      <w:tabs>
        <w:tab w:val="right" w:leader="dot" w:pos="9072"/>
      </w:tabs>
      <w:ind w:left="567"/>
    </w:pPr>
    <w:rPr>
      <w:szCs w:val="22"/>
    </w:rPr>
  </w:style>
  <w:style w:type="paragraph" w:customStyle="1" w:styleId="TOCBase">
    <w:name w:val="TOC Base"/>
    <w:rsid w:val="003B39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398F"/>
    <w:pPr>
      <w:tabs>
        <w:tab w:val="right" w:leader="dot" w:pos="9072"/>
      </w:tabs>
      <w:spacing w:before="40" w:after="40"/>
      <w:ind w:left="284"/>
    </w:pPr>
    <w:rPr>
      <w:rFonts w:ascii="Times New Roman" w:hAnsi="Times New Roman"/>
    </w:rPr>
  </w:style>
  <w:style w:type="paragraph" w:styleId="TOC1">
    <w:name w:val="toc 1"/>
    <w:basedOn w:val="TOCBase"/>
    <w:next w:val="Normal"/>
    <w:rsid w:val="003B39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39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398F"/>
    <w:rPr>
      <w:rFonts w:ascii="Times New Roman" w:eastAsia="Times New Roman" w:hAnsi="Times New Roman" w:cs="Times New Roman"/>
      <w:sz w:val="16"/>
      <w:lang w:eastAsia="en-US"/>
    </w:rPr>
  </w:style>
  <w:style w:type="paragraph" w:styleId="Title">
    <w:name w:val="Title"/>
    <w:basedOn w:val="HeadingBase"/>
    <w:link w:val="TitleChar"/>
    <w:qFormat/>
    <w:rsid w:val="003B398F"/>
    <w:pPr>
      <w:spacing w:before="5040"/>
      <w:jc w:val="center"/>
    </w:pPr>
    <w:rPr>
      <w:sz w:val="48"/>
      <w:szCs w:val="72"/>
      <w:lang w:val="en-US"/>
    </w:rPr>
  </w:style>
  <w:style w:type="character" w:customStyle="1" w:styleId="TitleChar">
    <w:name w:val="Title Char"/>
    <w:basedOn w:val="DefaultParagraphFont"/>
    <w:link w:val="Title"/>
    <w:rsid w:val="003B39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398F"/>
    <w:pPr>
      <w:tabs>
        <w:tab w:val="left" w:pos="3600"/>
        <w:tab w:val="left" w:pos="3958"/>
      </w:tabs>
    </w:pPr>
  </w:style>
  <w:style w:type="paragraph" w:styleId="List">
    <w:name w:val="List"/>
    <w:basedOn w:val="BodyText"/>
    <w:next w:val="BodyText"/>
    <w:rsid w:val="003B398F"/>
    <w:pPr>
      <w:tabs>
        <w:tab w:val="left" w:pos="340"/>
      </w:tabs>
      <w:spacing w:before="60" w:after="60"/>
      <w:ind w:left="340" w:hanging="340"/>
    </w:pPr>
  </w:style>
  <w:style w:type="paragraph" w:styleId="ListBullet">
    <w:name w:val="List Bullet"/>
    <w:basedOn w:val="List"/>
    <w:rsid w:val="003B398F"/>
    <w:pPr>
      <w:numPr>
        <w:numId w:val="11"/>
      </w:numPr>
      <w:tabs>
        <w:tab w:val="clear" w:pos="340"/>
      </w:tabs>
      <w:spacing w:before="40" w:after="40"/>
    </w:pPr>
  </w:style>
  <w:style w:type="paragraph" w:customStyle="1" w:styleId="Note">
    <w:name w:val="Note"/>
    <w:basedOn w:val="BodyText"/>
    <w:rsid w:val="003B39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398F"/>
    <w:pPr>
      <w:framePr w:wrap="auto" w:hAnchor="text" w:y="6049"/>
    </w:pPr>
    <w:rPr>
      <w:color w:val="000000"/>
      <w:sz w:val="40"/>
    </w:rPr>
  </w:style>
  <w:style w:type="paragraph" w:customStyle="1" w:styleId="TOCTitle">
    <w:name w:val="TOCTitle"/>
    <w:basedOn w:val="Heading1"/>
    <w:rsid w:val="003B398F"/>
    <w:pPr>
      <w:spacing w:after="240"/>
      <w:jc w:val="center"/>
      <w:outlineLvl w:val="9"/>
    </w:pPr>
    <w:rPr>
      <w:caps/>
    </w:rPr>
  </w:style>
  <w:style w:type="paragraph" w:customStyle="1" w:styleId="Version">
    <w:name w:val="Version"/>
    <w:rsid w:val="003B39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398F"/>
    <w:pPr>
      <w:numPr>
        <w:numId w:val="12"/>
      </w:numPr>
      <w:tabs>
        <w:tab w:val="clear" w:pos="680"/>
      </w:tabs>
    </w:pPr>
  </w:style>
  <w:style w:type="paragraph" w:styleId="Index1">
    <w:name w:val="index 1"/>
    <w:basedOn w:val="Normal"/>
    <w:next w:val="Normal"/>
    <w:semiHidden/>
    <w:rsid w:val="003B398F"/>
    <w:pPr>
      <w:keepNext w:val="0"/>
      <w:tabs>
        <w:tab w:val="right" w:pos="4176"/>
      </w:tabs>
      <w:ind w:left="198" w:hanging="198"/>
    </w:pPr>
    <w:rPr>
      <w:rFonts w:ascii="Garamond" w:hAnsi="Garamond"/>
    </w:rPr>
  </w:style>
  <w:style w:type="paragraph" w:styleId="IndexHeading">
    <w:name w:val="index heading"/>
    <w:basedOn w:val="Normal"/>
    <w:next w:val="Index1"/>
    <w:semiHidden/>
    <w:rsid w:val="003B398F"/>
    <w:pPr>
      <w:spacing w:before="120" w:after="120"/>
    </w:pPr>
    <w:rPr>
      <w:rFonts w:ascii="Arial" w:hAnsi="Arial"/>
      <w:b/>
      <w:color w:val="918585"/>
      <w:sz w:val="24"/>
    </w:rPr>
  </w:style>
  <w:style w:type="paragraph" w:styleId="Header">
    <w:name w:val="header"/>
    <w:basedOn w:val="Normal"/>
    <w:link w:val="HeaderChar"/>
    <w:rsid w:val="003B39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398F"/>
    <w:rPr>
      <w:rFonts w:ascii="Times New Roman" w:eastAsia="Times New Roman" w:hAnsi="Times New Roman" w:cs="Times New Roman"/>
      <w:sz w:val="16"/>
      <w:szCs w:val="20"/>
      <w:lang w:val="en-GB" w:eastAsia="en-US"/>
    </w:rPr>
  </w:style>
  <w:style w:type="paragraph" w:customStyle="1" w:styleId="Chapter">
    <w:name w:val="Chapter"/>
    <w:basedOn w:val="Normal"/>
    <w:rsid w:val="003B398F"/>
    <w:pPr>
      <w:spacing w:before="240"/>
    </w:pPr>
    <w:rPr>
      <w:rFonts w:ascii="Times New Roman" w:hAnsi="Times New Roman"/>
      <w:smallCaps/>
      <w:spacing w:val="80"/>
      <w:sz w:val="28"/>
    </w:rPr>
  </w:style>
  <w:style w:type="paragraph" w:customStyle="1" w:styleId="InChapter">
    <w:name w:val="InChapter"/>
    <w:basedOn w:val="Heading3"/>
    <w:rsid w:val="003B398F"/>
    <w:pPr>
      <w:spacing w:after="240"/>
      <w:outlineLvl w:val="9"/>
    </w:pPr>
    <w:rPr>
      <w:noProof/>
    </w:rPr>
  </w:style>
  <w:style w:type="paragraph" w:styleId="Index2">
    <w:name w:val="index 2"/>
    <w:basedOn w:val="Normal"/>
    <w:next w:val="Normal"/>
    <w:semiHidden/>
    <w:rsid w:val="003B398F"/>
    <w:pPr>
      <w:tabs>
        <w:tab w:val="right" w:pos="4176"/>
      </w:tabs>
      <w:ind w:left="568" w:hanging="284"/>
    </w:pPr>
    <w:rPr>
      <w:rFonts w:ascii="Garamond" w:hAnsi="Garamond"/>
    </w:rPr>
  </w:style>
  <w:style w:type="paragraph" w:customStyle="1" w:styleId="Byline">
    <w:name w:val="Byline"/>
    <w:rsid w:val="003B39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398F"/>
    <w:pPr>
      <w:tabs>
        <w:tab w:val="clear" w:pos="3600"/>
        <w:tab w:val="clear" w:pos="3958"/>
      </w:tabs>
      <w:jc w:val="right"/>
    </w:pPr>
  </w:style>
  <w:style w:type="character" w:styleId="Emphasis">
    <w:name w:val="Emphasis"/>
    <w:basedOn w:val="DefaultParagraphFont"/>
    <w:qFormat/>
    <w:rsid w:val="003B398F"/>
    <w:rPr>
      <w:i/>
    </w:rPr>
  </w:style>
  <w:style w:type="paragraph" w:styleId="Caption">
    <w:name w:val="caption"/>
    <w:basedOn w:val="BodyText"/>
    <w:next w:val="Normal"/>
    <w:qFormat/>
    <w:rsid w:val="003B398F"/>
    <w:pPr>
      <w:framePr w:w="2268" w:hSpace="181" w:vSpace="181" w:wrap="around" w:vAnchor="text" w:hAnchor="page" w:x="1135" w:y="285" w:anchorLock="1"/>
    </w:pPr>
    <w:rPr>
      <w:i/>
    </w:rPr>
  </w:style>
  <w:style w:type="paragraph" w:customStyle="1" w:styleId="MiniTOCTitle">
    <w:name w:val="MiniTOCTitle"/>
    <w:basedOn w:val="Heading4"/>
    <w:rsid w:val="003B398F"/>
    <w:pPr>
      <w:spacing w:before="240"/>
      <w:outlineLvl w:val="9"/>
    </w:pPr>
    <w:rPr>
      <w:noProof/>
      <w:sz w:val="24"/>
    </w:rPr>
  </w:style>
  <w:style w:type="paragraph" w:customStyle="1" w:styleId="MiniTOCItem">
    <w:name w:val="MiniTOCItem"/>
    <w:basedOn w:val="ListBullet"/>
    <w:rsid w:val="003B398F"/>
    <w:pPr>
      <w:numPr>
        <w:numId w:val="0"/>
      </w:numPr>
      <w:tabs>
        <w:tab w:val="right" w:leader="dot" w:pos="6521"/>
      </w:tabs>
      <w:spacing w:before="0" w:after="0"/>
    </w:pPr>
  </w:style>
  <w:style w:type="paragraph" w:customStyle="1" w:styleId="TOFTitle">
    <w:name w:val="TOFTitle"/>
    <w:basedOn w:val="TOCTitle"/>
    <w:rsid w:val="003B398F"/>
  </w:style>
  <w:style w:type="paragraph" w:styleId="TableofFigures">
    <w:name w:val="table of figures"/>
    <w:basedOn w:val="Normal"/>
    <w:next w:val="Normal"/>
    <w:semiHidden/>
    <w:rsid w:val="003B398F"/>
    <w:pPr>
      <w:tabs>
        <w:tab w:val="right" w:leader="dot" w:pos="9072"/>
      </w:tabs>
      <w:ind w:left="970" w:hanging="403"/>
    </w:pPr>
    <w:rPr>
      <w:rFonts w:ascii="Times New Roman" w:hAnsi="Times New Roman"/>
      <w:b/>
    </w:rPr>
  </w:style>
  <w:style w:type="paragraph" w:styleId="ListNumber">
    <w:name w:val="List Number"/>
    <w:basedOn w:val="List"/>
    <w:rsid w:val="003B398F"/>
    <w:pPr>
      <w:numPr>
        <w:numId w:val="9"/>
      </w:numPr>
    </w:pPr>
  </w:style>
  <w:style w:type="character" w:customStyle="1" w:styleId="WingdingSymbols">
    <w:name w:val="Wingding Symbols"/>
    <w:rsid w:val="003B398F"/>
    <w:rPr>
      <w:rFonts w:ascii="Wingdings" w:hAnsi="Wingdings"/>
    </w:rPr>
  </w:style>
  <w:style w:type="paragraph" w:customStyle="1" w:styleId="TableHeading">
    <w:name w:val="Table Heading"/>
    <w:basedOn w:val="HeadingBase"/>
    <w:rsid w:val="003B398F"/>
    <w:pPr>
      <w:keepLines/>
      <w:pBdr>
        <w:bottom w:val="single" w:sz="6" w:space="1" w:color="918585"/>
      </w:pBdr>
      <w:spacing w:before="240"/>
    </w:pPr>
  </w:style>
  <w:style w:type="character" w:customStyle="1" w:styleId="HotSpot">
    <w:name w:val="HotSpot"/>
    <w:rsid w:val="003B398F"/>
    <w:rPr>
      <w:color w:val="0033CC"/>
      <w:u w:val="none"/>
    </w:rPr>
  </w:style>
  <w:style w:type="paragraph" w:customStyle="1" w:styleId="BodyTextRight">
    <w:name w:val="Body Text Right"/>
    <w:basedOn w:val="BodyText"/>
    <w:rsid w:val="003B398F"/>
    <w:pPr>
      <w:spacing w:before="0" w:after="0"/>
      <w:jc w:val="right"/>
    </w:pPr>
  </w:style>
  <w:style w:type="paragraph" w:styleId="Index3">
    <w:name w:val="index 3"/>
    <w:basedOn w:val="ListNumber2"/>
    <w:next w:val="Normal"/>
    <w:semiHidden/>
    <w:rsid w:val="003B398F"/>
    <w:pPr>
      <w:numPr>
        <w:numId w:val="0"/>
      </w:numPr>
      <w:tabs>
        <w:tab w:val="right" w:leader="dot" w:pos="4176"/>
      </w:tabs>
    </w:pPr>
  </w:style>
  <w:style w:type="paragraph" w:styleId="ListNumber2">
    <w:name w:val="List Number 2"/>
    <w:basedOn w:val="List2"/>
    <w:rsid w:val="003B398F"/>
    <w:pPr>
      <w:numPr>
        <w:numId w:val="8"/>
      </w:numPr>
      <w:tabs>
        <w:tab w:val="clear" w:pos="1060"/>
      </w:tabs>
    </w:pPr>
  </w:style>
  <w:style w:type="paragraph" w:customStyle="1" w:styleId="MarginNote">
    <w:name w:val="Margin Note"/>
    <w:basedOn w:val="BodyText"/>
    <w:rsid w:val="003B39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39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39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398F"/>
    <w:rPr>
      <w:sz w:val="32"/>
    </w:rPr>
  </w:style>
  <w:style w:type="paragraph" w:customStyle="1" w:styleId="HeadingProcedure">
    <w:name w:val="Heading Procedure"/>
    <w:basedOn w:val="HeadingBase"/>
    <w:next w:val="Normal"/>
    <w:rsid w:val="003B398F"/>
    <w:pPr>
      <w:tabs>
        <w:tab w:val="left" w:pos="0"/>
      </w:tabs>
      <w:spacing w:before="120" w:after="60"/>
    </w:pPr>
    <w:rPr>
      <w:i/>
      <w:color w:val="918585"/>
      <w:sz w:val="22"/>
    </w:rPr>
  </w:style>
  <w:style w:type="paragraph" w:customStyle="1" w:styleId="TableBodyText">
    <w:name w:val="Table Body Text"/>
    <w:basedOn w:val="BodyText"/>
    <w:rsid w:val="003B398F"/>
    <w:pPr>
      <w:spacing w:before="60" w:after="60"/>
    </w:pPr>
  </w:style>
  <w:style w:type="paragraph" w:styleId="ListContinue">
    <w:name w:val="List Continue"/>
    <w:basedOn w:val="List"/>
    <w:rsid w:val="003B398F"/>
    <w:pPr>
      <w:ind w:firstLine="0"/>
    </w:pPr>
  </w:style>
  <w:style w:type="paragraph" w:customStyle="1" w:styleId="ListNote">
    <w:name w:val="List Note"/>
    <w:basedOn w:val="List"/>
    <w:rsid w:val="003B398F"/>
    <w:pPr>
      <w:pBdr>
        <w:top w:val="single" w:sz="6" w:space="2" w:color="918585"/>
        <w:bottom w:val="single" w:sz="6" w:space="2" w:color="918585"/>
      </w:pBdr>
      <w:tabs>
        <w:tab w:val="left" w:pos="1021"/>
      </w:tabs>
      <w:ind w:firstLine="0"/>
    </w:pPr>
  </w:style>
  <w:style w:type="paragraph" w:customStyle="1" w:styleId="Warning">
    <w:name w:val="Warning"/>
    <w:basedOn w:val="BodyText"/>
    <w:rsid w:val="003B398F"/>
    <w:pPr>
      <w:shd w:val="clear" w:color="auto" w:fill="D9D9D9"/>
      <w:tabs>
        <w:tab w:val="left" w:pos="992"/>
      </w:tabs>
      <w:ind w:left="119" w:right="119"/>
    </w:pPr>
    <w:rPr>
      <w:sz w:val="20"/>
    </w:rPr>
  </w:style>
  <w:style w:type="paragraph" w:customStyle="1" w:styleId="MarginIcons">
    <w:name w:val="Margin Icons"/>
    <w:basedOn w:val="BodyText"/>
    <w:rsid w:val="003B39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398F"/>
    <w:rPr>
      <w:rFonts w:ascii="Courier New" w:hAnsi="Courier New"/>
    </w:rPr>
  </w:style>
  <w:style w:type="paragraph" w:customStyle="1" w:styleId="NoteBullet">
    <w:name w:val="Note Bullet"/>
    <w:basedOn w:val="Note"/>
    <w:rsid w:val="003B398F"/>
    <w:pPr>
      <w:tabs>
        <w:tab w:val="clear" w:pos="680"/>
      </w:tabs>
      <w:spacing w:before="60" w:after="60"/>
    </w:pPr>
  </w:style>
  <w:style w:type="paragraph" w:customStyle="1" w:styleId="SubHeading2">
    <w:name w:val="SubHeading2"/>
    <w:basedOn w:val="HeadingBase"/>
    <w:rsid w:val="003B398F"/>
    <w:pPr>
      <w:spacing w:before="240" w:after="60"/>
    </w:pPr>
    <w:rPr>
      <w:sz w:val="20"/>
    </w:rPr>
  </w:style>
  <w:style w:type="paragraph" w:customStyle="1" w:styleId="SubHeading1">
    <w:name w:val="SubHeading1"/>
    <w:basedOn w:val="HeadingBase"/>
    <w:rsid w:val="003B398F"/>
    <w:pPr>
      <w:spacing w:before="240" w:after="60"/>
    </w:pPr>
    <w:rPr>
      <w:color w:val="918585"/>
      <w:sz w:val="22"/>
    </w:rPr>
  </w:style>
  <w:style w:type="paragraph" w:customStyle="1" w:styleId="SideHeading">
    <w:name w:val="Side Heading"/>
    <w:basedOn w:val="HeadingBase"/>
    <w:rsid w:val="003B39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398F"/>
    <w:pPr>
      <w:numPr>
        <w:numId w:val="10"/>
      </w:numPr>
    </w:pPr>
  </w:style>
  <w:style w:type="paragraph" w:styleId="PlainText">
    <w:name w:val="Plain Text"/>
    <w:basedOn w:val="Normal"/>
    <w:link w:val="PlainTextChar"/>
    <w:rsid w:val="003B398F"/>
    <w:rPr>
      <w:sz w:val="20"/>
    </w:rPr>
  </w:style>
  <w:style w:type="character" w:customStyle="1" w:styleId="PlainTextChar">
    <w:name w:val="Plain Text Char"/>
    <w:basedOn w:val="DefaultParagraphFont"/>
    <w:link w:val="PlainText"/>
    <w:rsid w:val="003B398F"/>
    <w:rPr>
      <w:rFonts w:ascii="Courier New" w:eastAsia="Times New Roman" w:hAnsi="Courier New" w:cs="Times New Roman"/>
      <w:sz w:val="20"/>
      <w:szCs w:val="20"/>
      <w:lang w:eastAsia="en-US"/>
    </w:rPr>
  </w:style>
  <w:style w:type="character" w:customStyle="1" w:styleId="MenuOption">
    <w:name w:val="Menu Option"/>
    <w:basedOn w:val="DefaultParagraphFont"/>
    <w:rsid w:val="003B398F"/>
    <w:rPr>
      <w:b/>
      <w:smallCaps/>
    </w:rPr>
  </w:style>
  <w:style w:type="paragraph" w:customStyle="1" w:styleId="TableListNumber">
    <w:name w:val="Table List Number"/>
    <w:basedOn w:val="ListNumber"/>
    <w:rsid w:val="003B398F"/>
    <w:pPr>
      <w:numPr>
        <w:numId w:val="0"/>
      </w:numPr>
    </w:pPr>
  </w:style>
  <w:style w:type="paragraph" w:styleId="TOC4">
    <w:name w:val="toc 4"/>
    <w:basedOn w:val="TOCBase"/>
    <w:next w:val="Normal"/>
    <w:semiHidden/>
    <w:rsid w:val="003B398F"/>
    <w:pPr>
      <w:tabs>
        <w:tab w:val="right" w:leader="dot" w:pos="9071"/>
      </w:tabs>
      <w:ind w:left="1701"/>
    </w:pPr>
  </w:style>
  <w:style w:type="paragraph" w:customStyle="1" w:styleId="ListAlpha">
    <w:name w:val="List Alpha"/>
    <w:basedOn w:val="List"/>
    <w:rsid w:val="003B398F"/>
    <w:pPr>
      <w:numPr>
        <w:numId w:val="7"/>
      </w:numPr>
    </w:pPr>
  </w:style>
  <w:style w:type="paragraph" w:customStyle="1" w:styleId="ListAlpha2">
    <w:name w:val="List Alpha 2"/>
    <w:basedOn w:val="List2"/>
    <w:rsid w:val="003B398F"/>
    <w:pPr>
      <w:numPr>
        <w:numId w:val="6"/>
      </w:numPr>
    </w:pPr>
  </w:style>
  <w:style w:type="paragraph" w:styleId="List2">
    <w:name w:val="List 2"/>
    <w:basedOn w:val="BodyText"/>
    <w:rsid w:val="003B398F"/>
    <w:pPr>
      <w:tabs>
        <w:tab w:val="left" w:pos="680"/>
      </w:tabs>
      <w:spacing w:before="60" w:after="60"/>
      <w:ind w:left="680" w:hanging="340"/>
    </w:pPr>
  </w:style>
  <w:style w:type="paragraph" w:styleId="List3">
    <w:name w:val="List 3"/>
    <w:basedOn w:val="BodyText"/>
    <w:rsid w:val="003B398F"/>
    <w:pPr>
      <w:tabs>
        <w:tab w:val="left" w:pos="1021"/>
      </w:tabs>
      <w:spacing w:before="60" w:after="60"/>
      <w:ind w:left="1020" w:hanging="340"/>
    </w:pPr>
  </w:style>
  <w:style w:type="paragraph" w:styleId="List4">
    <w:name w:val="List 4"/>
    <w:basedOn w:val="BodyText"/>
    <w:rsid w:val="003B398F"/>
    <w:pPr>
      <w:tabs>
        <w:tab w:val="left" w:pos="1361"/>
      </w:tabs>
      <w:spacing w:before="60" w:after="60"/>
      <w:ind w:left="1361" w:hanging="340"/>
    </w:pPr>
  </w:style>
  <w:style w:type="paragraph" w:styleId="List5">
    <w:name w:val="List 5"/>
    <w:basedOn w:val="BodyText"/>
    <w:rsid w:val="003B398F"/>
    <w:pPr>
      <w:tabs>
        <w:tab w:val="left" w:pos="1701"/>
      </w:tabs>
      <w:spacing w:before="60" w:after="60"/>
      <w:ind w:left="1701" w:hanging="340"/>
    </w:pPr>
  </w:style>
  <w:style w:type="paragraph" w:styleId="ListBullet3">
    <w:name w:val="List Bullet 3"/>
    <w:basedOn w:val="List3"/>
    <w:rsid w:val="003B398F"/>
    <w:pPr>
      <w:numPr>
        <w:numId w:val="13"/>
      </w:numPr>
      <w:tabs>
        <w:tab w:val="clear" w:pos="1021"/>
      </w:tabs>
      <w:ind w:left="1037" w:hanging="357"/>
    </w:pPr>
  </w:style>
  <w:style w:type="paragraph" w:styleId="ListBullet4">
    <w:name w:val="List Bullet 4"/>
    <w:basedOn w:val="List4"/>
    <w:rsid w:val="003B398F"/>
    <w:pPr>
      <w:numPr>
        <w:numId w:val="1"/>
      </w:numPr>
      <w:tabs>
        <w:tab w:val="clear" w:pos="1361"/>
      </w:tabs>
    </w:pPr>
  </w:style>
  <w:style w:type="paragraph" w:styleId="ListBullet5">
    <w:name w:val="List Bullet 5"/>
    <w:basedOn w:val="List5"/>
    <w:rsid w:val="003B398F"/>
    <w:pPr>
      <w:numPr>
        <w:numId w:val="2"/>
      </w:numPr>
    </w:pPr>
  </w:style>
  <w:style w:type="paragraph" w:styleId="ListContinue2">
    <w:name w:val="List Continue 2"/>
    <w:basedOn w:val="List2"/>
    <w:rsid w:val="003B398F"/>
    <w:pPr>
      <w:ind w:firstLine="0"/>
    </w:pPr>
  </w:style>
  <w:style w:type="paragraph" w:styleId="ListContinue3">
    <w:name w:val="List Continue 3"/>
    <w:basedOn w:val="List3"/>
    <w:rsid w:val="003B398F"/>
    <w:pPr>
      <w:ind w:left="1021" w:firstLine="0"/>
    </w:pPr>
  </w:style>
  <w:style w:type="paragraph" w:styleId="ListContinue4">
    <w:name w:val="List Continue 4"/>
    <w:basedOn w:val="List4"/>
    <w:rsid w:val="003B398F"/>
    <w:pPr>
      <w:ind w:firstLine="0"/>
    </w:pPr>
  </w:style>
  <w:style w:type="paragraph" w:styleId="ListContinue5">
    <w:name w:val="List Continue 5"/>
    <w:basedOn w:val="List5"/>
    <w:rsid w:val="003B398F"/>
    <w:pPr>
      <w:ind w:firstLine="0"/>
    </w:pPr>
  </w:style>
  <w:style w:type="paragraph" w:styleId="ListNumber3">
    <w:name w:val="List Number 3"/>
    <w:basedOn w:val="List3"/>
    <w:rsid w:val="003B398F"/>
    <w:pPr>
      <w:numPr>
        <w:numId w:val="3"/>
      </w:numPr>
    </w:pPr>
  </w:style>
  <w:style w:type="paragraph" w:styleId="ListNumber4">
    <w:name w:val="List Number 4"/>
    <w:basedOn w:val="List4"/>
    <w:rsid w:val="003B398F"/>
    <w:pPr>
      <w:numPr>
        <w:numId w:val="4"/>
      </w:numPr>
    </w:pPr>
  </w:style>
  <w:style w:type="paragraph" w:styleId="ListNumber5">
    <w:name w:val="List Number 5"/>
    <w:basedOn w:val="List5"/>
    <w:rsid w:val="003B398F"/>
    <w:pPr>
      <w:numPr>
        <w:numId w:val="5"/>
      </w:numPr>
    </w:pPr>
  </w:style>
  <w:style w:type="paragraph" w:styleId="BlockText">
    <w:name w:val="Block Text"/>
    <w:basedOn w:val="Normal"/>
    <w:rsid w:val="003B398F"/>
    <w:pPr>
      <w:spacing w:after="120"/>
      <w:ind w:left="1440" w:right="1440"/>
    </w:pPr>
  </w:style>
  <w:style w:type="character" w:customStyle="1" w:styleId="Subscript">
    <w:name w:val="Subscript"/>
    <w:basedOn w:val="DefaultParagraphFont"/>
    <w:rsid w:val="003B398F"/>
    <w:rPr>
      <w:sz w:val="16"/>
      <w:vertAlign w:val="subscript"/>
    </w:rPr>
  </w:style>
  <w:style w:type="character" w:customStyle="1" w:styleId="Superscript">
    <w:name w:val="Superscript"/>
    <w:basedOn w:val="DefaultParagraphFont"/>
    <w:rsid w:val="003B398F"/>
    <w:rPr>
      <w:sz w:val="16"/>
      <w:vertAlign w:val="superscript"/>
    </w:rPr>
  </w:style>
  <w:style w:type="character" w:customStyle="1" w:styleId="Symbols">
    <w:name w:val="Symbols"/>
    <w:basedOn w:val="DefaultParagraphFont"/>
    <w:rsid w:val="003B398F"/>
    <w:rPr>
      <w:rFonts w:ascii="Symbol" w:hAnsi="Symbol"/>
    </w:rPr>
  </w:style>
  <w:style w:type="character" w:customStyle="1" w:styleId="MenuOptions">
    <w:name w:val="Menu Options"/>
    <w:basedOn w:val="DefaultParagraphFont"/>
    <w:rsid w:val="003B398F"/>
    <w:rPr>
      <w:rFonts w:ascii="Arial Narrow" w:hAnsi="Arial Narrow"/>
      <w:smallCaps/>
    </w:rPr>
  </w:style>
  <w:style w:type="character" w:customStyle="1" w:styleId="Buttons">
    <w:name w:val="Buttons"/>
    <w:basedOn w:val="DefaultParagraphFont"/>
    <w:rsid w:val="003B398F"/>
    <w:rPr>
      <w:b/>
    </w:rPr>
  </w:style>
  <w:style w:type="character" w:customStyle="1" w:styleId="Underlined">
    <w:name w:val="Underlined"/>
    <w:basedOn w:val="DefaultParagraphFont"/>
    <w:rsid w:val="003B398F"/>
    <w:rPr>
      <w:u w:val="single"/>
    </w:rPr>
  </w:style>
  <w:style w:type="paragraph" w:customStyle="1" w:styleId="TableBodyTextRight">
    <w:name w:val="Table Body Text Right"/>
    <w:basedOn w:val="TableBodyText"/>
    <w:rsid w:val="003B398F"/>
    <w:pPr>
      <w:widowControl w:val="0"/>
      <w:autoSpaceDE w:val="0"/>
      <w:autoSpaceDN w:val="0"/>
      <w:adjustRightInd w:val="0"/>
      <w:jc w:val="right"/>
    </w:pPr>
    <w:rPr>
      <w:rFonts w:cs="Arial"/>
      <w:szCs w:val="18"/>
    </w:rPr>
  </w:style>
  <w:style w:type="paragraph" w:customStyle="1" w:styleId="CopyrightText">
    <w:name w:val="Copyright Text"/>
    <w:basedOn w:val="BodyText"/>
    <w:rsid w:val="003B398F"/>
    <w:rPr>
      <w:sz w:val="18"/>
    </w:rPr>
  </w:style>
  <w:style w:type="paragraph" w:customStyle="1" w:styleId="BodySmallRight">
    <w:name w:val="Body Small Right"/>
    <w:basedOn w:val="BodyTextRight"/>
    <w:rsid w:val="003B398F"/>
    <w:rPr>
      <w:sz w:val="18"/>
      <w:szCs w:val="18"/>
    </w:rPr>
  </w:style>
  <w:style w:type="paragraph" w:customStyle="1" w:styleId="MarginEdition">
    <w:name w:val="Margin Edition"/>
    <w:basedOn w:val="MarginNote"/>
    <w:rsid w:val="003B398F"/>
    <w:pPr>
      <w:spacing w:before="0" w:after="0"/>
    </w:pPr>
    <w:rPr>
      <w:rFonts w:ascii="Times New Roman" w:hAnsi="Times New Roman"/>
      <w:color w:val="999999"/>
    </w:rPr>
  </w:style>
  <w:style w:type="paragraph" w:customStyle="1" w:styleId="Spacer">
    <w:name w:val="Spacer"/>
    <w:basedOn w:val="Normal"/>
    <w:rsid w:val="003B398F"/>
    <w:rPr>
      <w:sz w:val="2"/>
      <w:szCs w:val="2"/>
    </w:rPr>
  </w:style>
  <w:style w:type="character" w:customStyle="1" w:styleId="Small">
    <w:name w:val="Small"/>
    <w:basedOn w:val="DefaultParagraphFont"/>
    <w:rsid w:val="003B398F"/>
    <w:rPr>
      <w:sz w:val="16"/>
    </w:rPr>
  </w:style>
  <w:style w:type="paragraph" w:customStyle="1" w:styleId="WideTable">
    <w:name w:val="Wide Table"/>
    <w:basedOn w:val="Normal"/>
    <w:rsid w:val="003B398F"/>
    <w:pPr>
      <w:ind w:left="-1418"/>
    </w:pPr>
    <w:rPr>
      <w:sz w:val="2"/>
      <w:szCs w:val="2"/>
    </w:rPr>
  </w:style>
  <w:style w:type="character" w:styleId="PageNumber">
    <w:name w:val="page number"/>
    <w:basedOn w:val="DefaultParagraphFont"/>
    <w:rsid w:val="003B398F"/>
  </w:style>
  <w:style w:type="paragraph" w:styleId="Quote">
    <w:name w:val="Quote"/>
    <w:basedOn w:val="Heading1"/>
    <w:link w:val="QuoteChar"/>
    <w:qFormat/>
    <w:rsid w:val="003B398F"/>
    <w:rPr>
      <w:b w:val="0"/>
      <w:sz w:val="72"/>
      <w:szCs w:val="72"/>
      <w:lang w:val="en-NZ"/>
    </w:rPr>
  </w:style>
  <w:style w:type="character" w:customStyle="1" w:styleId="QuoteChar">
    <w:name w:val="Quote Char"/>
    <w:basedOn w:val="DefaultParagraphFont"/>
    <w:link w:val="Quote"/>
    <w:rsid w:val="003B39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398F"/>
    <w:pPr>
      <w:pageBreakBefore/>
    </w:pPr>
  </w:style>
  <w:style w:type="paragraph" w:customStyle="1" w:styleId="Border">
    <w:name w:val="Border"/>
    <w:basedOn w:val="Normal"/>
    <w:qFormat/>
    <w:rsid w:val="003B39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398F"/>
    <w:rPr>
      <w:b/>
      <w:bCs/>
      <w:i/>
      <w:iCs/>
      <w:color w:val="auto"/>
    </w:rPr>
  </w:style>
  <w:style w:type="paragraph" w:styleId="IntenseQuote">
    <w:name w:val="Intense Quote"/>
    <w:basedOn w:val="Normal"/>
    <w:next w:val="Normal"/>
    <w:link w:val="IntenseQuoteChar"/>
    <w:uiPriority w:val="30"/>
    <w:qFormat/>
    <w:rsid w:val="003B39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39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398F"/>
    <w:rPr>
      <w:smallCaps/>
      <w:color w:val="auto"/>
      <w:u w:val="single"/>
    </w:rPr>
  </w:style>
  <w:style w:type="character" w:styleId="IntenseReference">
    <w:name w:val="Intense Reference"/>
    <w:basedOn w:val="DefaultParagraphFont"/>
    <w:uiPriority w:val="32"/>
    <w:qFormat/>
    <w:rsid w:val="003B398F"/>
    <w:rPr>
      <w:b/>
      <w:bCs/>
      <w:smallCaps/>
      <w:color w:val="auto"/>
      <w:spacing w:val="5"/>
      <w:u w:val="single"/>
    </w:rPr>
  </w:style>
  <w:style w:type="paragraph" w:customStyle="1" w:styleId="2ColumnHeading">
    <w:name w:val="2Column Heading"/>
    <w:basedOn w:val="BodyText"/>
    <w:qFormat/>
    <w:rsid w:val="003B398F"/>
    <w:pPr>
      <w:spacing w:after="60"/>
      <w:ind w:left="-2268"/>
    </w:pPr>
    <w:rPr>
      <w:b/>
    </w:rPr>
  </w:style>
  <w:style w:type="paragraph" w:customStyle="1" w:styleId="Heading1TOC">
    <w:name w:val="Heading1 TOC"/>
    <w:basedOn w:val="Normal"/>
    <w:qFormat/>
    <w:rsid w:val="003B398F"/>
    <w:pPr>
      <w:spacing w:before="240" w:after="120"/>
    </w:pPr>
    <w:rPr>
      <w:rFonts w:ascii="Times New Roman" w:hAnsi="Times New Roman"/>
      <w:b/>
      <w:sz w:val="32"/>
    </w:rPr>
  </w:style>
  <w:style w:type="paragraph" w:customStyle="1" w:styleId="Heading2TOC">
    <w:name w:val="Heading2 TOC"/>
    <w:basedOn w:val="Normal"/>
    <w:qFormat/>
    <w:rsid w:val="003B398F"/>
    <w:pPr>
      <w:spacing w:before="240" w:after="60"/>
    </w:pPr>
    <w:rPr>
      <w:rFonts w:ascii="Times New Roman" w:hAnsi="Times New Roman"/>
      <w:b/>
      <w:sz w:val="28"/>
    </w:rPr>
  </w:style>
  <w:style w:type="character" w:customStyle="1" w:styleId="Underline">
    <w:name w:val="Underline"/>
    <w:basedOn w:val="DefaultParagraphFont"/>
    <w:qFormat/>
    <w:rsid w:val="003B398F"/>
    <w:rPr>
      <w:u w:val="single"/>
    </w:rPr>
  </w:style>
  <w:style w:type="character" w:customStyle="1" w:styleId="BoldandItalics">
    <w:name w:val="Bold and Italics"/>
    <w:qFormat/>
    <w:rsid w:val="003B398F"/>
    <w:rPr>
      <w:b/>
      <w:i/>
      <w:u w:val="none"/>
    </w:rPr>
  </w:style>
  <w:style w:type="paragraph" w:styleId="BalloonText">
    <w:name w:val="Balloon Text"/>
    <w:basedOn w:val="Normal"/>
    <w:link w:val="BalloonTextChar"/>
    <w:rsid w:val="003B398F"/>
    <w:rPr>
      <w:rFonts w:ascii="Tahoma" w:hAnsi="Tahoma" w:cs="Tahoma"/>
      <w:sz w:val="16"/>
      <w:szCs w:val="16"/>
    </w:rPr>
  </w:style>
  <w:style w:type="character" w:customStyle="1" w:styleId="BalloonTextChar">
    <w:name w:val="Balloon Text Char"/>
    <w:basedOn w:val="DefaultParagraphFont"/>
    <w:link w:val="BalloonText"/>
    <w:rsid w:val="003B39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39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39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398F"/>
    <w:rPr>
      <w:b/>
      <w:color w:val="660033"/>
      <w:spacing w:val="0"/>
    </w:rPr>
  </w:style>
  <w:style w:type="paragraph" w:customStyle="1" w:styleId="Nameditemlist">
    <w:name w:val="Named item list"/>
    <w:basedOn w:val="BodyText"/>
    <w:qFormat/>
    <w:rsid w:val="003B398F"/>
    <w:pPr>
      <w:tabs>
        <w:tab w:val="left" w:pos="2835"/>
      </w:tabs>
      <w:ind w:left="2835" w:hanging="2835"/>
    </w:pPr>
  </w:style>
  <w:style w:type="paragraph" w:customStyle="1" w:styleId="BodyTextnopadding">
    <w:name w:val="Body Text no padding"/>
    <w:basedOn w:val="BodyText"/>
    <w:qFormat/>
    <w:rsid w:val="003B398F"/>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791</Words>
  <Characters>5123</Characters>
  <Application>Microsoft Office Word</Application>
  <DocSecurity>0</DocSecurity>
  <Lines>331</Lines>
  <Paragraphs>184</Paragraphs>
  <ScaleCrop>false</ScaleCrop>
  <Company>Author-it Software Corporation Ltd.</Company>
  <LinksUpToDate>false</LinksUpToDate>
  <CharactersWithSpaces>5732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MEA30318 Certificate III in Aircraft Life Support and Furnishing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2018-10-11T22:19:00Z</dcterms:created>
  <dcterms:modified xsi:type="dcterms:W3CDTF">2018-10-11T22:19:00Z</dcterms:modified>
</cp:coreProperties>
</file>