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23F" w:rsidP="00E452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MEA30315 Certificate III in Aircraft Life</w:t>
      </w:r>
      <w:r>
        <w:t xml:space="preserve"> Support and Furnishing</w:t>
      </w:r>
      <w:r>
        <w:fldChar w:fldCharType="end"/>
      </w:r>
    </w:p>
    <w:p w:rsidR="00E4523F" w:rsidP="00E4523F">
      <w:pPr>
        <w:pStyle w:val="Version"/>
        <w:sectPr w:rsidSect="00275B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75BCA" w:rsidP="00275BCA">
      <w:pPr>
        <w:pStyle w:val="SuperHeading"/>
      </w:pPr>
      <w:r w:rsidRPr="00275BCA">
        <w:t>MEA30315 Certificate III in Aircraft Life Support and Furnishing</w:t>
      </w:r>
    </w:p>
    <w:p w:rsidR="00000000" w:rsidRPr="00275BCA" w:rsidP="00275BCA">
      <w:pPr>
        <w:pStyle w:val="Heading1"/>
      </w:pPr>
      <w:bookmarkStart w:id="1" w:name="O_718352"/>
      <w:bookmarkEnd w:id="1"/>
      <w:r w:rsidRPr="00275BCA">
        <w:t>Modification History</w:t>
      </w:r>
    </w:p>
    <w:p w:rsidR="00000000" w:rsidRPr="00275BCA" w:rsidP="00275BCA">
      <w:pPr>
        <w:pStyle w:val="BodyText"/>
      </w:pPr>
      <w:r w:rsidRPr="00275BCA">
        <w:t>Release 1 - New qualification</w:t>
      </w:r>
    </w:p>
    <w:p w:rsidR="00000000" w:rsidRPr="00275BCA" w:rsidP="00275BCA">
      <w:pPr>
        <w:pStyle w:val="AllowPageBreak"/>
      </w:pPr>
    </w:p>
    <w:p w:rsidR="00000000" w:rsidRPr="00275BCA" w:rsidP="00275BCA">
      <w:pPr>
        <w:pStyle w:val="Heading1"/>
      </w:pPr>
      <w:bookmarkStart w:id="2" w:name="O_718353"/>
      <w:bookmarkEnd w:id="2"/>
      <w:r w:rsidRPr="00275BCA">
        <w:t>Qualification Description</w:t>
      </w:r>
    </w:p>
    <w:p w:rsidR="00000000" w:rsidRPr="00275BCA" w:rsidP="00275BCA">
      <w:pPr>
        <w:pStyle w:val="BodyText"/>
      </w:pPr>
      <w:r w:rsidRPr="00275BCA">
        <w:t>This qualification appl</w:t>
      </w:r>
      <w:r w:rsidRPr="00275BCA">
        <w:t>ies to members of the Australian Defence Force (ADF) and to employees of Aircraft Maintenance Organisations (AMOs) who are maintaining aircraft and personal life support equipment and aircraft furnishings.</w:t>
      </w:r>
    </w:p>
    <w:p w:rsidR="00000000" w:rsidRPr="00275BCA" w:rsidP="00275BCA">
      <w:pPr>
        <w:pStyle w:val="BodyText"/>
      </w:pPr>
    </w:p>
    <w:p w:rsidR="00000000" w:rsidRPr="00275BCA" w:rsidP="00275BCA">
      <w:pPr>
        <w:pStyle w:val="BodyText"/>
      </w:pPr>
      <w:r w:rsidRPr="00275BCA">
        <w:t xml:space="preserve">The qualification consists of a number of common </w:t>
      </w:r>
      <w:r w:rsidRPr="00275BCA">
        <w:t>units plus mandatory and elective technical stream units, including a number of imported units dealing with explosive ordnance (pyrotechnics) safety and inspection, and with sewing, trimming and use of fabric adhesives.</w:t>
      </w:r>
    </w:p>
    <w:p w:rsidR="00000000" w:rsidRPr="00275BCA" w:rsidP="00275BCA">
      <w:pPr>
        <w:pStyle w:val="BodyText"/>
      </w:pPr>
    </w:p>
    <w:p w:rsidR="00000000" w:rsidRPr="00275BCA" w:rsidP="00275BCA">
      <w:pPr>
        <w:pStyle w:val="BodyText"/>
      </w:pPr>
      <w:r w:rsidRPr="00275BCA">
        <w:t xml:space="preserve">The qualification articulates with </w:t>
      </w:r>
      <w:r w:rsidRPr="00275BCA">
        <w:t xml:space="preserve">MEA41115 Certificate IV in Aircraft Life Support and Furnishing and the common units and the elective Avionic, Mechanical and Structures Technical Stream units provide a number of credits towards other Aeroskills Certificates at Certificate II, III and IV </w:t>
      </w:r>
      <w:r w:rsidRPr="00275BCA">
        <w:t>levels.</w:t>
      </w:r>
    </w:p>
    <w:p w:rsidR="00000000" w:rsidRPr="00275BCA" w:rsidP="00275BCA">
      <w:pPr>
        <w:pStyle w:val="BodyText"/>
      </w:pPr>
    </w:p>
    <w:p w:rsidR="00000000" w:rsidRPr="00275BCA" w:rsidP="00275BCA">
      <w:pPr>
        <w:pStyle w:val="BodyText"/>
      </w:pPr>
      <w:r w:rsidRPr="00275BCA">
        <w:t>This qualification applies to workplaces that operate under the airworthiness regulatory systems of the ADF and the Civil Aviation Safety Authority (CASA). Any regulatory/licensing requirements associated with any MEA units of competency must be m</w:t>
      </w:r>
      <w:r w:rsidRPr="00275BCA">
        <w:t>et.</w:t>
      </w:r>
    </w:p>
    <w:p w:rsidR="00000000" w:rsidRPr="00275BCA" w:rsidP="00275BCA">
      <w:pPr>
        <w:pStyle w:val="AllowPageBreak"/>
      </w:pPr>
    </w:p>
    <w:p w:rsidR="00000000" w:rsidRPr="00275BCA" w:rsidP="00275BCA">
      <w:pPr>
        <w:pStyle w:val="Heading1"/>
      </w:pPr>
      <w:bookmarkStart w:id="3" w:name="O_718354"/>
      <w:bookmarkEnd w:id="3"/>
      <w:r w:rsidRPr="00275BCA">
        <w:t>Entry Requirements</w:t>
      </w:r>
    </w:p>
    <w:p w:rsidR="00000000" w:rsidRPr="00275BCA" w:rsidP="00275BCA">
      <w:pPr>
        <w:pStyle w:val="BodyText"/>
      </w:pPr>
      <w:r w:rsidRPr="00275BCA">
        <w:t>Not applicable</w:t>
      </w:r>
    </w:p>
    <w:p w:rsidR="00000000" w:rsidRPr="00275BCA" w:rsidP="00275BCA">
      <w:pPr>
        <w:pStyle w:val="AllowPageBreak"/>
      </w:pPr>
    </w:p>
    <w:p w:rsidR="00000000" w:rsidRPr="00275BCA" w:rsidP="00275BCA">
      <w:pPr>
        <w:pStyle w:val="Heading1"/>
      </w:pPr>
      <w:bookmarkStart w:id="4" w:name="O_718355"/>
      <w:bookmarkEnd w:id="4"/>
      <w:r w:rsidRPr="00275BCA">
        <w:t>Packaging Rules</w:t>
      </w:r>
    </w:p>
    <w:p w:rsidR="00000000" w:rsidRPr="00275BCA" w:rsidP="00275BCA">
      <w:pPr>
        <w:pStyle w:val="BodyText"/>
      </w:pPr>
      <w:r w:rsidRPr="00275BCA">
        <w:t xml:space="preserve">To be awarded the MEA30315 Certificate III in Aircraft Life Support and Furnishing, competency must be demonstrated in </w:t>
      </w:r>
      <w:r w:rsidRPr="00275BCA">
        <w:rPr>
          <w:rStyle w:val="SpecialBold"/>
        </w:rPr>
        <w:t>twenty-one (21)</w:t>
      </w:r>
      <w:r w:rsidRPr="00275BCA">
        <w:t xml:space="preserve"> units of competency, as follows:</w:t>
      </w:r>
    </w:p>
    <w:p w:rsidR="00000000" w:rsidRPr="00275BCA" w:rsidP="00275BCA">
      <w:pPr>
        <w:pStyle w:val="ListBullet"/>
      </w:pPr>
      <w:r w:rsidRPr="00275BCA">
        <w:rPr>
          <w:rStyle w:val="SpecialBold"/>
        </w:rPr>
        <w:t>nine (9)</w:t>
      </w:r>
      <w:r w:rsidRPr="00275BCA">
        <w:t xml:space="preserve"> core units consisting of common and imported units</w:t>
      </w:r>
    </w:p>
    <w:p w:rsidR="00000000" w:rsidRPr="00275BCA" w:rsidP="00275BCA">
      <w:pPr>
        <w:pStyle w:val="ListBullet"/>
      </w:pPr>
      <w:r w:rsidRPr="00275BCA">
        <w:rPr>
          <w:rStyle w:val="SpecialBold"/>
        </w:rPr>
        <w:t>twelve (12)</w:t>
      </w:r>
      <w:r w:rsidRPr="00275BCA">
        <w:t xml:space="preserve"> elective units (chosen in accordance with the unit selection guidelines in Column 4) from the technical stream and imported units in Group A.</w:t>
      </w:r>
    </w:p>
    <w:p w:rsidR="00000000" w:rsidRPr="00275BCA" w:rsidP="00275BCA">
      <w:pPr>
        <w:pStyle w:val="BodyText"/>
      </w:pPr>
    </w:p>
    <w:p w:rsidR="00000000" w:rsidRPr="00275BCA" w:rsidP="00275BCA">
      <w:pPr>
        <w:pStyle w:val="BodyText"/>
      </w:pPr>
      <w:r w:rsidRPr="00275BCA">
        <w:rPr>
          <w:rStyle w:val="SpecialBold"/>
        </w:rPr>
        <w:t>Core units of competency</w:t>
      </w:r>
    </w:p>
    <w:p w:rsidR="00000000" w:rsidRPr="00275BCA" w:rsidP="00275BCA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5040"/>
        <w:gridCol w:w="2160"/>
      </w:tblGrid>
      <w:tr w:rsidTr="00275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rPr>
                <w:rStyle w:val="SpecialBold"/>
              </w:rPr>
              <w:t>Unit code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rPr>
                <w:rStyle w:val="SpecialBold"/>
              </w:rPr>
              <w:t>Unit title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rPr>
                <w:rStyle w:val="SpecialBold"/>
              </w:rPr>
              <w:t>Prerequisites</w:t>
            </w:r>
          </w:p>
        </w:tc>
      </w:tr>
      <w:tr w:rsidTr="00275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3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Interpret work health and safety practices in aviation maintenance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MEA103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Plan and organise aviation maintenance work activities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MEA105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MEA107, MEA108</w:t>
            </w:r>
          </w:p>
        </w:tc>
      </w:tr>
      <w:tr w:rsidTr="00275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MEA105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Apply quality standards applicable to aviation maintenance processes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MEA101, MEA107</w:t>
            </w:r>
          </w:p>
        </w:tc>
      </w:tr>
      <w:tr w:rsidTr="00275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MEA107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Interpret and use aviation maintenance industry manuals and specifications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Complete aviation maintenance industry documentation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MEA105</w:t>
            </w:r>
          </w:p>
        </w:tc>
      </w:tr>
      <w:tr w:rsidTr="00275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MEA109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Perform basi</w:t>
            </w:r>
            <w:r w:rsidRPr="00275BCA">
              <w:t>c hand skills, standard trade practices and fundamentals in aviation maintenance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MEA105, MEA108</w:t>
            </w:r>
          </w:p>
        </w:tc>
      </w:tr>
      <w:tr w:rsidTr="00275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MEA118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Conduct self in the aviation maintenance environment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MEM12001B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Use comparison and basic measuring devices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MSAENV272B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Participate in enviro</w:t>
            </w:r>
            <w:r w:rsidRPr="00275BCA">
              <w:t>nmentally sustainable work practices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</w:p>
        </w:tc>
      </w:tr>
    </w:tbl>
    <w:p w:rsidR="00000000" w:rsidRPr="00275BCA" w:rsidP="00275BCA">
      <w:pPr>
        <w:pStyle w:val="BodyText"/>
      </w:pPr>
    </w:p>
    <w:p w:rsidR="00000000" w:rsidRPr="00275BCA" w:rsidP="00275BCA">
      <w:pPr>
        <w:pStyle w:val="BodyText"/>
      </w:pPr>
      <w:r w:rsidRPr="00275BCA">
        <w:rPr>
          <w:rStyle w:val="SpecialBold"/>
        </w:rPr>
        <w:t>Elective units of competency</w:t>
      </w:r>
    </w:p>
    <w:p w:rsidR="00000000" w:rsidRPr="00275BCA" w:rsidP="00275BCA">
      <w:pPr>
        <w:pStyle w:val="BodyText"/>
      </w:pPr>
    </w:p>
    <w:p w:rsidR="00000000" w:rsidRPr="00275BCA" w:rsidP="00275BCA">
      <w:pPr>
        <w:pStyle w:val="BodyText"/>
      </w:pPr>
      <w:r w:rsidRPr="00275BCA">
        <w:rPr>
          <w:rStyle w:val="SpecialBold"/>
        </w:rPr>
        <w:t>Group A</w:t>
      </w:r>
    </w:p>
    <w:p w:rsidR="00000000" w:rsidRPr="00275BCA" w:rsidP="00275BCA">
      <w:pPr>
        <w:pStyle w:val="BodyText"/>
      </w:pPr>
    </w:p>
    <w:tbl>
      <w:tblPr>
        <w:tblW w:w="91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7"/>
        <w:gridCol w:w="2978"/>
        <w:gridCol w:w="2218"/>
        <w:gridCol w:w="2186"/>
      </w:tblGrid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rPr>
                <w:rStyle w:val="SpecialBold"/>
              </w:rPr>
              <w:t>Unit code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rPr>
                <w:rStyle w:val="SpecialBold"/>
              </w:rPr>
              <w:t>Unit title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rPr>
                <w:rStyle w:val="SpecialBold"/>
              </w:rPr>
              <w:t>Prerequisites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rPr>
                <w:rStyle w:val="SpecialBold"/>
              </w:rPr>
              <w:t>Unit selection guidelines</w:t>
            </w: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MEA240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 xml:space="preserve">Use electrical test equipment </w:t>
            </w:r>
            <w:r w:rsidRPr="00275BCA">
              <w:t>to perform basic electrical tests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MEA107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MEA108, MEA109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MEA301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Perform aircraft flight servicing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MEA107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MEA108, MEA109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MEA302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Remove and install aircraft hydro-mechanical and landing gear system components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MEA107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MEA108, MEA109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MEA303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Remove and install aircraft pneumatic system components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MEA107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MEA108, MEA109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MEA304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Remove and install non-pressurised aircraft structural and non-structural components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MEA302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Do not take with MEA317</w:t>
            </w: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MEA317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Remove and install pre</w:t>
            </w:r>
            <w:r w:rsidRPr="00275BCA">
              <w:t>ssurised aircraft structural and non-structural components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MEA302, MEA303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Do not take with MEA304</w:t>
            </w: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MEA411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Remove surface coatings from aircraft or aircraft components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MEA107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MEA108, MEA109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MEA412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Pre-treat aluminium alloy surfaces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MEA107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MEA108, MEA109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MEA414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Remove light corrosion from aircraft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MEA107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MEA108, MEA109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Do not take with MEA419</w:t>
            </w: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MEA416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Apply aircraft identification markings, graphics and decals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MEA107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MEA108, MEA109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MEA419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Inspect and repair/modify aircraft cabin/cockpit non-primary structure components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MEA107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MEA108, MEA109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Do not take with MEA414</w:t>
            </w: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MEA501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Maintain and fit anti-G suits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</w:t>
            </w:r>
            <w:r w:rsidRPr="00275BCA">
              <w:t>7</w:t>
            </w:r>
          </w:p>
          <w:p w:rsidR="00000000" w:rsidRPr="00275BCA" w:rsidP="00275BCA">
            <w:pPr>
              <w:pStyle w:val="BodyText"/>
            </w:pPr>
            <w:r w:rsidRPr="00275BCA">
              <w:t>MEA108, MEA109 MEA118, MEA511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MSFSF2002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MEA502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Maintain and fit helmets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MEA107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 xml:space="preserve">MEA108, MEA109 MEA118, MEA240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MEA503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Maintain and fit immersion suits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MEA107</w:t>
            </w:r>
          </w:p>
          <w:p w:rsidR="00000000" w:rsidRPr="00275BCA" w:rsidP="00275BCA">
            <w:pPr>
              <w:pStyle w:val="BodyText"/>
            </w:pPr>
            <w:r w:rsidRPr="00275BCA">
              <w:t xml:space="preserve">MEA108, MEA109 MEA118 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LMTTF2008A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MEA504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Maintain and fit oxygen masks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MEA107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MEA108, MEA109 MEA118, MEA240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MEA505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Maintain and pack parachutes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MEA107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 xml:space="preserve">MEA108, MEA109 MEA118, MEA511 MSFSF2002 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MEA507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Maintain, pack and fit survival inflatable buoya</w:t>
            </w:r>
            <w:r w:rsidRPr="00275BCA">
              <w:t>ncy vests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MEA107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MEA108, MEA109 MEA118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MEA508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Maintain, install and remove restraint systems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MEA107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MEA108, MEA109 MEA118, MEA511 MSFSF2002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MEA509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Manufacture, repair and alter aircraft related fabric compo</w:t>
            </w:r>
            <w:r w:rsidRPr="00275BCA">
              <w:t>nents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MEA107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MEA108, MEA109 MEA118, MEA511 MSFSF2002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MEA510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Maintain seat and pod electrical and electronic systems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MEA240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MEA511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Operate and maintain sewing machines and overlockers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MEA513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Maintain and pack survival inflatable life rafts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MEA107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MEA108, MEA109 MEA118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MEA514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Maintain and pack escape slides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  <w:r w:rsidRPr="00275BCA">
              <w:t>MEA101, MEA103</w:t>
            </w:r>
          </w:p>
          <w:p w:rsidR="00000000" w:rsidRPr="00275BCA" w:rsidP="00275BCA">
            <w:pPr>
              <w:pStyle w:val="BodyText"/>
            </w:pPr>
            <w:r w:rsidRPr="00275BCA">
              <w:t>MEA105, MEA107</w:t>
            </w:r>
          </w:p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MEA108, MEA109 MEA118</w:t>
            </w: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AURVTT2004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Trim vehicle components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Do not take with MSFUP3012</w:t>
            </w: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AURVTT2005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Select and apply trim and fabric materials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AURVTT2006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Select and apply trim and fabric adhesives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Do not take with LMTTF2008A</w:t>
            </w: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MSFSF2001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Cut single layer fabrics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MSFSF2002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Machine sew materials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MSFUP3012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Apply marine sewing and installation techniques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Do not take with AURVTT2004</w:t>
            </w: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LMTTF2008A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Use adhesives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Do not take with AURVTT2006</w:t>
            </w: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DEFEO101D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Work safely with explosive ordnance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DEFEO301D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Package ammunition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DEFEO302D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Unpackage ammunition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</w:p>
        </w:tc>
      </w:tr>
      <w:tr w:rsidTr="00275BCA">
        <w:tblPrEx>
          <w:tblW w:w="91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DEFEO501D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BCA">
            <w:pPr>
              <w:pStyle w:val="BodyText"/>
              <w:rPr>
                <w:lang w:val="en-NZ"/>
              </w:rPr>
            </w:pPr>
            <w:r w:rsidRPr="00275BCA">
              <w:t>Conduct explosive ordnance inspection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BCA" w:rsidP="00275BCA">
            <w:pPr>
              <w:pStyle w:val="BodyText"/>
            </w:pPr>
          </w:p>
        </w:tc>
      </w:tr>
    </w:tbl>
    <w:p w:rsidR="00000000" w:rsidRPr="00275BCA" w:rsidP="00275BCA">
      <w:pPr>
        <w:pStyle w:val="BodyText"/>
      </w:pPr>
    </w:p>
    <w:p w:rsidR="00000000" w:rsidRPr="00275BCA" w:rsidP="00275BCA">
      <w:pPr>
        <w:pStyle w:val="AllowPageBreak"/>
      </w:pPr>
    </w:p>
    <w:p w:rsidR="00000000" w:rsidRPr="00275BCA" w:rsidP="00275BCA">
      <w:pPr>
        <w:pStyle w:val="Heading1"/>
      </w:pPr>
      <w:bookmarkStart w:id="5" w:name="O_718356"/>
      <w:bookmarkEnd w:id="5"/>
      <w:r w:rsidRPr="00275BCA">
        <w:t>Qualification Mapping Information</w:t>
      </w:r>
    </w:p>
    <w:p w:rsidR="00000000" w:rsidRPr="00275BCA" w:rsidP="00275BCA">
      <w:pPr>
        <w:pStyle w:val="BodyText"/>
      </w:pPr>
      <w:r w:rsidRPr="00275BCA">
        <w:t>Supersedes and is equivalent to MEA30311 Certificate III in Aircraft Life Support and Furnishing</w:t>
      </w:r>
    </w:p>
    <w:p w:rsidR="00000000" w:rsidRPr="00275BCA" w:rsidP="00275BCA">
      <w:pPr>
        <w:pStyle w:val="AllowPageBreak"/>
      </w:pPr>
    </w:p>
    <w:p w:rsidR="00000000" w:rsidRPr="00275BCA" w:rsidP="00275BCA">
      <w:pPr>
        <w:pStyle w:val="Heading1"/>
      </w:pPr>
      <w:bookmarkStart w:id="6" w:name="O_718358"/>
      <w:bookmarkEnd w:id="6"/>
      <w:r w:rsidRPr="00275BCA">
        <w:t>Links</w:t>
      </w:r>
    </w:p>
    <w:p w:rsidR="00000000" w:rsidRPr="00275BCA" w:rsidP="00275BCA">
      <w:pPr>
        <w:pStyle w:val="BodyText"/>
      </w:pPr>
      <w:r w:rsidRPr="00275BCA">
        <w:t>MSA Training Package Implementati</w:t>
      </w:r>
      <w:r w:rsidRPr="00275BCA">
        <w:t>on Guides - http://mskills.org.au/training-packages/info/</w:t>
      </w:r>
    </w:p>
    <w:p w:rsidR="00000000" w:rsidRPr="00275BCA" w:rsidP="00275BCA"/>
    <w:sectPr w:rsidSect="00275B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CA" w:rsidRPr="00E4523F" w:rsidP="00E452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23F" w:rsidP="00275B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E4523F" w:rsidP="00275B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4523F" w:rsidP="00275B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CA" w:rsidRPr="00E4523F" w:rsidP="00E4523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B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23F" w:rsidRPr="002D2AF8" w:rsidP="00275B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MEA30315 Certificate III in Aircraft Life Support and Furnishing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February 2015</w:t>
    </w:r>
    <w:r>
      <w:fldChar w:fldCharType="end"/>
    </w:r>
  </w:p>
  <w:p w:rsidR="00E4523F" w:rsidP="00275B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B240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B8FE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B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B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B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B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B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B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B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B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B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B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B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BCA"/>
  </w:style>
  <w:style w:type="character" w:customStyle="1" w:styleId="Heading1Char">
    <w:name w:val="Heading 1 Char"/>
    <w:basedOn w:val="DefaultParagraphFont"/>
    <w:link w:val="Heading1"/>
    <w:rsid w:val="00275B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BC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B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B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5BCA"/>
    <w:rPr>
      <w:b/>
      <w:spacing w:val="0"/>
    </w:rPr>
  </w:style>
  <w:style w:type="paragraph" w:customStyle="1" w:styleId="SuperHeading">
    <w:name w:val="SuperHeading"/>
    <w:basedOn w:val="Normal"/>
    <w:rsid w:val="00275B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B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B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B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B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B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B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B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B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B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B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B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B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B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B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B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B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B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B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B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5B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B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B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5BC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5B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B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B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B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B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B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B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B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B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5BCA"/>
    <w:rPr>
      <w:i/>
    </w:rPr>
  </w:style>
  <w:style w:type="paragraph" w:styleId="Caption">
    <w:name w:val="caption"/>
    <w:basedOn w:val="BodyText"/>
    <w:next w:val="Normal"/>
    <w:qFormat/>
    <w:rsid w:val="00275B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B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B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BCA"/>
  </w:style>
  <w:style w:type="paragraph" w:styleId="TableofFigures">
    <w:name w:val="table of figures"/>
    <w:basedOn w:val="Normal"/>
    <w:next w:val="Normal"/>
    <w:semiHidden/>
    <w:rsid w:val="00275B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BCA"/>
    <w:pPr>
      <w:numPr>
        <w:numId w:val="10"/>
      </w:numPr>
    </w:pPr>
  </w:style>
  <w:style w:type="character" w:customStyle="1" w:styleId="WingdingSymbols">
    <w:name w:val="Wingding Symbols"/>
    <w:rsid w:val="00275BCA"/>
    <w:rPr>
      <w:rFonts w:ascii="Wingdings" w:hAnsi="Wingdings"/>
    </w:rPr>
  </w:style>
  <w:style w:type="paragraph" w:customStyle="1" w:styleId="TableHeading">
    <w:name w:val="Table Heading"/>
    <w:basedOn w:val="HeadingBase"/>
    <w:rsid w:val="00275B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BCA"/>
    <w:rPr>
      <w:color w:val="0033CC"/>
      <w:u w:val="none"/>
    </w:rPr>
  </w:style>
  <w:style w:type="paragraph" w:customStyle="1" w:styleId="BodyTextRight">
    <w:name w:val="Body Text Right"/>
    <w:basedOn w:val="BodyText"/>
    <w:rsid w:val="00275B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B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B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B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B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B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BCA"/>
    <w:rPr>
      <w:sz w:val="32"/>
    </w:rPr>
  </w:style>
  <w:style w:type="paragraph" w:customStyle="1" w:styleId="HeadingProcedure">
    <w:name w:val="Heading Procedure"/>
    <w:basedOn w:val="HeadingBase"/>
    <w:next w:val="Normal"/>
    <w:rsid w:val="00275B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BCA"/>
    <w:pPr>
      <w:spacing w:before="60" w:after="60"/>
    </w:pPr>
  </w:style>
  <w:style w:type="paragraph" w:styleId="ListContinue">
    <w:name w:val="List Continue"/>
    <w:basedOn w:val="List"/>
    <w:rsid w:val="00275BCA"/>
    <w:pPr>
      <w:ind w:firstLine="0"/>
    </w:pPr>
  </w:style>
  <w:style w:type="paragraph" w:customStyle="1" w:styleId="ListNote">
    <w:name w:val="List Note"/>
    <w:basedOn w:val="List"/>
    <w:rsid w:val="00275B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B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B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BCA"/>
    <w:rPr>
      <w:rFonts w:ascii="Courier New" w:hAnsi="Courier New"/>
    </w:rPr>
  </w:style>
  <w:style w:type="paragraph" w:customStyle="1" w:styleId="NoteBullet">
    <w:name w:val="Note Bullet"/>
    <w:basedOn w:val="Note"/>
    <w:rsid w:val="00275B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B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B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B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B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5B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B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BCA"/>
    <w:rPr>
      <w:b/>
      <w:smallCaps/>
    </w:rPr>
  </w:style>
  <w:style w:type="paragraph" w:customStyle="1" w:styleId="TableListNumber">
    <w:name w:val="Table List Number"/>
    <w:basedOn w:val="ListNumber"/>
    <w:rsid w:val="00275B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B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BCA"/>
    <w:pPr>
      <w:numPr>
        <w:numId w:val="8"/>
      </w:numPr>
    </w:pPr>
  </w:style>
  <w:style w:type="paragraph" w:customStyle="1" w:styleId="ListAlpha2">
    <w:name w:val="List Alpha 2"/>
    <w:basedOn w:val="List2"/>
    <w:rsid w:val="00275BCA"/>
    <w:pPr>
      <w:numPr>
        <w:numId w:val="7"/>
      </w:numPr>
    </w:pPr>
  </w:style>
  <w:style w:type="paragraph" w:styleId="List2">
    <w:name w:val="List 2"/>
    <w:basedOn w:val="BodyText"/>
    <w:rsid w:val="00275B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B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B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B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B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B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5BCA"/>
    <w:pPr>
      <w:numPr>
        <w:numId w:val="3"/>
      </w:numPr>
    </w:pPr>
  </w:style>
  <w:style w:type="paragraph" w:styleId="ListContinue2">
    <w:name w:val="List Continue 2"/>
    <w:basedOn w:val="List2"/>
    <w:rsid w:val="00275BCA"/>
    <w:pPr>
      <w:ind w:firstLine="0"/>
    </w:pPr>
  </w:style>
  <w:style w:type="paragraph" w:styleId="ListContinue3">
    <w:name w:val="List Continue 3"/>
    <w:basedOn w:val="List3"/>
    <w:rsid w:val="00275BCA"/>
    <w:pPr>
      <w:ind w:left="1021" w:firstLine="0"/>
    </w:pPr>
  </w:style>
  <w:style w:type="paragraph" w:styleId="ListContinue4">
    <w:name w:val="List Continue 4"/>
    <w:basedOn w:val="List4"/>
    <w:rsid w:val="00275BCA"/>
    <w:pPr>
      <w:ind w:firstLine="0"/>
    </w:pPr>
  </w:style>
  <w:style w:type="paragraph" w:styleId="ListContinue5">
    <w:name w:val="List Continue 5"/>
    <w:basedOn w:val="List5"/>
    <w:rsid w:val="00275BCA"/>
    <w:pPr>
      <w:ind w:firstLine="0"/>
    </w:pPr>
  </w:style>
  <w:style w:type="paragraph" w:styleId="ListNumber3">
    <w:name w:val="List Number 3"/>
    <w:basedOn w:val="List3"/>
    <w:rsid w:val="00275BCA"/>
    <w:pPr>
      <w:numPr>
        <w:numId w:val="4"/>
      </w:numPr>
    </w:pPr>
  </w:style>
  <w:style w:type="paragraph" w:styleId="ListNumber4">
    <w:name w:val="List Number 4"/>
    <w:basedOn w:val="List4"/>
    <w:rsid w:val="00275BCA"/>
    <w:pPr>
      <w:numPr>
        <w:numId w:val="5"/>
      </w:numPr>
    </w:pPr>
  </w:style>
  <w:style w:type="paragraph" w:styleId="ListNumber5">
    <w:name w:val="List Number 5"/>
    <w:basedOn w:val="List5"/>
    <w:rsid w:val="00275BCA"/>
    <w:pPr>
      <w:numPr>
        <w:numId w:val="6"/>
      </w:numPr>
    </w:pPr>
  </w:style>
  <w:style w:type="paragraph" w:styleId="BlockText">
    <w:name w:val="Block Text"/>
    <w:basedOn w:val="Normal"/>
    <w:rsid w:val="00275B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B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BCA"/>
    <w:rPr>
      <w:sz w:val="16"/>
      <w:vertAlign w:val="superscript"/>
    </w:rPr>
  </w:style>
  <w:style w:type="character" w:customStyle="1" w:styleId="Symbols">
    <w:name w:val="Symbols"/>
    <w:basedOn w:val="DefaultParagraphFont"/>
    <w:rsid w:val="00275BCA"/>
    <w:rPr>
      <w:rFonts w:ascii="Symbol" w:hAnsi="Symbol"/>
    </w:rPr>
  </w:style>
  <w:style w:type="character" w:customStyle="1" w:styleId="MenuOptions">
    <w:name w:val="Menu Options"/>
    <w:basedOn w:val="DefaultParagraphFont"/>
    <w:rsid w:val="00275B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BCA"/>
    <w:rPr>
      <w:b/>
    </w:rPr>
  </w:style>
  <w:style w:type="character" w:customStyle="1" w:styleId="Underlined">
    <w:name w:val="Underlined"/>
    <w:basedOn w:val="DefaultParagraphFont"/>
    <w:rsid w:val="00275BCA"/>
    <w:rPr>
      <w:u w:val="single"/>
    </w:rPr>
  </w:style>
  <w:style w:type="paragraph" w:customStyle="1" w:styleId="TableBodyTextRight">
    <w:name w:val="Table Body Text Right"/>
    <w:basedOn w:val="TableBodyText"/>
    <w:rsid w:val="00275B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BCA"/>
    <w:rPr>
      <w:sz w:val="18"/>
    </w:rPr>
  </w:style>
  <w:style w:type="paragraph" w:customStyle="1" w:styleId="BodySmallRight">
    <w:name w:val="Body Small Right"/>
    <w:basedOn w:val="BodyTextRight"/>
    <w:rsid w:val="00275BCA"/>
    <w:rPr>
      <w:sz w:val="18"/>
      <w:szCs w:val="18"/>
    </w:rPr>
  </w:style>
  <w:style w:type="paragraph" w:customStyle="1" w:styleId="MarginEdition">
    <w:name w:val="Margin Edition"/>
    <w:basedOn w:val="MarginNote"/>
    <w:rsid w:val="00275B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BCA"/>
    <w:rPr>
      <w:sz w:val="2"/>
      <w:szCs w:val="2"/>
    </w:rPr>
  </w:style>
  <w:style w:type="character" w:customStyle="1" w:styleId="Small">
    <w:name w:val="Small"/>
    <w:basedOn w:val="DefaultParagraphFont"/>
    <w:rsid w:val="00275BCA"/>
    <w:rPr>
      <w:sz w:val="16"/>
    </w:rPr>
  </w:style>
  <w:style w:type="paragraph" w:customStyle="1" w:styleId="WideTable">
    <w:name w:val="Wide Table"/>
    <w:basedOn w:val="Normal"/>
    <w:rsid w:val="00275B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BCA"/>
  </w:style>
  <w:style w:type="paragraph" w:styleId="Quote">
    <w:name w:val="Quote"/>
    <w:basedOn w:val="Heading1"/>
    <w:link w:val="QuoteChar"/>
    <w:qFormat/>
    <w:rsid w:val="00275B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B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BCA"/>
    <w:pPr>
      <w:pageBreakBefore/>
    </w:pPr>
  </w:style>
  <w:style w:type="paragraph" w:customStyle="1" w:styleId="Border">
    <w:name w:val="Border"/>
    <w:basedOn w:val="Normal"/>
    <w:qFormat/>
    <w:rsid w:val="00275B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B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B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B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B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B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B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B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B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BCA"/>
    <w:rPr>
      <w:u w:val="single"/>
    </w:rPr>
  </w:style>
  <w:style w:type="character" w:customStyle="1" w:styleId="BoldandItalics">
    <w:name w:val="Bold and Italics"/>
    <w:qFormat/>
    <w:rsid w:val="00275BCA"/>
    <w:rPr>
      <w:b/>
      <w:i/>
      <w:u w:val="none"/>
    </w:rPr>
  </w:style>
  <w:style w:type="paragraph" w:styleId="BalloonText">
    <w:name w:val="Balloon Text"/>
    <w:basedOn w:val="Normal"/>
    <w:link w:val="BalloonTextChar"/>
    <w:rsid w:val="00275B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B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BC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B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B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BC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784</Words>
  <Characters>5034</Characters>
  <Application>Microsoft Office Word</Application>
  <DocSecurity>0</DocSecurity>
  <Lines>334</Lines>
  <Paragraphs>191</Paragraphs>
  <ScaleCrop>false</ScaleCrop>
  <Company>Author-it Software Corporation Ltd.</Company>
  <LinksUpToDate>false</LinksUpToDate>
  <CharactersWithSpaces>5632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MEA30315 Certificate III in Aircraft Life Support and Furnishing</dc:title>
  <dc:subject>Approved</dc:subject>
  <dc:creator>Manufacturing Skills Australia</dc:creator>
  <cp:keywords>Release 1</cp:keywords>
  <dc:description>Review Date: 12 April 2008</dc:description>
  <cp:lastModifiedBy>TPCMS</cp:lastModifiedBy>
  <cp:revision>3</cp:revision>
  <dcterms:created xsi:type="dcterms:W3CDTF">2015-02-12T18:29:41Z</dcterms:created>
  <dcterms:modified xsi:type="dcterms:W3CDTF">2015-02-12T04:58:00Z</dcterms:modified>
</cp:coreProperties>
</file>