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2AE" w:rsidP="006F42AE">
      <w:pPr>
        <w:pStyle w:val="Title"/>
      </w:pPr>
      <w:r>
        <w:fldChar w:fldCharType="begin"/>
      </w:r>
      <w:r>
        <w:instrText xml:space="preserve"> TITLE   \* MERGEFORMAT </w:instrText>
      </w:r>
      <w:r>
        <w:fldChar w:fldCharType="separate"/>
      </w:r>
      <w:r>
        <w:t>MEA302 Remove and install aircraft hydro-mechanical and landing gear system components</w:t>
      </w:r>
      <w:r>
        <w:fldChar w:fldCharType="end"/>
      </w:r>
    </w:p>
    <w:p w:rsidR="006F42AE" w:rsidP="006F42AE">
      <w:pPr>
        <w:pStyle w:val="Version"/>
        <w:sectPr w:rsidSect="00633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515" w:rsidP="00633515">
      <w:pPr>
        <w:pStyle w:val="SuperHeading"/>
      </w:pPr>
      <w:r w:rsidRPr="00633515">
        <w:t>MEA302 Remove and install aircraft hydro-mechanical and landing gear system components</w:t>
      </w:r>
    </w:p>
    <w:p w:rsidR="00000000" w:rsidRPr="00633515" w:rsidP="00633515">
      <w:pPr>
        <w:pStyle w:val="Heading1"/>
      </w:pPr>
      <w:bookmarkStart w:id="1" w:name="O_721392"/>
      <w:bookmarkEnd w:id="1"/>
      <w:r w:rsidRPr="00633515">
        <w:t>Modification History</w:t>
      </w:r>
    </w:p>
    <w:p w:rsidR="00000000" w:rsidRPr="00633515" w:rsidP="00633515">
      <w:pPr>
        <w:pStyle w:val="BodyText"/>
      </w:pPr>
      <w:r w:rsidRPr="00633515">
        <w:t>Release 1 - New unit of competency</w:t>
      </w:r>
    </w:p>
    <w:p w:rsidR="00000000" w:rsidRPr="00633515" w:rsidP="00633515">
      <w:pPr>
        <w:pStyle w:val="AllowPageBreak"/>
      </w:pPr>
    </w:p>
    <w:p w:rsidR="00000000" w:rsidRPr="00633515" w:rsidP="00633515">
      <w:pPr>
        <w:pStyle w:val="Heading1"/>
      </w:pPr>
      <w:bookmarkStart w:id="2" w:name="O_721400"/>
      <w:bookmarkEnd w:id="2"/>
      <w:r w:rsidRPr="00633515">
        <w:t>Application</w:t>
      </w:r>
    </w:p>
    <w:p w:rsidR="00000000" w:rsidRPr="00633515" w:rsidP="00633515">
      <w:pPr>
        <w:pStyle w:val="BodyText"/>
      </w:pPr>
      <w:r w:rsidRPr="00633515">
        <w:t>This unit of com</w:t>
      </w:r>
      <w:r w:rsidRPr="00633515">
        <w:t>petency is part of the Mechanical Certificate IV (Aircraft Maintenance Stream) training pathway and may also be part of a Structures Certificate IV training pathway. It requires application of hand skills and standard trade practices in the removal and ins</w:t>
      </w:r>
      <w:r w:rsidRPr="00633515">
        <w:t>tallation of aircraft hydro-mechanical system and landing gear components fitted to both fixed and rotary wing aircraft during the performance of scheduled or unscheduled maintenance. Maintenance may be performed individually or as part of a team.</w:t>
      </w:r>
    </w:p>
    <w:p w:rsidR="00000000" w:rsidRPr="00633515" w:rsidP="00633515">
      <w:pPr>
        <w:pStyle w:val="BodyText"/>
      </w:pPr>
    </w:p>
    <w:p w:rsidR="00000000" w:rsidRPr="00633515" w:rsidP="00633515">
      <w:pPr>
        <w:pStyle w:val="BodyText"/>
      </w:pPr>
      <w:r w:rsidRPr="00633515">
        <w:t>The uni</w:t>
      </w:r>
      <w:r w:rsidRPr="00633515">
        <w:t xml:space="preserve">t is used in workplaces that operate under the airworthiness regulatory systems of the Australian Defence Force (ADF) and the Civil Aviation safety Authority (CASA). </w:t>
      </w:r>
    </w:p>
    <w:p w:rsidR="00000000" w:rsidRPr="00633515" w:rsidP="00633515">
      <w:pPr>
        <w:pStyle w:val="BodyText"/>
      </w:pPr>
    </w:p>
    <w:p w:rsidR="00000000" w:rsidRPr="00633515" w:rsidP="00633515">
      <w:pPr>
        <w:pStyle w:val="BodyText"/>
      </w:pPr>
      <w:r w:rsidRPr="00633515">
        <w:t>Where a CASA licensing outcome is sought this unit forms part of the CASA requirement fo</w:t>
      </w:r>
      <w:r w:rsidRPr="00633515">
        <w:t>r the granting of the chosen maintenance certification licence under Civil Aviation Safety Regulation (CASR) Part 66, in accordance with the licensing provisions in the Companion Volume Implementation Guide.</w:t>
      </w:r>
    </w:p>
    <w:p w:rsidR="00000000" w:rsidRPr="00633515" w:rsidP="00633515">
      <w:pPr>
        <w:pStyle w:val="AllowPageBreak"/>
      </w:pPr>
    </w:p>
    <w:p w:rsidR="00000000" w:rsidRPr="00633515" w:rsidP="00633515">
      <w:pPr>
        <w:pStyle w:val="Heading1"/>
      </w:pPr>
      <w:bookmarkStart w:id="3" w:name="O_721399"/>
      <w:bookmarkEnd w:id="3"/>
      <w:r w:rsidRPr="00633515">
        <w:t>Pre-requisite Unit</w:t>
      </w:r>
    </w:p>
    <w:tbl>
      <w:tblPr>
        <w:tblW w:w="0" w:type="auto"/>
        <w:tblLayout w:type="fixed"/>
        <w:tblCellMar>
          <w:left w:w="62" w:type="dxa"/>
          <w:right w:w="62" w:type="dxa"/>
        </w:tblCellMar>
        <w:tblLook w:val="0000"/>
      </w:tblPr>
      <w:tblGrid>
        <w:gridCol w:w="1835"/>
        <w:gridCol w:w="6985"/>
      </w:tblGrid>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MEA101</w:t>
            </w:r>
          </w:p>
        </w:tc>
        <w:tc>
          <w:tcPr>
            <w:tcW w:w="698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Inter</w:t>
            </w:r>
            <w:r w:rsidRPr="00633515">
              <w:t>pret work health and safety practices in aviation maintenance</w:t>
            </w:r>
          </w:p>
        </w:tc>
      </w:tr>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MEA103</w:t>
            </w:r>
          </w:p>
        </w:tc>
        <w:tc>
          <w:tcPr>
            <w:tcW w:w="698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Plan and organise aviation maintenance work activity</w:t>
            </w:r>
          </w:p>
        </w:tc>
      </w:tr>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MEA105</w:t>
            </w:r>
          </w:p>
        </w:tc>
        <w:tc>
          <w:tcPr>
            <w:tcW w:w="698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Apply quality standards applicable to aviation maintenance processes</w:t>
            </w:r>
          </w:p>
        </w:tc>
      </w:tr>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MEA107</w:t>
            </w:r>
          </w:p>
        </w:tc>
        <w:tc>
          <w:tcPr>
            <w:tcW w:w="698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Interpret and use aviation maintenance industry manuals and specifications</w:t>
            </w:r>
          </w:p>
        </w:tc>
      </w:tr>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MEA108</w:t>
            </w:r>
          </w:p>
        </w:tc>
        <w:tc>
          <w:tcPr>
            <w:tcW w:w="698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Complete aviation maintenance industry documentation</w:t>
            </w:r>
          </w:p>
        </w:tc>
      </w:tr>
      <w:tr w:rsidTr="00633515">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MEA109</w:t>
            </w:r>
          </w:p>
        </w:tc>
        <w:tc>
          <w:tcPr>
            <w:tcW w:w="6985" w:type="dxa"/>
            <w:tcBorders>
              <w:top w:val="nil"/>
              <w:left w:val="nil"/>
              <w:bottom w:val="nil"/>
              <w:right w:val="nil"/>
            </w:tcBorders>
            <w:tcMar>
              <w:top w:w="0" w:type="dxa"/>
              <w:left w:w="62" w:type="dxa"/>
              <w:bottom w:w="0" w:type="dxa"/>
              <w:right w:w="62" w:type="dxa"/>
            </w:tcMar>
          </w:tcPr>
          <w:p w:rsidR="00000000" w:rsidRPr="00633515" w:rsidP="00633515">
            <w:pPr>
              <w:pStyle w:val="BodyText"/>
            </w:pPr>
            <w:r w:rsidRPr="00633515">
              <w:t>Perform basic hand skills, standard trade practices and fundamentals in aviation maintenance</w:t>
            </w:r>
          </w:p>
        </w:tc>
      </w:tr>
    </w:tbl>
    <w:p w:rsidR="00000000" w:rsidRPr="00633515" w:rsidP="00633515">
      <w:pPr>
        <w:pStyle w:val="BodyText"/>
      </w:pPr>
    </w:p>
    <w:p w:rsidR="00000000" w:rsidRPr="00633515" w:rsidP="00633515">
      <w:pPr>
        <w:pStyle w:val="AllowPageBreak"/>
      </w:pPr>
    </w:p>
    <w:p w:rsidR="00000000" w:rsidRPr="00633515" w:rsidP="00633515">
      <w:pPr>
        <w:pStyle w:val="Heading1"/>
      </w:pPr>
      <w:bookmarkStart w:id="4" w:name="O_721398"/>
      <w:bookmarkEnd w:id="4"/>
      <w:r w:rsidRPr="00633515">
        <w:t>Competency Field</w:t>
      </w:r>
    </w:p>
    <w:p w:rsidR="00000000" w:rsidRPr="00633515" w:rsidP="00633515">
      <w:pPr>
        <w:pStyle w:val="BodyText"/>
      </w:pPr>
      <w:r w:rsidRPr="00633515">
        <w:t>Aviation maintenance</w:t>
      </w:r>
    </w:p>
    <w:p w:rsidR="00000000" w:rsidRPr="00633515" w:rsidP="00633515">
      <w:pPr>
        <w:pStyle w:val="AllowPageBreak"/>
      </w:pPr>
    </w:p>
    <w:p w:rsidR="00000000" w:rsidRPr="00633515" w:rsidP="00633515">
      <w:pPr>
        <w:pStyle w:val="Heading1"/>
      </w:pPr>
      <w:bookmarkStart w:id="5" w:name="O_721397"/>
      <w:bookmarkEnd w:id="5"/>
      <w:r w:rsidRPr="00633515">
        <w:t>Unit Sector</w:t>
      </w:r>
    </w:p>
    <w:p w:rsidR="00000000" w:rsidRPr="00633515" w:rsidP="00633515">
      <w:pPr>
        <w:pStyle w:val="Heading1"/>
      </w:pPr>
      <w:bookmarkStart w:id="6" w:name="O_721396"/>
      <w:bookmarkEnd w:id="6"/>
      <w:r w:rsidRPr="00633515">
        <w:t>Elements and Performance Criteria</w:t>
      </w:r>
    </w:p>
    <w:tbl>
      <w:tblPr>
        <w:tblW w:w="9496" w:type="dxa"/>
        <w:tblLayout w:type="fixed"/>
        <w:tblCellMar>
          <w:left w:w="62" w:type="dxa"/>
          <w:right w:w="62" w:type="dxa"/>
        </w:tblCellMar>
        <w:tblLook w:val="0000"/>
      </w:tblPr>
      <w:tblGrid>
        <w:gridCol w:w="630"/>
        <w:gridCol w:w="2250"/>
        <w:gridCol w:w="720"/>
        <w:gridCol w:w="5896"/>
      </w:tblGrid>
      <w:tr w:rsidTr="00633515">
        <w:tblPrEx>
          <w:tblW w:w="949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Elements describe the essential outcomes.</w:t>
            </w:r>
          </w:p>
        </w:tc>
        <w:tc>
          <w:tcPr>
            <w:tcW w:w="6616" w:type="dxa"/>
            <w:gridSpan w:val="2"/>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 xml:space="preserve">Performance criteria describe the performance needed to demonstrate achievement of the element. </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1.</w:t>
            </w:r>
          </w:p>
        </w:tc>
        <w:tc>
          <w:tcPr>
            <w:tcW w:w="225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Remove hydro-mechanical system components</w:t>
            </w: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1.1</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Hydro-mechanical system is rendered safe and prepared in accordance with the applicable maintenance manual, including fitment of isolation tags, where necessary, to ensure personal safety</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1.2</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Removal of hydro-mechanical components is carried out in accordance with the applicable maintenance manual while observing all relevant work health and safety (WHS) requirements, including the use of material safety data sheets (MSDS) and items of personal</w:t>
            </w:r>
            <w:r w:rsidRPr="00633515">
              <w:t xml:space="preserve"> protective equipment (PPE)</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1.3</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Required maintenance documentation is accurately completed and correctly processed</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1.4</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Removed components are tagged, sealed and packaged in accordance with specified procedures</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2.</w:t>
            </w:r>
          </w:p>
        </w:tc>
        <w:tc>
          <w:tcPr>
            <w:tcW w:w="225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Remove landing gear components</w:t>
            </w: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2.1</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The aircraft is jacked as specified in the maintenance manual for landing gear component removal</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2.2</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Removal of components is carried out in accordance with the applicable maintenance manual while observing all relevant WHS requirements, including the u</w:t>
            </w:r>
            <w:r w:rsidRPr="00633515">
              <w:t>se of MSDS and items of PPE</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2.3</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Required maintenance documentation is accurately completed and correctly processed</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2.4</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Removed components are tagged, sealed and packaged in accordance with specified procedures</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3.</w:t>
            </w:r>
          </w:p>
        </w:tc>
        <w:tc>
          <w:tcPr>
            <w:tcW w:w="225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Install hydro-mechanical system components</w:t>
            </w: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3.1</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Components to be installed are checked to confirm correct part numbers, serviceability and modification status</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3.2</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 xml:space="preserve">Component installation is carried out in accordance with the applicable maintenance manual </w:t>
            </w:r>
            <w:r w:rsidRPr="00633515">
              <w:t>while observing all relevant WHS requirements, including the use of MSDS and items of PPE</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3.3</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 xml:space="preserve">Required maintenance documentation is completed and </w:t>
            </w:r>
            <w:r w:rsidRPr="00633515">
              <w:t>processed in accordance with standard enterprise procedures</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4.</w:t>
            </w:r>
          </w:p>
        </w:tc>
        <w:tc>
          <w:tcPr>
            <w:tcW w:w="225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Install landing gear components</w:t>
            </w: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4.1</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Compone</w:t>
            </w:r>
            <w:r w:rsidRPr="00633515">
              <w:t>nts to be installed are checked to confirm correct part numbers, serviceability and modification status</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4.2</w:t>
            </w:r>
          </w:p>
        </w:tc>
        <w:tc>
          <w:tcPr>
            <w:tcW w:w="5896"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Component installation is carried out in accordance with the applicable maintenance manual while observing all relevant WHS requiremen</w:t>
            </w:r>
            <w:r w:rsidRPr="00633515">
              <w:t>ts, including the use of MSDS and items of PPE</w:t>
            </w:r>
          </w:p>
        </w:tc>
      </w:tr>
      <w:tr w:rsidTr="00633515">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4.3</w:t>
            </w:r>
          </w:p>
        </w:tc>
        <w:tc>
          <w:tcPr>
            <w:tcW w:w="5896" w:type="dxa"/>
            <w:tcBorders>
              <w:top w:val="nil"/>
              <w:left w:val="nil"/>
              <w:bottom w:val="nil"/>
              <w:right w:val="nil"/>
            </w:tcBorders>
            <w:tcMar>
              <w:top w:w="0" w:type="dxa"/>
              <w:left w:w="62" w:type="dxa"/>
              <w:bottom w:w="0" w:type="dxa"/>
              <w:right w:w="62" w:type="dxa"/>
            </w:tcMar>
          </w:tcPr>
          <w:p w:rsidR="00000000" w:rsidRPr="00633515" w:rsidP="00633515">
            <w:pPr>
              <w:pStyle w:val="BodyText"/>
            </w:pPr>
            <w:r w:rsidRPr="00633515">
              <w:t>Required maintenance documentation is completed and processed in accordance with standard enterprise procedures</w:t>
            </w:r>
          </w:p>
        </w:tc>
      </w:tr>
    </w:tbl>
    <w:p w:rsidR="00000000" w:rsidRPr="00633515" w:rsidP="00633515">
      <w:pPr>
        <w:pStyle w:val="BodyText"/>
      </w:pPr>
    </w:p>
    <w:p w:rsidR="00000000" w:rsidRPr="00633515" w:rsidP="00633515">
      <w:pPr>
        <w:pStyle w:val="AllowPageBreak"/>
      </w:pPr>
    </w:p>
    <w:p w:rsidR="00000000" w:rsidRPr="00633515" w:rsidP="00633515">
      <w:pPr>
        <w:pStyle w:val="Heading1"/>
      </w:pPr>
      <w:bookmarkStart w:id="7" w:name="O_721395"/>
      <w:bookmarkEnd w:id="7"/>
      <w:r w:rsidRPr="00633515">
        <w:t>Foundation Skills</w:t>
      </w:r>
    </w:p>
    <w:p w:rsidR="00000000" w:rsidRPr="00633515" w:rsidP="00633515">
      <w:pPr>
        <w:pStyle w:val="BodyText"/>
      </w:pPr>
      <w:r w:rsidRPr="00633515">
        <w:t>Foundation skills essential to performance are explic</w:t>
      </w:r>
      <w:r w:rsidRPr="00633515">
        <w:t>it in the performance criteria of this unit of competency.</w:t>
      </w:r>
    </w:p>
    <w:p w:rsidR="00000000" w:rsidRPr="00633515" w:rsidP="00633515">
      <w:pPr>
        <w:pStyle w:val="AllowPageBreak"/>
      </w:pPr>
    </w:p>
    <w:p w:rsidR="00000000" w:rsidRPr="00633515" w:rsidP="00633515">
      <w:pPr>
        <w:pStyle w:val="Heading1"/>
      </w:pPr>
      <w:bookmarkStart w:id="8" w:name="O_721394"/>
      <w:bookmarkEnd w:id="8"/>
      <w:r w:rsidRPr="00633515">
        <w:t>Range of Conditions</w:t>
      </w:r>
    </w:p>
    <w:tbl>
      <w:tblPr>
        <w:tblW w:w="0" w:type="auto"/>
        <w:tblLayout w:type="fixed"/>
        <w:tblCellMar>
          <w:left w:w="62" w:type="dxa"/>
          <w:right w:w="62" w:type="dxa"/>
        </w:tblCellMar>
        <w:tblLook w:val="0000"/>
      </w:tblPr>
      <w:tblGrid>
        <w:gridCol w:w="3060"/>
        <w:gridCol w:w="6012"/>
      </w:tblGrid>
      <w:tr w:rsidTr="006335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t>This field allows for different work environments and conditions that may affect performance. Essential operating conditions that may be present (depending on t</w:t>
            </w:r>
            <w:r w:rsidRPr="00633515">
              <w:t>he work situation, needs of the candidate, accessibility of the item, and local industry and regional contexts) are included.</w:t>
            </w:r>
          </w:p>
        </w:tc>
      </w:tr>
      <w:tr w:rsidTr="006335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rPr>
                <w:rStyle w:val="SpecialBold"/>
              </w:rPr>
              <w:t>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633515" w:rsidP="00633515">
            <w:pPr>
              <w:pStyle w:val="ListBullet"/>
            </w:pPr>
            <w:r w:rsidRPr="00633515">
              <w:t>Hydraulic systems</w:t>
            </w:r>
          </w:p>
          <w:p w:rsidR="00000000" w:rsidP="00633515">
            <w:pPr>
              <w:pStyle w:val="ListBullet"/>
              <w:rPr>
                <w:lang w:val="en-NZ"/>
              </w:rPr>
            </w:pPr>
            <w:r w:rsidRPr="00633515">
              <w:t>Fuel systems</w:t>
            </w:r>
          </w:p>
        </w:tc>
      </w:tr>
      <w:tr w:rsidTr="006335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633515" w:rsidP="00633515">
            <w:pPr>
              <w:pStyle w:val="ListBullet"/>
            </w:pPr>
            <w:r w:rsidRPr="00633515">
              <w:t>Hydraulic accumulators, filters, reservoirs, valves, pumps, motors, actuators, regulators and direct reading gauges</w:t>
            </w:r>
          </w:p>
          <w:p w:rsidR="00000000" w:rsidRPr="00633515" w:rsidP="00633515">
            <w:pPr>
              <w:pStyle w:val="ListBullet"/>
            </w:pPr>
            <w:r w:rsidRPr="00633515">
              <w:t>Fuel system filters, valves, pumps, rigid and flexible storage cells/tanks</w:t>
            </w:r>
          </w:p>
          <w:p w:rsidR="00000000" w:rsidP="00633515">
            <w:pPr>
              <w:pStyle w:val="ListBullet"/>
              <w:rPr>
                <w:lang w:val="en-NZ"/>
              </w:rPr>
            </w:pPr>
            <w:r w:rsidRPr="00633515">
              <w:t>Rigid and flexible pipelines, hoses and fittings</w:t>
            </w:r>
          </w:p>
        </w:tc>
      </w:tr>
      <w:tr w:rsidTr="006335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rPr>
                <w:rStyle w:val="SpecialBold"/>
              </w:rPr>
              <w:t>Landing gear co</w:t>
            </w:r>
            <w:r w:rsidRPr="00633515">
              <w:rPr>
                <w:rStyle w:val="SpecialBold"/>
              </w:rPr>
              <w:t>mponents include:</w:t>
            </w:r>
          </w:p>
        </w:tc>
        <w:tc>
          <w:tcPr>
            <w:tcW w:w="6012" w:type="dxa"/>
            <w:tcBorders>
              <w:top w:val="nil"/>
              <w:left w:val="nil"/>
              <w:bottom w:val="nil"/>
              <w:right w:val="nil"/>
            </w:tcBorders>
            <w:tcMar>
              <w:top w:w="0" w:type="dxa"/>
              <w:left w:w="62" w:type="dxa"/>
              <w:bottom w:w="0" w:type="dxa"/>
              <w:right w:w="62" w:type="dxa"/>
            </w:tcMar>
          </w:tcPr>
          <w:p w:rsidR="00000000" w:rsidRPr="00633515" w:rsidP="00633515">
            <w:pPr>
              <w:pStyle w:val="ListBullet"/>
            </w:pPr>
            <w:r w:rsidRPr="00633515">
              <w:t>Wheel assemblies or skids</w:t>
            </w:r>
          </w:p>
          <w:p w:rsidR="00000000" w:rsidRPr="00633515" w:rsidP="00633515">
            <w:pPr>
              <w:pStyle w:val="ListBullet"/>
            </w:pPr>
            <w:r w:rsidRPr="00633515">
              <w:t>Brake units (not applicable to rotary wing aircraft with skids or floats)</w:t>
            </w:r>
          </w:p>
          <w:p w:rsidR="00000000" w:rsidP="00633515">
            <w:pPr>
              <w:pStyle w:val="ListBullet"/>
              <w:rPr>
                <w:lang w:val="en-NZ"/>
              </w:rPr>
            </w:pPr>
            <w:r w:rsidRPr="00633515">
              <w:t>Struts/oleos (not applicable to rotary wing aircraft with skids or floats)</w:t>
            </w:r>
          </w:p>
        </w:tc>
      </w:tr>
      <w:tr w:rsidTr="006335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rPr>
                <w:rStyle w:val="SpecialBold"/>
              </w:rPr>
              <w:t>Electrical interface includes:</w:t>
            </w:r>
          </w:p>
        </w:tc>
        <w:tc>
          <w:tcPr>
            <w:tcW w:w="6012" w:type="dxa"/>
            <w:tcBorders>
              <w:top w:val="nil"/>
              <w:left w:val="nil"/>
              <w:bottom w:val="nil"/>
              <w:right w:val="nil"/>
            </w:tcBorders>
            <w:tcMar>
              <w:top w:w="0" w:type="dxa"/>
              <w:left w:w="62" w:type="dxa"/>
              <w:bottom w:w="0" w:type="dxa"/>
              <w:right w:w="62" w:type="dxa"/>
            </w:tcMar>
          </w:tcPr>
          <w:p w:rsidR="00000000" w:rsidP="00633515">
            <w:pPr>
              <w:pStyle w:val="ListBullet"/>
              <w:rPr>
                <w:lang w:val="en-NZ"/>
              </w:rPr>
            </w:pPr>
            <w:r w:rsidRPr="00633515">
              <w:t>Associated electr</w:t>
            </w:r>
            <w:r w:rsidRPr="00633515">
              <w:t>ical loom terminations and/or plugs where components are electrically actuated or controlled</w:t>
            </w:r>
          </w:p>
        </w:tc>
      </w:tr>
      <w:tr w:rsidTr="006335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515">
            <w:pPr>
              <w:pStyle w:val="BodyText"/>
              <w:rPr>
                <w:lang w:val="en-NZ"/>
              </w:rPr>
            </w:pPr>
            <w:r w:rsidRPr="0063351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33515" w:rsidP="00633515">
            <w:pPr>
              <w:pStyle w:val="ListBullet"/>
            </w:pPr>
            <w:r w:rsidRPr="00633515">
              <w:t>Industry standard procedures specified by manufacturers, regulatory authorities or the enterprise</w:t>
            </w:r>
          </w:p>
        </w:tc>
      </w:tr>
    </w:tbl>
    <w:p w:rsidR="00000000" w:rsidRPr="00633515" w:rsidP="00633515">
      <w:pPr>
        <w:pStyle w:val="BodyText"/>
      </w:pPr>
    </w:p>
    <w:p w:rsidR="00000000" w:rsidRPr="00633515" w:rsidP="00633515">
      <w:pPr>
        <w:pStyle w:val="AllowPageBreak"/>
      </w:pPr>
    </w:p>
    <w:p w:rsidR="00000000" w:rsidRPr="00633515" w:rsidP="00633515">
      <w:pPr>
        <w:pStyle w:val="Heading1"/>
      </w:pPr>
      <w:bookmarkStart w:id="9" w:name="O_721393"/>
      <w:bookmarkEnd w:id="9"/>
      <w:r w:rsidRPr="00633515">
        <w:t>Unit Ma</w:t>
      </w:r>
      <w:r w:rsidRPr="00633515">
        <w:t>pping Information</w:t>
      </w:r>
    </w:p>
    <w:p w:rsidR="00000000" w:rsidRPr="00633515" w:rsidP="00633515">
      <w:pPr>
        <w:pStyle w:val="BodyText"/>
      </w:pPr>
      <w:r w:rsidRPr="00633515">
        <w:t>Release 1 – equivalent to MEA302C Remove and install aircraft hydro-mechanical and landing gear system components</w:t>
      </w:r>
    </w:p>
    <w:p w:rsidR="00000000" w:rsidRPr="00633515" w:rsidP="00633515">
      <w:pPr>
        <w:pStyle w:val="AllowPageBreak"/>
      </w:pPr>
    </w:p>
    <w:p w:rsidR="00000000" w:rsidRPr="00633515" w:rsidP="00633515">
      <w:pPr>
        <w:pStyle w:val="Heading1"/>
      </w:pPr>
      <w:bookmarkStart w:id="10" w:name="O_721386"/>
      <w:bookmarkEnd w:id="10"/>
      <w:r w:rsidRPr="00633515">
        <w:t>Links</w:t>
      </w:r>
    </w:p>
    <w:p w:rsidR="00000000" w:rsidRPr="00633515" w:rsidP="00633515">
      <w:pPr>
        <w:pStyle w:val="BodyText"/>
      </w:pPr>
      <w:r w:rsidRPr="00633515">
        <w:t>Companion Volume implementation guides are found in VETNet - https://vetnet.education.gov.au/Pages/TrainingDocs.aspx?q=ce216c9c-04d5-4b3b-9bcf-4e81d0950371</w:t>
      </w:r>
    </w:p>
    <w:p w:rsidR="00000000" w:rsidRPr="00633515" w:rsidP="00633515"/>
    <w:sectPr w:rsidSect="00633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15" w:rsidRPr="006F42AE" w:rsidP="006F4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E" w:rsidP="00633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42AE" w:rsidP="0063351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42AE" w:rsidP="00633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515" w:rsidRPr="006F42AE" w:rsidP="006F4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E" w:rsidRPr="002D2AF8" w:rsidP="00633515">
    <w:pPr>
      <w:pStyle w:val="Header"/>
      <w:framePr w:wrap="around"/>
    </w:pPr>
    <w:r>
      <w:fldChar w:fldCharType="begin"/>
    </w:r>
    <w:r>
      <w:instrText xml:space="preserve"> TITLE   \* MERGEFORMAT </w:instrText>
    </w:r>
    <w:r>
      <w:fldChar w:fldCharType="separate"/>
    </w:r>
    <w:r>
      <w:t>MEA302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6F42AE" w:rsidP="00633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E4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E1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515"/>
    <w:pPr>
      <w:spacing w:before="360" w:after="60"/>
      <w:outlineLvl w:val="0"/>
    </w:pPr>
    <w:rPr>
      <w:sz w:val="32"/>
    </w:rPr>
  </w:style>
  <w:style w:type="paragraph" w:styleId="Heading2">
    <w:name w:val="heading 2"/>
    <w:basedOn w:val="HeadingBase"/>
    <w:next w:val="BodyText"/>
    <w:link w:val="Heading2Char"/>
    <w:qFormat/>
    <w:rsid w:val="00633515"/>
    <w:pPr>
      <w:keepLines/>
      <w:spacing w:before="240" w:after="120"/>
      <w:outlineLvl w:val="1"/>
    </w:pPr>
    <w:rPr>
      <w:sz w:val="28"/>
      <w:szCs w:val="40"/>
    </w:rPr>
  </w:style>
  <w:style w:type="paragraph" w:styleId="Heading3">
    <w:name w:val="heading 3"/>
    <w:basedOn w:val="HeadingBase"/>
    <w:next w:val="BodyText"/>
    <w:link w:val="Heading3Char"/>
    <w:qFormat/>
    <w:rsid w:val="00633515"/>
    <w:pPr>
      <w:spacing w:before="180" w:after="120"/>
      <w:outlineLvl w:val="2"/>
    </w:pPr>
    <w:rPr>
      <w:spacing w:val="-10"/>
      <w:kern w:val="32"/>
    </w:rPr>
  </w:style>
  <w:style w:type="paragraph" w:styleId="Heading4">
    <w:name w:val="heading 4"/>
    <w:basedOn w:val="HeadingBase"/>
    <w:next w:val="BodyText"/>
    <w:link w:val="Heading4Char"/>
    <w:qFormat/>
    <w:rsid w:val="00633515"/>
    <w:pPr>
      <w:spacing w:before="160" w:after="120"/>
      <w:outlineLvl w:val="3"/>
    </w:pPr>
    <w:rPr>
      <w:sz w:val="22"/>
    </w:rPr>
  </w:style>
  <w:style w:type="paragraph" w:styleId="Heading5">
    <w:name w:val="heading 5"/>
    <w:basedOn w:val="HeadingBase"/>
    <w:next w:val="Normal"/>
    <w:link w:val="Heading5Char"/>
    <w:qFormat/>
    <w:rsid w:val="00633515"/>
    <w:pPr>
      <w:spacing w:before="80"/>
      <w:outlineLvl w:val="4"/>
    </w:pPr>
    <w:rPr>
      <w:color w:val="918585"/>
      <w:sz w:val="20"/>
    </w:rPr>
  </w:style>
  <w:style w:type="paragraph" w:styleId="Heading6">
    <w:name w:val="heading 6"/>
    <w:basedOn w:val="HeadingBase"/>
    <w:next w:val="Normal"/>
    <w:link w:val="Heading6Char"/>
    <w:qFormat/>
    <w:rsid w:val="00633515"/>
    <w:pPr>
      <w:spacing w:before="60"/>
      <w:outlineLvl w:val="5"/>
    </w:pPr>
    <w:rPr>
      <w:color w:val="918585"/>
      <w:sz w:val="20"/>
    </w:rPr>
  </w:style>
  <w:style w:type="paragraph" w:styleId="Heading7">
    <w:name w:val="heading 7"/>
    <w:basedOn w:val="Normal"/>
    <w:next w:val="Normal"/>
    <w:link w:val="Heading7Char"/>
    <w:qFormat/>
    <w:rsid w:val="00633515"/>
    <w:pPr>
      <w:ind w:left="720"/>
      <w:outlineLvl w:val="6"/>
    </w:pPr>
    <w:rPr>
      <w:i/>
    </w:rPr>
  </w:style>
  <w:style w:type="paragraph" w:styleId="Heading8">
    <w:name w:val="heading 8"/>
    <w:basedOn w:val="Normal"/>
    <w:next w:val="Normal"/>
    <w:link w:val="Heading8Char"/>
    <w:qFormat/>
    <w:rsid w:val="00633515"/>
    <w:pPr>
      <w:ind w:left="720"/>
      <w:outlineLvl w:val="7"/>
    </w:pPr>
    <w:rPr>
      <w:i/>
    </w:rPr>
  </w:style>
  <w:style w:type="paragraph" w:styleId="Heading9">
    <w:name w:val="heading 9"/>
    <w:basedOn w:val="Normal"/>
    <w:next w:val="Normal"/>
    <w:link w:val="Heading9Char"/>
    <w:qFormat/>
    <w:rsid w:val="00633515"/>
    <w:pPr>
      <w:ind w:left="720"/>
      <w:outlineLvl w:val="8"/>
    </w:pPr>
    <w:rPr>
      <w:i/>
    </w:rPr>
  </w:style>
  <w:style w:type="character" w:default="1" w:styleId="DefaultParagraphFont">
    <w:name w:val="Default Paragraph Font"/>
    <w:uiPriority w:val="1"/>
    <w:unhideWhenUsed/>
    <w:rsid w:val="00633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515"/>
  </w:style>
  <w:style w:type="character" w:customStyle="1" w:styleId="Heading1Char">
    <w:name w:val="Heading 1 Char"/>
    <w:basedOn w:val="DefaultParagraphFont"/>
    <w:link w:val="Heading1"/>
    <w:rsid w:val="00633515"/>
    <w:rPr>
      <w:rFonts w:ascii="Times New Roman" w:eastAsia="Times New Roman" w:hAnsi="Times New Roman" w:cs="Times New Roman"/>
      <w:b/>
      <w:sz w:val="32"/>
      <w:szCs w:val="20"/>
      <w:lang w:eastAsia="en-US"/>
    </w:rPr>
  </w:style>
  <w:style w:type="paragraph" w:styleId="BodyText">
    <w:name w:val="Body Text"/>
    <w:basedOn w:val="Normal"/>
    <w:link w:val="BodyTextChar"/>
    <w:rsid w:val="006335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515"/>
    <w:rPr>
      <w:rFonts w:ascii="Times New Roman" w:eastAsia="Times New Roman" w:hAnsi="Times New Roman" w:cs="Times New Roman"/>
      <w:sz w:val="24"/>
      <w:lang w:eastAsia="en-US"/>
    </w:rPr>
  </w:style>
  <w:style w:type="paragraph" w:styleId="ListBullet">
    <w:name w:val="List Bullet"/>
    <w:basedOn w:val="List"/>
    <w:rsid w:val="00633515"/>
    <w:pPr>
      <w:numPr>
        <w:numId w:val="12"/>
      </w:numPr>
      <w:tabs>
        <w:tab w:val="clear" w:pos="340"/>
      </w:tabs>
      <w:spacing w:before="40" w:after="40"/>
    </w:pPr>
  </w:style>
  <w:style w:type="character" w:customStyle="1" w:styleId="SpecialBold">
    <w:name w:val="Special Bold"/>
    <w:basedOn w:val="DefaultParagraphFont"/>
    <w:rsid w:val="00633515"/>
    <w:rPr>
      <w:b/>
      <w:spacing w:val="0"/>
    </w:rPr>
  </w:style>
  <w:style w:type="paragraph" w:customStyle="1" w:styleId="SuperHeading">
    <w:name w:val="SuperHeading"/>
    <w:basedOn w:val="Normal"/>
    <w:rsid w:val="00633515"/>
    <w:pPr>
      <w:spacing w:before="240" w:after="120"/>
      <w:outlineLvl w:val="0"/>
    </w:pPr>
    <w:rPr>
      <w:rFonts w:ascii="Times New Roman" w:hAnsi="Times New Roman"/>
      <w:b/>
      <w:sz w:val="32"/>
    </w:rPr>
  </w:style>
  <w:style w:type="paragraph" w:customStyle="1" w:styleId="AllowPageBreak">
    <w:name w:val="AllowPageBreak"/>
    <w:rsid w:val="00633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515"/>
    <w:rPr>
      <w:rFonts w:ascii="Courier New" w:eastAsia="Times New Roman" w:hAnsi="Courier New" w:cs="Times New Roman"/>
      <w:i/>
      <w:szCs w:val="20"/>
      <w:lang w:eastAsia="en-US"/>
    </w:rPr>
  </w:style>
  <w:style w:type="paragraph" w:customStyle="1" w:styleId="HeadingBase">
    <w:name w:val="Heading Base"/>
    <w:rsid w:val="00633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515"/>
    <w:pPr>
      <w:tabs>
        <w:tab w:val="right" w:leader="dot" w:pos="9072"/>
      </w:tabs>
      <w:ind w:left="567"/>
    </w:pPr>
    <w:rPr>
      <w:szCs w:val="22"/>
    </w:rPr>
  </w:style>
  <w:style w:type="paragraph" w:customStyle="1" w:styleId="TOCBase">
    <w:name w:val="TOC Base"/>
    <w:rsid w:val="00633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515"/>
    <w:pPr>
      <w:tabs>
        <w:tab w:val="right" w:leader="dot" w:pos="9072"/>
      </w:tabs>
      <w:spacing w:before="40" w:after="40"/>
      <w:ind w:left="284"/>
    </w:pPr>
    <w:rPr>
      <w:rFonts w:ascii="Times New Roman" w:hAnsi="Times New Roman"/>
    </w:rPr>
  </w:style>
  <w:style w:type="paragraph" w:styleId="TOC1">
    <w:name w:val="toc 1"/>
    <w:basedOn w:val="TOCBase"/>
    <w:next w:val="Normal"/>
    <w:rsid w:val="00633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515"/>
    <w:rPr>
      <w:rFonts w:ascii="Times New Roman" w:eastAsia="Times New Roman" w:hAnsi="Times New Roman" w:cs="Times New Roman"/>
      <w:sz w:val="16"/>
      <w:lang w:eastAsia="en-US"/>
    </w:rPr>
  </w:style>
  <w:style w:type="paragraph" w:styleId="Title">
    <w:name w:val="Title"/>
    <w:basedOn w:val="HeadingBase"/>
    <w:link w:val="TitleChar"/>
    <w:qFormat/>
    <w:rsid w:val="00633515"/>
    <w:pPr>
      <w:spacing w:before="5040"/>
      <w:jc w:val="center"/>
    </w:pPr>
    <w:rPr>
      <w:sz w:val="48"/>
      <w:szCs w:val="72"/>
      <w:lang w:val="en-US"/>
    </w:rPr>
  </w:style>
  <w:style w:type="character" w:customStyle="1" w:styleId="TitleChar">
    <w:name w:val="Title Char"/>
    <w:basedOn w:val="DefaultParagraphFont"/>
    <w:link w:val="Title"/>
    <w:rsid w:val="00633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515"/>
    <w:pPr>
      <w:tabs>
        <w:tab w:val="left" w:pos="3600"/>
        <w:tab w:val="left" w:pos="3958"/>
      </w:tabs>
    </w:pPr>
  </w:style>
  <w:style w:type="paragraph" w:styleId="List">
    <w:name w:val="List"/>
    <w:basedOn w:val="BodyText"/>
    <w:next w:val="BodyText"/>
    <w:rsid w:val="00633515"/>
    <w:pPr>
      <w:tabs>
        <w:tab w:val="left" w:pos="340"/>
      </w:tabs>
      <w:spacing w:before="60" w:after="60"/>
      <w:ind w:left="340" w:hanging="340"/>
    </w:pPr>
  </w:style>
  <w:style w:type="paragraph" w:customStyle="1" w:styleId="Note">
    <w:name w:val="Note"/>
    <w:basedOn w:val="BodyText"/>
    <w:rsid w:val="00633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515"/>
    <w:pPr>
      <w:framePr w:wrap="auto" w:hAnchor="text" w:y="6049"/>
    </w:pPr>
    <w:rPr>
      <w:color w:val="000000"/>
      <w:sz w:val="40"/>
    </w:rPr>
  </w:style>
  <w:style w:type="paragraph" w:customStyle="1" w:styleId="TOCTitle">
    <w:name w:val="TOCTitle"/>
    <w:basedOn w:val="Heading1"/>
    <w:rsid w:val="00633515"/>
    <w:pPr>
      <w:spacing w:after="240"/>
      <w:jc w:val="center"/>
      <w:outlineLvl w:val="9"/>
    </w:pPr>
    <w:rPr>
      <w:caps/>
    </w:rPr>
  </w:style>
  <w:style w:type="paragraph" w:customStyle="1" w:styleId="Version">
    <w:name w:val="Version"/>
    <w:rsid w:val="006335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515"/>
    <w:pPr>
      <w:numPr>
        <w:numId w:val="13"/>
      </w:numPr>
      <w:tabs>
        <w:tab w:val="clear" w:pos="680"/>
      </w:tabs>
    </w:pPr>
  </w:style>
  <w:style w:type="paragraph" w:styleId="Index1">
    <w:name w:val="index 1"/>
    <w:basedOn w:val="Normal"/>
    <w:next w:val="Normal"/>
    <w:semiHidden/>
    <w:rsid w:val="00633515"/>
    <w:pPr>
      <w:keepNext w:val="0"/>
      <w:tabs>
        <w:tab w:val="right" w:pos="4176"/>
      </w:tabs>
      <w:ind w:left="198" w:hanging="198"/>
    </w:pPr>
    <w:rPr>
      <w:rFonts w:ascii="Garamond" w:hAnsi="Garamond"/>
    </w:rPr>
  </w:style>
  <w:style w:type="paragraph" w:styleId="IndexHeading">
    <w:name w:val="index heading"/>
    <w:basedOn w:val="Normal"/>
    <w:next w:val="Index1"/>
    <w:semiHidden/>
    <w:rsid w:val="00633515"/>
    <w:pPr>
      <w:spacing w:before="120" w:after="120"/>
    </w:pPr>
    <w:rPr>
      <w:rFonts w:ascii="Arial" w:hAnsi="Arial"/>
      <w:b/>
      <w:color w:val="918585"/>
      <w:sz w:val="24"/>
    </w:rPr>
  </w:style>
  <w:style w:type="paragraph" w:styleId="Header">
    <w:name w:val="header"/>
    <w:basedOn w:val="Normal"/>
    <w:link w:val="HeaderChar"/>
    <w:rsid w:val="00633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515"/>
    <w:rPr>
      <w:rFonts w:ascii="Times New Roman" w:eastAsia="Times New Roman" w:hAnsi="Times New Roman" w:cs="Times New Roman"/>
      <w:sz w:val="16"/>
      <w:szCs w:val="20"/>
      <w:lang w:val="en-GB" w:eastAsia="en-US"/>
    </w:rPr>
  </w:style>
  <w:style w:type="paragraph" w:customStyle="1" w:styleId="Chapter">
    <w:name w:val="Chapter"/>
    <w:basedOn w:val="Normal"/>
    <w:rsid w:val="00633515"/>
    <w:pPr>
      <w:spacing w:before="240"/>
    </w:pPr>
    <w:rPr>
      <w:rFonts w:ascii="Times New Roman" w:hAnsi="Times New Roman"/>
      <w:smallCaps/>
      <w:spacing w:val="80"/>
      <w:sz w:val="28"/>
    </w:rPr>
  </w:style>
  <w:style w:type="paragraph" w:customStyle="1" w:styleId="InChapter">
    <w:name w:val="InChapter"/>
    <w:basedOn w:val="Heading3"/>
    <w:rsid w:val="00633515"/>
    <w:pPr>
      <w:spacing w:after="240"/>
      <w:outlineLvl w:val="9"/>
    </w:pPr>
    <w:rPr>
      <w:noProof/>
    </w:rPr>
  </w:style>
  <w:style w:type="paragraph" w:styleId="Index2">
    <w:name w:val="index 2"/>
    <w:basedOn w:val="Normal"/>
    <w:next w:val="Normal"/>
    <w:semiHidden/>
    <w:rsid w:val="00633515"/>
    <w:pPr>
      <w:tabs>
        <w:tab w:val="right" w:pos="4176"/>
      </w:tabs>
      <w:ind w:left="568" w:hanging="284"/>
    </w:pPr>
    <w:rPr>
      <w:rFonts w:ascii="Garamond" w:hAnsi="Garamond"/>
    </w:rPr>
  </w:style>
  <w:style w:type="paragraph" w:customStyle="1" w:styleId="Byline">
    <w:name w:val="Byline"/>
    <w:rsid w:val="00633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515"/>
    <w:pPr>
      <w:tabs>
        <w:tab w:val="clear" w:pos="3600"/>
        <w:tab w:val="clear" w:pos="3958"/>
      </w:tabs>
      <w:jc w:val="right"/>
    </w:pPr>
  </w:style>
  <w:style w:type="character" w:styleId="Emphasis">
    <w:name w:val="Emphasis"/>
    <w:basedOn w:val="DefaultParagraphFont"/>
    <w:qFormat/>
    <w:rsid w:val="00633515"/>
    <w:rPr>
      <w:i/>
    </w:rPr>
  </w:style>
  <w:style w:type="paragraph" w:styleId="Caption">
    <w:name w:val="caption"/>
    <w:basedOn w:val="BodyText"/>
    <w:next w:val="Normal"/>
    <w:qFormat/>
    <w:rsid w:val="00633515"/>
    <w:pPr>
      <w:framePr w:w="2268" w:hSpace="181" w:vSpace="181" w:wrap="around" w:vAnchor="text" w:hAnchor="page" w:x="1135" w:y="285" w:anchorLock="1"/>
    </w:pPr>
    <w:rPr>
      <w:i/>
    </w:rPr>
  </w:style>
  <w:style w:type="paragraph" w:customStyle="1" w:styleId="MiniTOCTitle">
    <w:name w:val="MiniTOCTitle"/>
    <w:basedOn w:val="Heading4"/>
    <w:rsid w:val="00633515"/>
    <w:pPr>
      <w:spacing w:before="240"/>
      <w:outlineLvl w:val="9"/>
    </w:pPr>
    <w:rPr>
      <w:noProof/>
      <w:sz w:val="24"/>
    </w:rPr>
  </w:style>
  <w:style w:type="paragraph" w:customStyle="1" w:styleId="MiniTOCItem">
    <w:name w:val="MiniTOCItem"/>
    <w:basedOn w:val="ListBullet"/>
    <w:rsid w:val="00633515"/>
    <w:pPr>
      <w:numPr>
        <w:numId w:val="0"/>
      </w:numPr>
      <w:tabs>
        <w:tab w:val="right" w:leader="dot" w:pos="6521"/>
      </w:tabs>
      <w:spacing w:before="0" w:after="0"/>
    </w:pPr>
  </w:style>
  <w:style w:type="paragraph" w:customStyle="1" w:styleId="TOFTitle">
    <w:name w:val="TOFTitle"/>
    <w:basedOn w:val="TOCTitle"/>
    <w:rsid w:val="00633515"/>
  </w:style>
  <w:style w:type="paragraph" w:styleId="TableofFigures">
    <w:name w:val="table of figures"/>
    <w:basedOn w:val="Normal"/>
    <w:next w:val="Normal"/>
    <w:semiHidden/>
    <w:rsid w:val="00633515"/>
    <w:pPr>
      <w:tabs>
        <w:tab w:val="right" w:leader="dot" w:pos="9072"/>
      </w:tabs>
      <w:ind w:left="970" w:hanging="403"/>
    </w:pPr>
    <w:rPr>
      <w:rFonts w:ascii="Times New Roman" w:hAnsi="Times New Roman"/>
      <w:b/>
    </w:rPr>
  </w:style>
  <w:style w:type="paragraph" w:styleId="ListNumber">
    <w:name w:val="List Number"/>
    <w:basedOn w:val="List"/>
    <w:rsid w:val="00633515"/>
    <w:pPr>
      <w:numPr>
        <w:numId w:val="10"/>
      </w:numPr>
    </w:pPr>
  </w:style>
  <w:style w:type="character" w:customStyle="1" w:styleId="WingdingSymbols">
    <w:name w:val="Wingding Symbols"/>
    <w:rsid w:val="00633515"/>
    <w:rPr>
      <w:rFonts w:ascii="Wingdings" w:hAnsi="Wingdings"/>
    </w:rPr>
  </w:style>
  <w:style w:type="paragraph" w:customStyle="1" w:styleId="TableHeading">
    <w:name w:val="Table Heading"/>
    <w:basedOn w:val="HeadingBase"/>
    <w:rsid w:val="00633515"/>
    <w:pPr>
      <w:keepLines/>
      <w:pBdr>
        <w:bottom w:val="single" w:sz="6" w:space="1" w:color="918585"/>
      </w:pBdr>
      <w:spacing w:before="240"/>
    </w:pPr>
  </w:style>
  <w:style w:type="character" w:customStyle="1" w:styleId="HotSpot">
    <w:name w:val="HotSpot"/>
    <w:rsid w:val="00633515"/>
    <w:rPr>
      <w:color w:val="0033CC"/>
      <w:u w:val="none"/>
    </w:rPr>
  </w:style>
  <w:style w:type="paragraph" w:customStyle="1" w:styleId="BodyTextRight">
    <w:name w:val="Body Text Right"/>
    <w:basedOn w:val="BodyText"/>
    <w:rsid w:val="00633515"/>
    <w:pPr>
      <w:spacing w:before="0" w:after="0"/>
      <w:jc w:val="right"/>
    </w:pPr>
  </w:style>
  <w:style w:type="paragraph" w:styleId="Index3">
    <w:name w:val="index 3"/>
    <w:basedOn w:val="ListNumber2"/>
    <w:next w:val="Normal"/>
    <w:semiHidden/>
    <w:rsid w:val="00633515"/>
    <w:pPr>
      <w:numPr>
        <w:numId w:val="0"/>
      </w:numPr>
      <w:tabs>
        <w:tab w:val="right" w:leader="dot" w:pos="4176"/>
      </w:tabs>
    </w:pPr>
  </w:style>
  <w:style w:type="paragraph" w:styleId="ListNumber2">
    <w:name w:val="List Number 2"/>
    <w:basedOn w:val="List2"/>
    <w:rsid w:val="00633515"/>
    <w:pPr>
      <w:numPr>
        <w:numId w:val="9"/>
      </w:numPr>
      <w:tabs>
        <w:tab w:val="clear" w:pos="1060"/>
      </w:tabs>
    </w:pPr>
  </w:style>
  <w:style w:type="paragraph" w:customStyle="1" w:styleId="MarginNote">
    <w:name w:val="Margin Note"/>
    <w:basedOn w:val="BodyText"/>
    <w:rsid w:val="00633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515"/>
    <w:rPr>
      <w:sz w:val="32"/>
    </w:rPr>
  </w:style>
  <w:style w:type="paragraph" w:customStyle="1" w:styleId="HeadingProcedure">
    <w:name w:val="Heading Procedure"/>
    <w:basedOn w:val="HeadingBase"/>
    <w:next w:val="Normal"/>
    <w:rsid w:val="00633515"/>
    <w:pPr>
      <w:tabs>
        <w:tab w:val="left" w:pos="0"/>
      </w:tabs>
      <w:spacing w:before="120" w:after="60"/>
    </w:pPr>
    <w:rPr>
      <w:i/>
      <w:color w:val="918585"/>
      <w:sz w:val="22"/>
    </w:rPr>
  </w:style>
  <w:style w:type="paragraph" w:customStyle="1" w:styleId="TableBodyText">
    <w:name w:val="Table Body Text"/>
    <w:basedOn w:val="BodyText"/>
    <w:rsid w:val="00633515"/>
    <w:pPr>
      <w:spacing w:before="60" w:after="60"/>
    </w:pPr>
  </w:style>
  <w:style w:type="paragraph" w:styleId="ListContinue">
    <w:name w:val="List Continue"/>
    <w:basedOn w:val="List"/>
    <w:rsid w:val="00633515"/>
    <w:pPr>
      <w:ind w:firstLine="0"/>
    </w:pPr>
  </w:style>
  <w:style w:type="paragraph" w:customStyle="1" w:styleId="ListNote">
    <w:name w:val="List Note"/>
    <w:basedOn w:val="List"/>
    <w:rsid w:val="00633515"/>
    <w:pPr>
      <w:pBdr>
        <w:top w:val="single" w:sz="6" w:space="2" w:color="918585"/>
        <w:bottom w:val="single" w:sz="6" w:space="2" w:color="918585"/>
      </w:pBdr>
      <w:tabs>
        <w:tab w:val="left" w:pos="1021"/>
      </w:tabs>
      <w:ind w:firstLine="0"/>
    </w:pPr>
  </w:style>
  <w:style w:type="paragraph" w:customStyle="1" w:styleId="Warning">
    <w:name w:val="Warning"/>
    <w:basedOn w:val="BodyText"/>
    <w:rsid w:val="00633515"/>
    <w:pPr>
      <w:shd w:val="clear" w:color="auto" w:fill="D9D9D9"/>
      <w:tabs>
        <w:tab w:val="left" w:pos="992"/>
      </w:tabs>
      <w:ind w:left="119" w:right="119"/>
    </w:pPr>
    <w:rPr>
      <w:sz w:val="20"/>
    </w:rPr>
  </w:style>
  <w:style w:type="paragraph" w:customStyle="1" w:styleId="MarginIcons">
    <w:name w:val="Margin Icons"/>
    <w:basedOn w:val="BodyText"/>
    <w:rsid w:val="00633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515"/>
    <w:rPr>
      <w:rFonts w:ascii="Courier New" w:hAnsi="Courier New"/>
    </w:rPr>
  </w:style>
  <w:style w:type="paragraph" w:customStyle="1" w:styleId="NoteBullet">
    <w:name w:val="Note Bullet"/>
    <w:basedOn w:val="Note"/>
    <w:rsid w:val="00633515"/>
    <w:pPr>
      <w:tabs>
        <w:tab w:val="clear" w:pos="680"/>
      </w:tabs>
      <w:spacing w:before="60" w:after="60"/>
    </w:pPr>
  </w:style>
  <w:style w:type="paragraph" w:customStyle="1" w:styleId="SubHeading2">
    <w:name w:val="SubHeading2"/>
    <w:basedOn w:val="HeadingBase"/>
    <w:rsid w:val="00633515"/>
    <w:pPr>
      <w:spacing w:before="240" w:after="60"/>
    </w:pPr>
    <w:rPr>
      <w:sz w:val="20"/>
    </w:rPr>
  </w:style>
  <w:style w:type="paragraph" w:customStyle="1" w:styleId="SubHeading1">
    <w:name w:val="SubHeading1"/>
    <w:basedOn w:val="HeadingBase"/>
    <w:rsid w:val="00633515"/>
    <w:pPr>
      <w:spacing w:before="240" w:after="60"/>
    </w:pPr>
    <w:rPr>
      <w:color w:val="918585"/>
      <w:sz w:val="22"/>
    </w:rPr>
  </w:style>
  <w:style w:type="paragraph" w:customStyle="1" w:styleId="SideHeading">
    <w:name w:val="Side Heading"/>
    <w:basedOn w:val="HeadingBase"/>
    <w:rsid w:val="00633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515"/>
    <w:pPr>
      <w:tabs>
        <w:tab w:val="num" w:pos="360"/>
      </w:tabs>
    </w:pPr>
  </w:style>
  <w:style w:type="paragraph" w:styleId="PlainText">
    <w:name w:val="Plain Text"/>
    <w:basedOn w:val="Normal"/>
    <w:link w:val="PlainTextChar"/>
    <w:rsid w:val="00633515"/>
    <w:rPr>
      <w:sz w:val="20"/>
    </w:rPr>
  </w:style>
  <w:style w:type="character" w:customStyle="1" w:styleId="PlainTextChar">
    <w:name w:val="Plain Text Char"/>
    <w:basedOn w:val="DefaultParagraphFont"/>
    <w:link w:val="PlainText"/>
    <w:rsid w:val="00633515"/>
    <w:rPr>
      <w:rFonts w:ascii="Courier New" w:eastAsia="Times New Roman" w:hAnsi="Courier New" w:cs="Times New Roman"/>
      <w:sz w:val="20"/>
      <w:szCs w:val="20"/>
      <w:lang w:eastAsia="en-US"/>
    </w:rPr>
  </w:style>
  <w:style w:type="character" w:customStyle="1" w:styleId="MenuOption">
    <w:name w:val="Menu Option"/>
    <w:basedOn w:val="DefaultParagraphFont"/>
    <w:rsid w:val="00633515"/>
    <w:rPr>
      <w:b/>
      <w:smallCaps/>
    </w:rPr>
  </w:style>
  <w:style w:type="paragraph" w:customStyle="1" w:styleId="TableListNumber">
    <w:name w:val="Table List Number"/>
    <w:basedOn w:val="ListNumber"/>
    <w:rsid w:val="00633515"/>
    <w:pPr>
      <w:numPr>
        <w:numId w:val="0"/>
      </w:numPr>
    </w:pPr>
  </w:style>
  <w:style w:type="paragraph" w:styleId="TOC4">
    <w:name w:val="toc 4"/>
    <w:basedOn w:val="TOCBase"/>
    <w:next w:val="Normal"/>
    <w:semiHidden/>
    <w:rsid w:val="00633515"/>
    <w:pPr>
      <w:tabs>
        <w:tab w:val="right" w:leader="dot" w:pos="9071"/>
      </w:tabs>
      <w:ind w:left="1701"/>
    </w:pPr>
  </w:style>
  <w:style w:type="paragraph" w:customStyle="1" w:styleId="ListAlpha">
    <w:name w:val="List Alpha"/>
    <w:basedOn w:val="List"/>
    <w:rsid w:val="00633515"/>
    <w:pPr>
      <w:numPr>
        <w:numId w:val="8"/>
      </w:numPr>
    </w:pPr>
  </w:style>
  <w:style w:type="paragraph" w:customStyle="1" w:styleId="ListAlpha2">
    <w:name w:val="List Alpha 2"/>
    <w:basedOn w:val="List2"/>
    <w:rsid w:val="00633515"/>
    <w:pPr>
      <w:numPr>
        <w:numId w:val="7"/>
      </w:numPr>
    </w:pPr>
  </w:style>
  <w:style w:type="paragraph" w:styleId="List2">
    <w:name w:val="List 2"/>
    <w:basedOn w:val="BodyText"/>
    <w:rsid w:val="00633515"/>
    <w:pPr>
      <w:tabs>
        <w:tab w:val="left" w:pos="680"/>
      </w:tabs>
      <w:spacing w:before="60" w:after="60"/>
      <w:ind w:left="680" w:hanging="340"/>
    </w:pPr>
  </w:style>
  <w:style w:type="paragraph" w:styleId="List3">
    <w:name w:val="List 3"/>
    <w:basedOn w:val="BodyText"/>
    <w:rsid w:val="00633515"/>
    <w:pPr>
      <w:tabs>
        <w:tab w:val="left" w:pos="1021"/>
      </w:tabs>
      <w:spacing w:before="60" w:after="60"/>
      <w:ind w:left="1020" w:hanging="340"/>
    </w:pPr>
  </w:style>
  <w:style w:type="paragraph" w:styleId="List4">
    <w:name w:val="List 4"/>
    <w:basedOn w:val="BodyText"/>
    <w:rsid w:val="00633515"/>
    <w:pPr>
      <w:tabs>
        <w:tab w:val="left" w:pos="1361"/>
      </w:tabs>
      <w:spacing w:before="60" w:after="60"/>
      <w:ind w:left="1361" w:hanging="340"/>
    </w:pPr>
  </w:style>
  <w:style w:type="paragraph" w:styleId="List5">
    <w:name w:val="List 5"/>
    <w:basedOn w:val="BodyText"/>
    <w:rsid w:val="00633515"/>
    <w:pPr>
      <w:tabs>
        <w:tab w:val="left" w:pos="1701"/>
      </w:tabs>
      <w:spacing w:before="60" w:after="60"/>
      <w:ind w:left="1701" w:hanging="340"/>
    </w:pPr>
  </w:style>
  <w:style w:type="paragraph" w:styleId="ListBullet3">
    <w:name w:val="List Bullet 3"/>
    <w:basedOn w:val="List3"/>
    <w:rsid w:val="00633515"/>
    <w:pPr>
      <w:numPr>
        <w:numId w:val="14"/>
      </w:numPr>
      <w:tabs>
        <w:tab w:val="clear" w:pos="1021"/>
      </w:tabs>
      <w:ind w:left="1037" w:hanging="357"/>
    </w:pPr>
  </w:style>
  <w:style w:type="paragraph" w:styleId="ListBullet4">
    <w:name w:val="List Bullet 4"/>
    <w:basedOn w:val="List4"/>
    <w:rsid w:val="00633515"/>
    <w:pPr>
      <w:numPr>
        <w:numId w:val="2"/>
      </w:numPr>
      <w:tabs>
        <w:tab w:val="clear" w:pos="1361"/>
      </w:tabs>
    </w:pPr>
  </w:style>
  <w:style w:type="paragraph" w:styleId="ListBullet5">
    <w:name w:val="List Bullet 5"/>
    <w:basedOn w:val="List5"/>
    <w:rsid w:val="00633515"/>
    <w:pPr>
      <w:numPr>
        <w:numId w:val="3"/>
      </w:numPr>
    </w:pPr>
  </w:style>
  <w:style w:type="paragraph" w:styleId="ListContinue2">
    <w:name w:val="List Continue 2"/>
    <w:basedOn w:val="List2"/>
    <w:rsid w:val="00633515"/>
    <w:pPr>
      <w:ind w:firstLine="0"/>
    </w:pPr>
  </w:style>
  <w:style w:type="paragraph" w:styleId="ListContinue3">
    <w:name w:val="List Continue 3"/>
    <w:basedOn w:val="List3"/>
    <w:rsid w:val="00633515"/>
    <w:pPr>
      <w:ind w:left="1021" w:firstLine="0"/>
    </w:pPr>
  </w:style>
  <w:style w:type="paragraph" w:styleId="ListContinue4">
    <w:name w:val="List Continue 4"/>
    <w:basedOn w:val="List4"/>
    <w:rsid w:val="00633515"/>
    <w:pPr>
      <w:ind w:firstLine="0"/>
    </w:pPr>
  </w:style>
  <w:style w:type="paragraph" w:styleId="ListContinue5">
    <w:name w:val="List Continue 5"/>
    <w:basedOn w:val="List5"/>
    <w:rsid w:val="00633515"/>
    <w:pPr>
      <w:ind w:firstLine="0"/>
    </w:pPr>
  </w:style>
  <w:style w:type="paragraph" w:styleId="ListNumber3">
    <w:name w:val="List Number 3"/>
    <w:basedOn w:val="List3"/>
    <w:rsid w:val="00633515"/>
    <w:pPr>
      <w:numPr>
        <w:numId w:val="4"/>
      </w:numPr>
    </w:pPr>
  </w:style>
  <w:style w:type="paragraph" w:styleId="ListNumber4">
    <w:name w:val="List Number 4"/>
    <w:basedOn w:val="List4"/>
    <w:rsid w:val="00633515"/>
    <w:pPr>
      <w:numPr>
        <w:numId w:val="5"/>
      </w:numPr>
    </w:pPr>
  </w:style>
  <w:style w:type="paragraph" w:styleId="ListNumber5">
    <w:name w:val="List Number 5"/>
    <w:basedOn w:val="List5"/>
    <w:rsid w:val="00633515"/>
    <w:pPr>
      <w:numPr>
        <w:numId w:val="6"/>
      </w:numPr>
    </w:pPr>
  </w:style>
  <w:style w:type="paragraph" w:styleId="BlockText">
    <w:name w:val="Block Text"/>
    <w:basedOn w:val="Normal"/>
    <w:rsid w:val="00633515"/>
    <w:pPr>
      <w:spacing w:after="120"/>
      <w:ind w:left="1440" w:right="1440"/>
    </w:pPr>
  </w:style>
  <w:style w:type="character" w:customStyle="1" w:styleId="Subscript">
    <w:name w:val="Subscript"/>
    <w:basedOn w:val="DefaultParagraphFont"/>
    <w:rsid w:val="00633515"/>
    <w:rPr>
      <w:sz w:val="16"/>
      <w:vertAlign w:val="subscript"/>
    </w:rPr>
  </w:style>
  <w:style w:type="character" w:customStyle="1" w:styleId="Superscript">
    <w:name w:val="Superscript"/>
    <w:basedOn w:val="DefaultParagraphFont"/>
    <w:rsid w:val="00633515"/>
    <w:rPr>
      <w:sz w:val="16"/>
      <w:vertAlign w:val="superscript"/>
    </w:rPr>
  </w:style>
  <w:style w:type="character" w:customStyle="1" w:styleId="Symbols">
    <w:name w:val="Symbols"/>
    <w:basedOn w:val="DefaultParagraphFont"/>
    <w:rsid w:val="00633515"/>
    <w:rPr>
      <w:rFonts w:ascii="Symbol" w:hAnsi="Symbol"/>
    </w:rPr>
  </w:style>
  <w:style w:type="character" w:customStyle="1" w:styleId="MenuOptions">
    <w:name w:val="Menu Options"/>
    <w:basedOn w:val="DefaultParagraphFont"/>
    <w:rsid w:val="00633515"/>
    <w:rPr>
      <w:rFonts w:ascii="Arial Narrow" w:hAnsi="Arial Narrow"/>
      <w:smallCaps/>
    </w:rPr>
  </w:style>
  <w:style w:type="character" w:customStyle="1" w:styleId="Buttons">
    <w:name w:val="Buttons"/>
    <w:basedOn w:val="DefaultParagraphFont"/>
    <w:rsid w:val="00633515"/>
    <w:rPr>
      <w:b/>
    </w:rPr>
  </w:style>
  <w:style w:type="character" w:customStyle="1" w:styleId="Underlined">
    <w:name w:val="Underlined"/>
    <w:basedOn w:val="DefaultParagraphFont"/>
    <w:rsid w:val="00633515"/>
    <w:rPr>
      <w:u w:val="single"/>
    </w:rPr>
  </w:style>
  <w:style w:type="paragraph" w:customStyle="1" w:styleId="TableBodyTextRight">
    <w:name w:val="Table Body Text Right"/>
    <w:basedOn w:val="TableBodyText"/>
    <w:rsid w:val="00633515"/>
    <w:pPr>
      <w:widowControl w:val="0"/>
      <w:autoSpaceDE w:val="0"/>
      <w:autoSpaceDN w:val="0"/>
      <w:adjustRightInd w:val="0"/>
      <w:jc w:val="right"/>
    </w:pPr>
    <w:rPr>
      <w:rFonts w:cs="Arial"/>
      <w:szCs w:val="18"/>
    </w:rPr>
  </w:style>
  <w:style w:type="paragraph" w:customStyle="1" w:styleId="CopyrightText">
    <w:name w:val="Copyright Text"/>
    <w:basedOn w:val="BodyText"/>
    <w:rsid w:val="00633515"/>
    <w:rPr>
      <w:sz w:val="18"/>
    </w:rPr>
  </w:style>
  <w:style w:type="paragraph" w:customStyle="1" w:styleId="BodySmallRight">
    <w:name w:val="Body Small Right"/>
    <w:basedOn w:val="BodyTextRight"/>
    <w:rsid w:val="00633515"/>
    <w:rPr>
      <w:sz w:val="18"/>
      <w:szCs w:val="18"/>
    </w:rPr>
  </w:style>
  <w:style w:type="paragraph" w:customStyle="1" w:styleId="MarginEdition">
    <w:name w:val="Margin Edition"/>
    <w:basedOn w:val="MarginNote"/>
    <w:rsid w:val="00633515"/>
    <w:pPr>
      <w:spacing w:before="0" w:after="0"/>
    </w:pPr>
    <w:rPr>
      <w:rFonts w:ascii="Times New Roman" w:hAnsi="Times New Roman"/>
      <w:color w:val="999999"/>
    </w:rPr>
  </w:style>
  <w:style w:type="paragraph" w:customStyle="1" w:styleId="Spacer">
    <w:name w:val="Spacer"/>
    <w:basedOn w:val="Normal"/>
    <w:rsid w:val="00633515"/>
    <w:rPr>
      <w:sz w:val="2"/>
      <w:szCs w:val="2"/>
    </w:rPr>
  </w:style>
  <w:style w:type="character" w:customStyle="1" w:styleId="Small">
    <w:name w:val="Small"/>
    <w:basedOn w:val="DefaultParagraphFont"/>
    <w:rsid w:val="00633515"/>
    <w:rPr>
      <w:sz w:val="16"/>
    </w:rPr>
  </w:style>
  <w:style w:type="paragraph" w:customStyle="1" w:styleId="WideTable">
    <w:name w:val="Wide Table"/>
    <w:basedOn w:val="Normal"/>
    <w:rsid w:val="00633515"/>
    <w:pPr>
      <w:ind w:left="-1418"/>
    </w:pPr>
    <w:rPr>
      <w:sz w:val="2"/>
      <w:szCs w:val="2"/>
    </w:rPr>
  </w:style>
  <w:style w:type="character" w:styleId="PageNumber">
    <w:name w:val="page number"/>
    <w:basedOn w:val="DefaultParagraphFont"/>
    <w:rsid w:val="00633515"/>
  </w:style>
  <w:style w:type="paragraph" w:styleId="Quote">
    <w:name w:val="Quote"/>
    <w:basedOn w:val="Heading1"/>
    <w:link w:val="QuoteChar"/>
    <w:qFormat/>
    <w:rsid w:val="00633515"/>
    <w:rPr>
      <w:b w:val="0"/>
      <w:sz w:val="72"/>
      <w:szCs w:val="72"/>
      <w:lang w:val="en-NZ"/>
    </w:rPr>
  </w:style>
  <w:style w:type="character" w:customStyle="1" w:styleId="QuoteChar">
    <w:name w:val="Quote Char"/>
    <w:basedOn w:val="DefaultParagraphFont"/>
    <w:link w:val="Quote"/>
    <w:rsid w:val="00633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515"/>
    <w:pPr>
      <w:pageBreakBefore/>
    </w:pPr>
  </w:style>
  <w:style w:type="paragraph" w:customStyle="1" w:styleId="Border">
    <w:name w:val="Border"/>
    <w:basedOn w:val="Normal"/>
    <w:qFormat/>
    <w:rsid w:val="00633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515"/>
    <w:rPr>
      <w:b/>
      <w:bCs/>
      <w:i/>
      <w:iCs/>
      <w:color w:val="auto"/>
    </w:rPr>
  </w:style>
  <w:style w:type="paragraph" w:styleId="IntenseQuote">
    <w:name w:val="Intense Quote"/>
    <w:basedOn w:val="Normal"/>
    <w:next w:val="Normal"/>
    <w:link w:val="IntenseQuoteChar"/>
    <w:uiPriority w:val="30"/>
    <w:qFormat/>
    <w:rsid w:val="00633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515"/>
    <w:rPr>
      <w:smallCaps/>
      <w:color w:val="auto"/>
      <w:u w:val="single"/>
    </w:rPr>
  </w:style>
  <w:style w:type="character" w:styleId="IntenseReference">
    <w:name w:val="Intense Reference"/>
    <w:basedOn w:val="DefaultParagraphFont"/>
    <w:uiPriority w:val="32"/>
    <w:qFormat/>
    <w:rsid w:val="00633515"/>
    <w:rPr>
      <w:b/>
      <w:bCs/>
      <w:smallCaps/>
      <w:color w:val="auto"/>
      <w:spacing w:val="5"/>
      <w:u w:val="single"/>
    </w:rPr>
  </w:style>
  <w:style w:type="paragraph" w:customStyle="1" w:styleId="2ColumnHeading">
    <w:name w:val="2Column Heading"/>
    <w:basedOn w:val="BodyText"/>
    <w:qFormat/>
    <w:rsid w:val="00633515"/>
    <w:pPr>
      <w:spacing w:after="60"/>
      <w:ind w:left="-2268"/>
    </w:pPr>
    <w:rPr>
      <w:b/>
    </w:rPr>
  </w:style>
  <w:style w:type="paragraph" w:customStyle="1" w:styleId="Heading1TOC">
    <w:name w:val="Heading1 TOC"/>
    <w:basedOn w:val="Normal"/>
    <w:qFormat/>
    <w:rsid w:val="00633515"/>
    <w:pPr>
      <w:spacing w:before="240" w:after="120"/>
    </w:pPr>
    <w:rPr>
      <w:rFonts w:ascii="Times New Roman" w:hAnsi="Times New Roman"/>
      <w:b/>
      <w:sz w:val="32"/>
    </w:rPr>
  </w:style>
  <w:style w:type="paragraph" w:customStyle="1" w:styleId="Heading2TOC">
    <w:name w:val="Heading2 TOC"/>
    <w:basedOn w:val="Normal"/>
    <w:qFormat/>
    <w:rsid w:val="00633515"/>
    <w:pPr>
      <w:spacing w:before="240" w:after="60"/>
    </w:pPr>
    <w:rPr>
      <w:rFonts w:ascii="Times New Roman" w:hAnsi="Times New Roman"/>
      <w:b/>
      <w:sz w:val="28"/>
    </w:rPr>
  </w:style>
  <w:style w:type="character" w:customStyle="1" w:styleId="Underline">
    <w:name w:val="Underline"/>
    <w:basedOn w:val="DefaultParagraphFont"/>
    <w:qFormat/>
    <w:rsid w:val="00633515"/>
    <w:rPr>
      <w:u w:val="single"/>
    </w:rPr>
  </w:style>
  <w:style w:type="character" w:customStyle="1" w:styleId="BoldandItalics">
    <w:name w:val="Bold and Italics"/>
    <w:qFormat/>
    <w:rsid w:val="00633515"/>
    <w:rPr>
      <w:b/>
      <w:i/>
      <w:u w:val="none"/>
    </w:rPr>
  </w:style>
  <w:style w:type="paragraph" w:styleId="BalloonText">
    <w:name w:val="Balloon Text"/>
    <w:basedOn w:val="Normal"/>
    <w:link w:val="BalloonTextChar"/>
    <w:rsid w:val="00633515"/>
    <w:rPr>
      <w:rFonts w:ascii="Tahoma" w:hAnsi="Tahoma" w:cs="Tahoma"/>
      <w:sz w:val="16"/>
      <w:szCs w:val="16"/>
    </w:rPr>
  </w:style>
  <w:style w:type="character" w:customStyle="1" w:styleId="BalloonTextChar">
    <w:name w:val="Balloon Text Char"/>
    <w:basedOn w:val="DefaultParagraphFont"/>
    <w:link w:val="BalloonText"/>
    <w:rsid w:val="00633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5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515"/>
    <w:rPr>
      <w:b/>
      <w:color w:val="660033"/>
      <w:spacing w:val="0"/>
    </w:rPr>
  </w:style>
  <w:style w:type="paragraph" w:customStyle="1" w:styleId="Nameditemlist">
    <w:name w:val="Named item list"/>
    <w:basedOn w:val="BodyText"/>
    <w:qFormat/>
    <w:rsid w:val="006335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4883</Characters>
  <Application>Microsoft Office Word</Application>
  <DocSecurity>0</DocSecurity>
  <Lines>190</Lines>
  <Paragraphs>87</Paragraphs>
  <ScaleCrop>false</ScaleCrop>
  <Company>Author-it Software Corporation Ltd.</Company>
  <LinksUpToDate>false</LinksUpToDate>
  <CharactersWithSpaces>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MEA302 Remove and install aircraft hydro-mechanical and landing gear system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2016-12-22T23:15:00Z</dcterms:created>
  <dcterms:modified xsi:type="dcterms:W3CDTF">2016-12-22T23:15:00Z</dcterms:modified>
</cp:coreProperties>
</file>