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654" w:rsidP="00500654">
      <w:pPr>
        <w:pStyle w:val="Title"/>
      </w:pPr>
      <w:r>
        <w:fldChar w:fldCharType="begin"/>
      </w:r>
      <w:r>
        <w:instrText xml:space="preserve"> TITLE   \* MERGEFORMAT </w:instrText>
      </w:r>
      <w:r>
        <w:fldChar w:fldCharType="separate"/>
      </w:r>
      <w:r>
        <w:t>MEA3000 Maintain small piston engine aircraft pressurisation systems</w:t>
      </w:r>
      <w:r>
        <w:fldChar w:fldCharType="end"/>
      </w:r>
    </w:p>
    <w:p w:rsidR="00500654" w:rsidP="00500654">
      <w:pPr>
        <w:pStyle w:val="Version"/>
        <w:sectPr w:rsidSect="00CB1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ACA" w:rsidP="00CB1ACA">
      <w:pPr>
        <w:pStyle w:val="SuperHeading"/>
      </w:pPr>
      <w:r w:rsidRPr="00CB1ACA">
        <w:t>MEA3000 Maintain small piston engine aircraft pressurisation systems</w:t>
      </w:r>
    </w:p>
    <w:p w:rsidR="00000000" w:rsidRPr="00CB1ACA" w:rsidP="00CB1ACA">
      <w:pPr>
        <w:pStyle w:val="Heading1"/>
      </w:pPr>
      <w:bookmarkStart w:id="1" w:name="O_987927"/>
      <w:bookmarkEnd w:id="1"/>
      <w:r w:rsidRPr="00CB1ACA">
        <w:t>Modification History</w:t>
      </w:r>
    </w:p>
    <w:p w:rsidR="00000000" w:rsidRPr="00CB1ACA" w:rsidP="00500654">
      <w:pPr>
        <w:pStyle w:val="BodyText"/>
      </w:pPr>
      <w:r w:rsidRPr="00CB1ACA">
        <w:t>Release 1. Equivalent to MEA356 Maintain light piston engine aircraft pressurisation systems. Revised as a result of changed prerequisites. Unit codes updated.</w:t>
      </w:r>
    </w:p>
    <w:p w:rsidR="00000000" w:rsidRPr="00CB1ACA" w:rsidP="00CB1ACA">
      <w:pPr>
        <w:pStyle w:val="Heading1"/>
      </w:pPr>
      <w:bookmarkStart w:id="2" w:name="O_987933"/>
      <w:bookmarkEnd w:id="2"/>
      <w:r w:rsidRPr="00CB1ACA">
        <w:t>Application</w:t>
      </w:r>
    </w:p>
    <w:p w:rsidR="00000000" w:rsidRPr="00CB1ACA" w:rsidP="00500654">
      <w:pPr>
        <w:pStyle w:val="BodyText"/>
      </w:pPr>
      <w:r w:rsidRPr="00CB1ACA">
        <w:t>This unit of competency describes the skills and knowledge required</w:t>
      </w:r>
      <w:r w:rsidRPr="00CB1ACA">
        <w:t xml:space="preserve"> to inspect, test, troubleshoot and replace components of small piston engine aircraft pressurisation systems during maintenance activities. It requires the application of hand skills, and the applied knowledge of systems and components and of applicable m</w:t>
      </w:r>
      <w:r w:rsidRPr="00CB1ACA">
        <w:t>aintenance publications and test equipment. Maintenance may be performed individually or as part of a team.</w:t>
      </w:r>
    </w:p>
    <w:p w:rsidR="00000000" w:rsidRPr="00CB1ACA" w:rsidP="00500654">
      <w:pPr>
        <w:pStyle w:val="BodyText"/>
      </w:pPr>
      <w:r w:rsidRPr="00CB1ACA">
        <w:t>The unit applies during the scheduled and unscheduled maintenance of all types of small fixed wing piston engine aircraft that have cabin pressurisa</w:t>
      </w:r>
      <w:r w:rsidRPr="00CB1ACA">
        <w:t xml:space="preserve">tion systems. Where aircraft types have pressurisation and air cycle air conditioning systems the applicable units are MEA208 </w:t>
      </w:r>
      <w:r w:rsidRPr="00CB1ACA">
        <w:rPr>
          <w:rStyle w:val="Emphasis"/>
        </w:rPr>
        <w:t>Remove and install aircraft pressurisation control system components</w:t>
      </w:r>
      <w:r w:rsidRPr="00CB1ACA">
        <w:t xml:space="preserve">, MEA219 </w:t>
      </w:r>
      <w:r w:rsidRPr="00CB1ACA">
        <w:rPr>
          <w:rStyle w:val="Emphasis"/>
        </w:rPr>
        <w:t>Inspect, test and troubleshoot aircraft pressurisatio</w:t>
      </w:r>
      <w:r w:rsidRPr="00CB1ACA">
        <w:rPr>
          <w:rStyle w:val="Emphasis"/>
        </w:rPr>
        <w:t>n control systems and components</w:t>
      </w:r>
      <w:r w:rsidRPr="00CB1ACA">
        <w:t xml:space="preserve">, MEA303 </w:t>
      </w:r>
      <w:r w:rsidRPr="00CB1ACA">
        <w:rPr>
          <w:rStyle w:val="Emphasis"/>
        </w:rPr>
        <w:t>Remove and install aircraft pneumatic system components</w:t>
      </w:r>
      <w:r w:rsidRPr="00CB1ACA">
        <w:t xml:space="preserve"> and MEA310 </w:t>
      </w:r>
      <w:r w:rsidRPr="00CB1ACA">
        <w:rPr>
          <w:rStyle w:val="Emphasis"/>
        </w:rPr>
        <w:t>Inspect, test and troubleshoot aircraft pneumatic systems and components</w:t>
      </w:r>
      <w:r w:rsidRPr="00CB1ACA">
        <w:t>.</w:t>
      </w:r>
    </w:p>
    <w:p w:rsidR="00000000" w:rsidRPr="00CB1ACA" w:rsidP="00500654">
      <w:pPr>
        <w:pStyle w:val="BodyText"/>
      </w:pPr>
      <w:r w:rsidRPr="00CB1ACA">
        <w:t>This unit forms part of the Civil Aviation Safety Authority (CASA) require</w:t>
      </w:r>
      <w:r w:rsidRPr="00CB1ACA">
        <w:t>ment for maintenance certification licences under Civil Aviation Safety Regulation (CASR) Part 66. Where a CASA licensing outcome is sought, users must refer to the licensing provisions in the MEA Aeroskills Companion Volume Implementation Guide.</w:t>
      </w:r>
    </w:p>
    <w:p w:rsidR="00000000" w:rsidRPr="00CB1ACA" w:rsidP="00CB1ACA">
      <w:pPr>
        <w:pStyle w:val="Heading1"/>
      </w:pPr>
      <w:bookmarkStart w:id="3" w:name="O_987932"/>
      <w:bookmarkEnd w:id="3"/>
      <w:r w:rsidRPr="00CB1ACA">
        <w:t>Pre-requisite Unit</w:t>
      </w:r>
    </w:p>
    <w:p w:rsidR="00000000" w:rsidRPr="00CB1ACA" w:rsidP="00500654">
      <w:pPr>
        <w:pStyle w:val="BodyText"/>
      </w:pPr>
      <w:r w:rsidRPr="00CB1ACA">
        <w:t>Nil.</w:t>
      </w:r>
    </w:p>
    <w:p w:rsidR="00000000" w:rsidRPr="00CB1ACA" w:rsidP="00CB1ACA">
      <w:pPr>
        <w:pStyle w:val="Heading1"/>
      </w:pPr>
      <w:bookmarkStart w:id="4" w:name="O_987931"/>
      <w:bookmarkEnd w:id="4"/>
      <w:r w:rsidRPr="00CB1ACA">
        <w:t>Competency Field</w:t>
      </w:r>
    </w:p>
    <w:p w:rsidR="00000000" w:rsidRPr="00CB1ACA" w:rsidP="00500654">
      <w:pPr>
        <w:pStyle w:val="BodyText"/>
      </w:pPr>
      <w:r w:rsidRPr="00CB1ACA">
        <w:t>Aviation maintenance</w:t>
      </w:r>
    </w:p>
    <w:p w:rsidR="00000000" w:rsidRPr="00CB1ACA" w:rsidP="00CB1ACA">
      <w:pPr>
        <w:pStyle w:val="Heading1"/>
      </w:pPr>
      <w:bookmarkStart w:id="5" w:name="O_987930"/>
      <w:bookmarkEnd w:id="5"/>
      <w:r w:rsidRPr="00CB1ACA">
        <w:t>Elements and Performance Criteria</w:t>
      </w:r>
    </w:p>
    <w:tbl>
      <w:tblPr>
        <w:tblW w:w="9265" w:type="dxa"/>
        <w:tblLayout w:type="fixed"/>
        <w:tblCellMar>
          <w:left w:w="62" w:type="dxa"/>
          <w:right w:w="62" w:type="dxa"/>
        </w:tblCellMar>
        <w:tblLook w:val="0000"/>
      </w:tblPr>
      <w:tblGrid>
        <w:gridCol w:w="319"/>
        <w:gridCol w:w="2434"/>
        <w:gridCol w:w="484"/>
        <w:gridCol w:w="6028"/>
      </w:tblGrid>
      <w:tr w:rsidTr="00CB1ACA">
        <w:tblPrEx>
          <w:tblW w:w="9265" w:type="dxa"/>
          <w:tblLayout w:type="fixed"/>
          <w:tblCellMar>
            <w:left w:w="62" w:type="dxa"/>
            <w:right w:w="62" w:type="dxa"/>
          </w:tblCellMar>
          <w:tblLook w:val="0000"/>
        </w:tblPrEx>
        <w:trPr>
          <w:tblHeader/>
        </w:trPr>
        <w:tc>
          <w:tcPr>
            <w:tcW w:w="2753" w:type="dxa"/>
            <w:gridSpan w:val="2"/>
            <w:tcBorders>
              <w:top w:val="nil"/>
              <w:left w:val="nil"/>
              <w:bottom w:val="nil"/>
              <w:right w:val="nil"/>
            </w:tcBorders>
            <w:tcMar>
              <w:top w:w="0" w:type="dxa"/>
              <w:left w:w="62" w:type="dxa"/>
              <w:bottom w:w="0" w:type="dxa"/>
              <w:right w:w="62" w:type="dxa"/>
            </w:tcMar>
          </w:tcPr>
          <w:p w:rsidR="00000000" w:rsidRPr="00CB1ACA" w:rsidP="00CB1ACA">
            <w:pPr>
              <w:pStyle w:val="BodyText"/>
            </w:pPr>
            <w:r w:rsidRPr="00CB1ACA">
              <w:rPr>
                <w:rStyle w:val="SpecialBold"/>
              </w:rPr>
              <w:t>ELEMENTS</w:t>
            </w:r>
          </w:p>
        </w:tc>
        <w:tc>
          <w:tcPr>
            <w:tcW w:w="6512" w:type="dxa"/>
            <w:gridSpan w:val="2"/>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rPr>
                <w:rStyle w:val="SpecialBold"/>
              </w:rPr>
              <w:t>PERFORMANCE CRITERIA</w:t>
            </w:r>
          </w:p>
        </w:tc>
      </w:tr>
      <w:tr w:rsidTr="00CB1ACA">
        <w:tblPrEx>
          <w:tblW w:w="9265" w:type="dxa"/>
          <w:tblLayout w:type="fixed"/>
          <w:tblCellMar>
            <w:left w:w="62" w:type="dxa"/>
            <w:right w:w="62" w:type="dxa"/>
          </w:tblCellMar>
          <w:tblLook w:val="0000"/>
        </w:tblPrEx>
        <w:tc>
          <w:tcPr>
            <w:tcW w:w="2753" w:type="dxa"/>
            <w:gridSpan w:val="2"/>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Elements describe the essential outcomes.</w:t>
            </w:r>
          </w:p>
        </w:tc>
        <w:tc>
          <w:tcPr>
            <w:tcW w:w="6512" w:type="dxa"/>
            <w:gridSpan w:val="2"/>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Performance criteria describe the performance needed to demonstrate achievement of the element.</w:t>
            </w:r>
          </w:p>
        </w:tc>
      </w:tr>
      <w:tr w:rsidTr="00CB1ACA">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1.</w:t>
            </w:r>
          </w:p>
        </w:tc>
        <w:tc>
          <w:tcPr>
            <w:tcW w:w="2434"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 xml:space="preserve">Inspect small piston </w:t>
            </w:r>
            <w:r w:rsidRPr="00CB1ACA">
              <w:t>engine aircraft pressurisation system</w:t>
            </w: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1.1</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 xml:space="preserve">Use relevant maintenance documentation and modification </w:t>
            </w:r>
            <w:r w:rsidRPr="00CB1ACA">
              <w:t>status, including system defect repo</w:t>
            </w:r>
            <w:r w:rsidRPr="00CB1ACA">
              <w:t>rts where relevant, to identify specific inspection requirements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1.2</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Check isolation tags and configure aircraft for safe system inspection and operation according to applicable maintenance manual</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1.3</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Visually or physically check pressurisation system components for external signs of defects according to maintenance manual procedures and work health and safety (WHS) requirements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1.4</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Identify and report defects using organisational reporting processes</w:t>
            </w:r>
          </w:p>
        </w:tc>
      </w:tr>
      <w:tr w:rsidTr="00CB1ACA">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2.</w:t>
            </w:r>
          </w:p>
        </w:tc>
        <w:tc>
          <w:tcPr>
            <w:tcW w:w="2434"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Test/adjust small piston engine aircraft pressurisation systems and components</w:t>
            </w: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2.1</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Prepare aircraft and system according to applicable maintenance manual for the application of power/system operation</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2.2</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Functionally test pressurisation system for evidence of serviceability or malfunction according to maintenance manual</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2.3</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Adjust system according to maintenance manual</w:t>
            </w:r>
          </w:p>
        </w:tc>
      </w:tr>
      <w:tr w:rsidTr="00CB1ACA">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w:t>
            </w:r>
          </w:p>
        </w:tc>
        <w:tc>
          <w:tcPr>
            <w:tcW w:w="2434"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Troubleshoot small piston engine aircraft pressurisation systems</w:t>
            </w: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3.1</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Use available information from maintenance documentation, inspection and test results where necessary to assist in fault determination</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3.2</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Use maintenance manual fault diagnosis guides and logic processes to ensure efficient and accurate troubleshooting</w:t>
            </w:r>
            <w:r w:rsidRPr="00CB1ACA">
              <w:t xml:space="preserve"> to line replacement level</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3.3</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Obtain specialist advice, where required, to assist with troubleshooting process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3.4</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Locate pressurisation system faults, and identify and record their causes in maintenance documentation where required, according to standard organisational procedures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3.5</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Determine rectification requirements</w:t>
            </w:r>
          </w:p>
        </w:tc>
      </w:tr>
      <w:tr w:rsidTr="00CB1ACA">
        <w:tblPrEx>
          <w:tblW w:w="926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w:t>
            </w:r>
          </w:p>
        </w:tc>
        <w:tc>
          <w:tcPr>
            <w:tcW w:w="2434" w:type="dxa"/>
            <w:vMerge w:val="restart"/>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Remove and install small piston engine ai</w:t>
            </w:r>
            <w:r w:rsidRPr="00CB1ACA">
              <w:t>rcraft pressurisation system components</w:t>
            </w: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4.1</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Render system safe according to applicable maintenance manual, and fit isolation tags where necessary to ensure personnel safety</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4.2</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Remove pressurisation system component according to applicable maintenance manual and WHS requirements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4.3</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Complete and process required maintenance documentation</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4.4</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Tag, seal and package removed components according to specified procedures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4.5</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Check components to be installed to confirm correct part numbers, serviceability, and modification status</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4.6</w:t>
            </w:r>
          </w:p>
        </w:tc>
        <w:tc>
          <w:tcPr>
            <w:tcW w:w="6028"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Carry out installation according to applicable maintenance manual</w:t>
            </w:r>
          </w:p>
        </w:tc>
      </w:tr>
      <w:tr w:rsidTr="00CB1ACA">
        <w:tblPrEx>
          <w:tblW w:w="926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B1ACA">
            <w:pPr>
              <w:pStyle w:val="BodyText"/>
              <w:rPr>
                <w:lang w:val="en-NZ"/>
              </w:rPr>
            </w:pPr>
            <w:r w:rsidRPr="00CB1ACA">
              <w:t>4.7</w:t>
            </w:r>
          </w:p>
        </w:tc>
        <w:tc>
          <w:tcPr>
            <w:tcW w:w="6028" w:type="dxa"/>
            <w:tcBorders>
              <w:top w:val="nil"/>
              <w:left w:val="nil"/>
              <w:bottom w:val="nil"/>
              <w:right w:val="nil"/>
            </w:tcBorders>
            <w:tcMar>
              <w:top w:w="0" w:type="dxa"/>
              <w:left w:w="62" w:type="dxa"/>
              <w:bottom w:w="0" w:type="dxa"/>
              <w:right w:w="62" w:type="dxa"/>
            </w:tcMar>
          </w:tcPr>
          <w:p w:rsidR="00000000" w:rsidRPr="00CB1ACA" w:rsidP="00CB1ACA">
            <w:pPr>
              <w:pStyle w:val="BodyText"/>
            </w:pPr>
            <w:r w:rsidRPr="00CB1ACA">
              <w:t>Complete and process required maintenance documentation according to s</w:t>
            </w:r>
            <w:r w:rsidRPr="00CB1ACA">
              <w:t>tandard organisational procedures</w:t>
            </w:r>
          </w:p>
        </w:tc>
      </w:tr>
    </w:tbl>
    <w:p w:rsidR="00000000" w:rsidRPr="00CB1ACA" w:rsidP="00CB1ACA">
      <w:pPr>
        <w:pStyle w:val="BodyText"/>
      </w:pPr>
    </w:p>
    <w:p w:rsidR="00000000" w:rsidRPr="00CB1ACA" w:rsidP="00CB1ACA">
      <w:pPr>
        <w:pStyle w:val="AllowPageBreak"/>
      </w:pPr>
    </w:p>
    <w:p w:rsidR="00000000" w:rsidRPr="00CB1ACA" w:rsidP="00CB1ACA">
      <w:pPr>
        <w:pStyle w:val="Heading1"/>
      </w:pPr>
      <w:bookmarkStart w:id="6" w:name="O_987929"/>
      <w:bookmarkEnd w:id="6"/>
      <w:r w:rsidRPr="00CB1ACA">
        <w:t>Foundation Skills</w:t>
      </w:r>
    </w:p>
    <w:p w:rsidR="00000000" w:rsidRPr="00CB1ACA" w:rsidP="00500654">
      <w:pPr>
        <w:pStyle w:val="BodyText"/>
      </w:pPr>
      <w:r w:rsidRPr="00CB1ACA">
        <w:t>Foundation skills essential to performance are explicit in the performance criteria of this unit of competency.</w:t>
      </w:r>
    </w:p>
    <w:p w:rsidR="00000000" w:rsidRPr="00CB1ACA" w:rsidP="00CB1ACA">
      <w:pPr>
        <w:pStyle w:val="Heading1"/>
      </w:pPr>
      <w:bookmarkStart w:id="7" w:name="O_987928"/>
      <w:bookmarkEnd w:id="7"/>
      <w:r w:rsidRPr="00CB1ACA">
        <w:t>Unit Mapping Information</w:t>
      </w:r>
    </w:p>
    <w:p w:rsidR="00000000" w:rsidRPr="00CB1ACA" w:rsidP="00500654">
      <w:pPr>
        <w:pStyle w:val="BodyText"/>
      </w:pPr>
      <w:r w:rsidRPr="00CB1ACA">
        <w:t>Release 1. Equivalent to MEA356 Maintain light piston engine aircraft pressurisation systems.</w:t>
      </w:r>
    </w:p>
    <w:p w:rsidR="00000000" w:rsidRPr="00CB1ACA" w:rsidP="00CB1ACA">
      <w:pPr>
        <w:pStyle w:val="Heading1"/>
      </w:pPr>
      <w:bookmarkStart w:id="8" w:name="O_987921"/>
      <w:bookmarkEnd w:id="8"/>
      <w:r w:rsidRPr="00CB1ACA">
        <w:t>Links</w:t>
      </w:r>
    </w:p>
    <w:p w:rsidR="00000000" w:rsidRPr="00CB1ACA" w:rsidP="00500654">
      <w:pPr>
        <w:pStyle w:val="BodyText"/>
      </w:pPr>
      <w:r w:rsidRPr="00CB1A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36C73">
        <w:rPr>
          <w:rStyle w:val="Hyperlink"/>
        </w:rPr>
        <w:t>https://vetnet.gov.au/Pages/TrainingDocs.aspx?q=ce216c9c-04d5-4b3b-9bcf-4e81d0950371</w:t>
      </w:r>
      <w:r>
        <w:fldChar w:fldCharType="end"/>
      </w:r>
    </w:p>
    <w:p w:rsidR="00000000" w:rsidRPr="00CB1ACA" w:rsidP="00CB1ACA"/>
    <w:sectPr w:rsidSect="00CB1A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CA" w:rsidRPr="00500654" w:rsidP="00500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54" w:rsidP="00CB1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0654" w:rsidP="00CB1A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0654" w:rsidP="00CB1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ACA" w:rsidRPr="00500654" w:rsidP="00500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54" w:rsidRPr="002D2AF8" w:rsidP="00CB1ACA">
    <w:pPr>
      <w:pStyle w:val="Header"/>
      <w:framePr w:wrap="around"/>
    </w:pPr>
    <w:r>
      <w:fldChar w:fldCharType="begin"/>
    </w:r>
    <w:r>
      <w:instrText xml:space="preserve"> TITLE   \* MERGEFORMAT </w:instrText>
    </w:r>
    <w:r>
      <w:fldChar w:fldCharType="separate"/>
    </w:r>
    <w:r>
      <w:t>MEA3000 Maintain small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00654" w:rsidP="00CB1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ACA"/>
    <w:pPr>
      <w:spacing w:before="360" w:after="60"/>
      <w:outlineLvl w:val="0"/>
    </w:pPr>
    <w:rPr>
      <w:sz w:val="32"/>
    </w:rPr>
  </w:style>
  <w:style w:type="paragraph" w:styleId="Heading2">
    <w:name w:val="heading 2"/>
    <w:basedOn w:val="HeadingBase"/>
    <w:next w:val="BodyText"/>
    <w:link w:val="Heading2Char"/>
    <w:qFormat/>
    <w:rsid w:val="00CB1ACA"/>
    <w:pPr>
      <w:keepLines/>
      <w:spacing w:before="240" w:after="120"/>
      <w:outlineLvl w:val="1"/>
    </w:pPr>
    <w:rPr>
      <w:sz w:val="28"/>
      <w:szCs w:val="40"/>
    </w:rPr>
  </w:style>
  <w:style w:type="paragraph" w:styleId="Heading3">
    <w:name w:val="heading 3"/>
    <w:basedOn w:val="HeadingBase"/>
    <w:next w:val="BodyText"/>
    <w:link w:val="Heading3Char"/>
    <w:qFormat/>
    <w:rsid w:val="00CB1ACA"/>
    <w:pPr>
      <w:spacing w:before="180" w:after="120"/>
      <w:outlineLvl w:val="2"/>
    </w:pPr>
    <w:rPr>
      <w:spacing w:val="-10"/>
      <w:kern w:val="32"/>
    </w:rPr>
  </w:style>
  <w:style w:type="paragraph" w:styleId="Heading4">
    <w:name w:val="heading 4"/>
    <w:basedOn w:val="HeadingBase"/>
    <w:next w:val="BodyText"/>
    <w:link w:val="Heading4Char"/>
    <w:qFormat/>
    <w:rsid w:val="00CB1ACA"/>
    <w:pPr>
      <w:spacing w:before="160" w:after="120"/>
      <w:outlineLvl w:val="3"/>
    </w:pPr>
    <w:rPr>
      <w:sz w:val="22"/>
    </w:rPr>
  </w:style>
  <w:style w:type="paragraph" w:styleId="Heading5">
    <w:name w:val="heading 5"/>
    <w:basedOn w:val="HeadingBase"/>
    <w:next w:val="Normal"/>
    <w:link w:val="Heading5Char"/>
    <w:qFormat/>
    <w:rsid w:val="00CB1ACA"/>
    <w:pPr>
      <w:spacing w:before="80"/>
      <w:outlineLvl w:val="4"/>
    </w:pPr>
    <w:rPr>
      <w:color w:val="918585"/>
      <w:sz w:val="20"/>
    </w:rPr>
  </w:style>
  <w:style w:type="paragraph" w:styleId="Heading6">
    <w:name w:val="heading 6"/>
    <w:basedOn w:val="HeadingBase"/>
    <w:next w:val="Normal"/>
    <w:link w:val="Heading6Char"/>
    <w:qFormat/>
    <w:rsid w:val="00CB1ACA"/>
    <w:pPr>
      <w:spacing w:before="60"/>
      <w:outlineLvl w:val="5"/>
    </w:pPr>
    <w:rPr>
      <w:color w:val="918585"/>
      <w:sz w:val="20"/>
    </w:rPr>
  </w:style>
  <w:style w:type="paragraph" w:styleId="Heading7">
    <w:name w:val="heading 7"/>
    <w:basedOn w:val="Normal"/>
    <w:next w:val="Normal"/>
    <w:link w:val="Heading7Char"/>
    <w:qFormat/>
    <w:rsid w:val="00CB1ACA"/>
    <w:pPr>
      <w:ind w:left="720"/>
      <w:outlineLvl w:val="6"/>
    </w:pPr>
    <w:rPr>
      <w:i/>
    </w:rPr>
  </w:style>
  <w:style w:type="paragraph" w:styleId="Heading8">
    <w:name w:val="heading 8"/>
    <w:basedOn w:val="Normal"/>
    <w:next w:val="Normal"/>
    <w:link w:val="Heading8Char"/>
    <w:qFormat/>
    <w:rsid w:val="00CB1ACA"/>
    <w:pPr>
      <w:ind w:left="720"/>
      <w:outlineLvl w:val="7"/>
    </w:pPr>
    <w:rPr>
      <w:i/>
    </w:rPr>
  </w:style>
  <w:style w:type="paragraph" w:styleId="Heading9">
    <w:name w:val="heading 9"/>
    <w:basedOn w:val="Normal"/>
    <w:next w:val="Normal"/>
    <w:link w:val="Heading9Char"/>
    <w:qFormat/>
    <w:rsid w:val="00CB1ACA"/>
    <w:pPr>
      <w:ind w:left="720"/>
      <w:outlineLvl w:val="8"/>
    </w:pPr>
    <w:rPr>
      <w:i/>
    </w:rPr>
  </w:style>
  <w:style w:type="character" w:default="1" w:styleId="DefaultParagraphFont">
    <w:name w:val="Default Paragraph Font"/>
    <w:uiPriority w:val="1"/>
    <w:unhideWhenUsed/>
    <w:rsid w:val="00CB1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ACA"/>
  </w:style>
  <w:style w:type="character" w:customStyle="1" w:styleId="Heading1Char">
    <w:name w:val="Heading 1 Char"/>
    <w:basedOn w:val="DefaultParagraphFont"/>
    <w:link w:val="Heading1"/>
    <w:rsid w:val="00CB1ACA"/>
    <w:rPr>
      <w:rFonts w:ascii="Times New Roman" w:eastAsia="Times New Roman" w:hAnsi="Times New Roman" w:cs="Times New Roman"/>
      <w:b/>
      <w:sz w:val="32"/>
      <w:szCs w:val="20"/>
      <w:lang w:eastAsia="en-US"/>
    </w:rPr>
  </w:style>
  <w:style w:type="paragraph" w:styleId="BodyText">
    <w:name w:val="Body Text"/>
    <w:basedOn w:val="Normal"/>
    <w:link w:val="BodyTextChar"/>
    <w:rsid w:val="00CB1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ACA"/>
    <w:rPr>
      <w:rFonts w:ascii="Times New Roman" w:eastAsia="Times New Roman" w:hAnsi="Times New Roman" w:cs="Times New Roman"/>
      <w:sz w:val="24"/>
      <w:lang w:eastAsia="en-US"/>
    </w:rPr>
  </w:style>
  <w:style w:type="character" w:customStyle="1" w:styleId="SpecialBold">
    <w:name w:val="Special Bold"/>
    <w:basedOn w:val="DefaultParagraphFont"/>
    <w:rsid w:val="00CB1ACA"/>
    <w:rPr>
      <w:b/>
      <w:spacing w:val="0"/>
    </w:rPr>
  </w:style>
  <w:style w:type="character" w:styleId="Emphasis">
    <w:name w:val="Emphasis"/>
    <w:basedOn w:val="DefaultParagraphFont"/>
    <w:qFormat/>
    <w:rsid w:val="00CB1ACA"/>
    <w:rPr>
      <w:i/>
    </w:rPr>
  </w:style>
  <w:style w:type="paragraph" w:customStyle="1" w:styleId="SuperHeading">
    <w:name w:val="SuperHeading"/>
    <w:basedOn w:val="Normal"/>
    <w:rsid w:val="00CB1ACA"/>
    <w:pPr>
      <w:spacing w:before="240" w:after="120"/>
      <w:outlineLvl w:val="0"/>
    </w:pPr>
    <w:rPr>
      <w:rFonts w:ascii="Times New Roman" w:hAnsi="Times New Roman"/>
      <w:b/>
      <w:sz w:val="32"/>
    </w:rPr>
  </w:style>
  <w:style w:type="paragraph" w:customStyle="1" w:styleId="AllowPageBreak">
    <w:name w:val="AllowPageBreak"/>
    <w:rsid w:val="00CB1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ACA"/>
    <w:rPr>
      <w:rFonts w:ascii="Courier New" w:eastAsia="Times New Roman" w:hAnsi="Courier New" w:cs="Times New Roman"/>
      <w:i/>
      <w:szCs w:val="20"/>
      <w:lang w:eastAsia="en-US"/>
    </w:rPr>
  </w:style>
  <w:style w:type="paragraph" w:customStyle="1" w:styleId="HeadingBase">
    <w:name w:val="Heading Base"/>
    <w:rsid w:val="00CB1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ACA"/>
    <w:pPr>
      <w:tabs>
        <w:tab w:val="right" w:leader="dot" w:pos="9072"/>
      </w:tabs>
      <w:ind w:left="567"/>
    </w:pPr>
    <w:rPr>
      <w:szCs w:val="22"/>
    </w:rPr>
  </w:style>
  <w:style w:type="paragraph" w:customStyle="1" w:styleId="TOCBase">
    <w:name w:val="TOC Base"/>
    <w:rsid w:val="00CB1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ACA"/>
    <w:pPr>
      <w:tabs>
        <w:tab w:val="right" w:leader="dot" w:pos="9072"/>
      </w:tabs>
      <w:spacing w:before="40" w:after="40"/>
      <w:ind w:left="284"/>
    </w:pPr>
    <w:rPr>
      <w:rFonts w:ascii="Times New Roman" w:hAnsi="Times New Roman"/>
    </w:rPr>
  </w:style>
  <w:style w:type="paragraph" w:styleId="TOC1">
    <w:name w:val="toc 1"/>
    <w:basedOn w:val="TOCBase"/>
    <w:next w:val="Normal"/>
    <w:rsid w:val="00CB1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ACA"/>
    <w:rPr>
      <w:rFonts w:ascii="Times New Roman" w:eastAsia="Times New Roman" w:hAnsi="Times New Roman" w:cs="Times New Roman"/>
      <w:sz w:val="16"/>
      <w:lang w:eastAsia="en-US"/>
    </w:rPr>
  </w:style>
  <w:style w:type="paragraph" w:styleId="Title">
    <w:name w:val="Title"/>
    <w:basedOn w:val="HeadingBase"/>
    <w:link w:val="TitleChar"/>
    <w:qFormat/>
    <w:rsid w:val="00CB1ACA"/>
    <w:pPr>
      <w:spacing w:before="5040"/>
      <w:jc w:val="center"/>
    </w:pPr>
    <w:rPr>
      <w:sz w:val="48"/>
      <w:szCs w:val="72"/>
      <w:lang w:val="en-US"/>
    </w:rPr>
  </w:style>
  <w:style w:type="character" w:customStyle="1" w:styleId="TitleChar">
    <w:name w:val="Title Char"/>
    <w:basedOn w:val="DefaultParagraphFont"/>
    <w:link w:val="Title"/>
    <w:rsid w:val="00CB1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ACA"/>
    <w:pPr>
      <w:tabs>
        <w:tab w:val="left" w:pos="3600"/>
        <w:tab w:val="left" w:pos="3958"/>
      </w:tabs>
    </w:pPr>
  </w:style>
  <w:style w:type="paragraph" w:styleId="List">
    <w:name w:val="List"/>
    <w:basedOn w:val="BodyText"/>
    <w:next w:val="BodyText"/>
    <w:rsid w:val="00CB1ACA"/>
    <w:pPr>
      <w:tabs>
        <w:tab w:val="left" w:pos="340"/>
      </w:tabs>
      <w:spacing w:before="60" w:after="60"/>
      <w:ind w:left="340" w:hanging="340"/>
    </w:pPr>
  </w:style>
  <w:style w:type="paragraph" w:styleId="ListBullet">
    <w:name w:val="List Bullet"/>
    <w:basedOn w:val="List"/>
    <w:rsid w:val="00CB1ACA"/>
    <w:pPr>
      <w:numPr>
        <w:numId w:val="10"/>
      </w:numPr>
      <w:tabs>
        <w:tab w:val="clear" w:pos="340"/>
      </w:tabs>
      <w:spacing w:before="40" w:after="40"/>
    </w:pPr>
  </w:style>
  <w:style w:type="paragraph" w:customStyle="1" w:styleId="Note">
    <w:name w:val="Note"/>
    <w:basedOn w:val="BodyText"/>
    <w:rsid w:val="00CB1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ACA"/>
    <w:pPr>
      <w:framePr w:wrap="auto" w:hAnchor="text" w:y="6049"/>
    </w:pPr>
    <w:rPr>
      <w:color w:val="000000"/>
      <w:sz w:val="40"/>
    </w:rPr>
  </w:style>
  <w:style w:type="paragraph" w:customStyle="1" w:styleId="TOCTitle">
    <w:name w:val="TOCTitle"/>
    <w:basedOn w:val="Heading1"/>
    <w:rsid w:val="00CB1ACA"/>
    <w:pPr>
      <w:spacing w:after="240"/>
      <w:jc w:val="center"/>
      <w:outlineLvl w:val="9"/>
    </w:pPr>
    <w:rPr>
      <w:caps/>
    </w:rPr>
  </w:style>
  <w:style w:type="paragraph" w:customStyle="1" w:styleId="Version">
    <w:name w:val="Version"/>
    <w:rsid w:val="00CB1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ACA"/>
    <w:pPr>
      <w:numPr>
        <w:numId w:val="11"/>
      </w:numPr>
      <w:tabs>
        <w:tab w:val="clear" w:pos="680"/>
      </w:tabs>
    </w:pPr>
  </w:style>
  <w:style w:type="paragraph" w:styleId="Index1">
    <w:name w:val="index 1"/>
    <w:basedOn w:val="Normal"/>
    <w:next w:val="Normal"/>
    <w:semiHidden/>
    <w:rsid w:val="00CB1ACA"/>
    <w:pPr>
      <w:keepNext w:val="0"/>
      <w:tabs>
        <w:tab w:val="right" w:pos="4176"/>
      </w:tabs>
      <w:ind w:left="198" w:hanging="198"/>
    </w:pPr>
    <w:rPr>
      <w:rFonts w:ascii="Garamond" w:hAnsi="Garamond"/>
    </w:rPr>
  </w:style>
  <w:style w:type="paragraph" w:styleId="IndexHeading">
    <w:name w:val="index heading"/>
    <w:basedOn w:val="Normal"/>
    <w:next w:val="Index1"/>
    <w:semiHidden/>
    <w:rsid w:val="00CB1ACA"/>
    <w:pPr>
      <w:spacing w:before="120" w:after="120"/>
    </w:pPr>
    <w:rPr>
      <w:rFonts w:ascii="Arial" w:hAnsi="Arial"/>
      <w:b/>
      <w:color w:val="918585"/>
      <w:sz w:val="24"/>
    </w:rPr>
  </w:style>
  <w:style w:type="paragraph" w:styleId="Header">
    <w:name w:val="header"/>
    <w:basedOn w:val="Normal"/>
    <w:link w:val="HeaderChar"/>
    <w:rsid w:val="00CB1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ACA"/>
    <w:rPr>
      <w:rFonts w:ascii="Times New Roman" w:eastAsia="Times New Roman" w:hAnsi="Times New Roman" w:cs="Times New Roman"/>
      <w:sz w:val="16"/>
      <w:szCs w:val="20"/>
      <w:lang w:val="en-GB" w:eastAsia="en-US"/>
    </w:rPr>
  </w:style>
  <w:style w:type="paragraph" w:customStyle="1" w:styleId="Chapter">
    <w:name w:val="Chapter"/>
    <w:basedOn w:val="Normal"/>
    <w:rsid w:val="00CB1ACA"/>
    <w:pPr>
      <w:spacing w:before="240"/>
    </w:pPr>
    <w:rPr>
      <w:rFonts w:ascii="Times New Roman" w:hAnsi="Times New Roman"/>
      <w:smallCaps/>
      <w:spacing w:val="80"/>
      <w:sz w:val="28"/>
    </w:rPr>
  </w:style>
  <w:style w:type="paragraph" w:customStyle="1" w:styleId="InChapter">
    <w:name w:val="InChapter"/>
    <w:basedOn w:val="Heading3"/>
    <w:rsid w:val="00CB1ACA"/>
    <w:pPr>
      <w:spacing w:after="240"/>
      <w:outlineLvl w:val="9"/>
    </w:pPr>
    <w:rPr>
      <w:noProof/>
    </w:rPr>
  </w:style>
  <w:style w:type="paragraph" w:styleId="Index2">
    <w:name w:val="index 2"/>
    <w:basedOn w:val="Normal"/>
    <w:next w:val="Normal"/>
    <w:semiHidden/>
    <w:rsid w:val="00CB1ACA"/>
    <w:pPr>
      <w:tabs>
        <w:tab w:val="right" w:pos="4176"/>
      </w:tabs>
      <w:ind w:left="568" w:hanging="284"/>
    </w:pPr>
    <w:rPr>
      <w:rFonts w:ascii="Garamond" w:hAnsi="Garamond"/>
    </w:rPr>
  </w:style>
  <w:style w:type="paragraph" w:customStyle="1" w:styleId="Byline">
    <w:name w:val="Byline"/>
    <w:rsid w:val="00CB1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ACA"/>
    <w:pPr>
      <w:tabs>
        <w:tab w:val="clear" w:pos="3600"/>
        <w:tab w:val="clear" w:pos="3958"/>
      </w:tabs>
      <w:jc w:val="right"/>
    </w:pPr>
  </w:style>
  <w:style w:type="paragraph" w:styleId="Caption">
    <w:name w:val="caption"/>
    <w:basedOn w:val="BodyText"/>
    <w:next w:val="Normal"/>
    <w:qFormat/>
    <w:rsid w:val="00CB1ACA"/>
    <w:pPr>
      <w:framePr w:w="2268" w:hSpace="181" w:vSpace="181" w:wrap="around" w:vAnchor="text" w:hAnchor="page" w:x="1135" w:y="285" w:anchorLock="1"/>
    </w:pPr>
    <w:rPr>
      <w:i/>
    </w:rPr>
  </w:style>
  <w:style w:type="paragraph" w:customStyle="1" w:styleId="MiniTOCTitle">
    <w:name w:val="MiniTOCTitle"/>
    <w:basedOn w:val="Heading4"/>
    <w:rsid w:val="00CB1ACA"/>
    <w:pPr>
      <w:spacing w:before="240"/>
      <w:outlineLvl w:val="9"/>
    </w:pPr>
    <w:rPr>
      <w:noProof/>
      <w:sz w:val="24"/>
    </w:rPr>
  </w:style>
  <w:style w:type="paragraph" w:customStyle="1" w:styleId="MiniTOCItem">
    <w:name w:val="MiniTOCItem"/>
    <w:basedOn w:val="ListBullet"/>
    <w:rsid w:val="00CB1ACA"/>
    <w:pPr>
      <w:numPr>
        <w:numId w:val="0"/>
      </w:numPr>
      <w:tabs>
        <w:tab w:val="right" w:leader="dot" w:pos="6521"/>
      </w:tabs>
      <w:spacing w:before="0" w:after="0"/>
    </w:pPr>
  </w:style>
  <w:style w:type="paragraph" w:customStyle="1" w:styleId="TOFTitle">
    <w:name w:val="TOFTitle"/>
    <w:basedOn w:val="TOCTitle"/>
    <w:rsid w:val="00CB1ACA"/>
  </w:style>
  <w:style w:type="paragraph" w:styleId="TableofFigures">
    <w:name w:val="table of figures"/>
    <w:basedOn w:val="Normal"/>
    <w:next w:val="Normal"/>
    <w:semiHidden/>
    <w:rsid w:val="00CB1ACA"/>
    <w:pPr>
      <w:tabs>
        <w:tab w:val="right" w:leader="dot" w:pos="9072"/>
      </w:tabs>
      <w:ind w:left="970" w:hanging="403"/>
    </w:pPr>
    <w:rPr>
      <w:rFonts w:ascii="Times New Roman" w:hAnsi="Times New Roman"/>
      <w:b/>
    </w:rPr>
  </w:style>
  <w:style w:type="paragraph" w:styleId="ListNumber">
    <w:name w:val="List Number"/>
    <w:basedOn w:val="List"/>
    <w:rsid w:val="00CB1ACA"/>
    <w:pPr>
      <w:numPr>
        <w:numId w:val="13"/>
      </w:numPr>
      <w:tabs>
        <w:tab w:val="clear" w:pos="340"/>
      </w:tabs>
    </w:pPr>
  </w:style>
  <w:style w:type="character" w:customStyle="1" w:styleId="WingdingSymbols">
    <w:name w:val="Wingding Symbols"/>
    <w:rsid w:val="00CB1ACA"/>
    <w:rPr>
      <w:rFonts w:ascii="Wingdings" w:hAnsi="Wingdings"/>
    </w:rPr>
  </w:style>
  <w:style w:type="paragraph" w:customStyle="1" w:styleId="TableHeading">
    <w:name w:val="Table Heading"/>
    <w:basedOn w:val="HeadingBase"/>
    <w:rsid w:val="00CB1ACA"/>
    <w:pPr>
      <w:keepLines/>
      <w:pBdr>
        <w:bottom w:val="single" w:sz="6" w:space="1" w:color="918585"/>
      </w:pBdr>
      <w:spacing w:before="240"/>
    </w:pPr>
  </w:style>
  <w:style w:type="character" w:customStyle="1" w:styleId="HotSpot">
    <w:name w:val="HotSpot"/>
    <w:rsid w:val="00CB1ACA"/>
    <w:rPr>
      <w:color w:val="0033CC"/>
      <w:u w:val="none"/>
    </w:rPr>
  </w:style>
  <w:style w:type="paragraph" w:customStyle="1" w:styleId="BodyTextRight">
    <w:name w:val="Body Text Right"/>
    <w:basedOn w:val="BodyText"/>
    <w:rsid w:val="00CB1ACA"/>
    <w:pPr>
      <w:spacing w:before="0" w:after="0"/>
      <w:jc w:val="right"/>
    </w:pPr>
  </w:style>
  <w:style w:type="paragraph" w:styleId="Index3">
    <w:name w:val="index 3"/>
    <w:basedOn w:val="ListNumber2"/>
    <w:next w:val="Normal"/>
    <w:semiHidden/>
    <w:rsid w:val="00CB1ACA"/>
    <w:pPr>
      <w:numPr>
        <w:numId w:val="0"/>
      </w:numPr>
      <w:tabs>
        <w:tab w:val="right" w:leader="dot" w:pos="4176"/>
      </w:tabs>
    </w:pPr>
  </w:style>
  <w:style w:type="paragraph" w:styleId="ListNumber2">
    <w:name w:val="List Number 2"/>
    <w:basedOn w:val="List2"/>
    <w:rsid w:val="00CB1ACA"/>
    <w:pPr>
      <w:numPr>
        <w:numId w:val="8"/>
      </w:numPr>
      <w:tabs>
        <w:tab w:val="clear" w:pos="1060"/>
      </w:tabs>
    </w:pPr>
  </w:style>
  <w:style w:type="paragraph" w:customStyle="1" w:styleId="MarginNote">
    <w:name w:val="Margin Note"/>
    <w:basedOn w:val="BodyText"/>
    <w:rsid w:val="00CB1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ACA"/>
    <w:rPr>
      <w:sz w:val="32"/>
    </w:rPr>
  </w:style>
  <w:style w:type="paragraph" w:customStyle="1" w:styleId="HeadingProcedure">
    <w:name w:val="Heading Procedure"/>
    <w:basedOn w:val="HeadingBase"/>
    <w:next w:val="Normal"/>
    <w:rsid w:val="00CB1ACA"/>
    <w:pPr>
      <w:tabs>
        <w:tab w:val="left" w:pos="0"/>
      </w:tabs>
      <w:spacing w:before="120" w:after="60"/>
    </w:pPr>
    <w:rPr>
      <w:i/>
      <w:color w:val="918585"/>
      <w:sz w:val="22"/>
    </w:rPr>
  </w:style>
  <w:style w:type="paragraph" w:customStyle="1" w:styleId="TableBodyText">
    <w:name w:val="Table Body Text"/>
    <w:basedOn w:val="BodyText"/>
    <w:rsid w:val="00CB1ACA"/>
    <w:pPr>
      <w:spacing w:before="60" w:after="60"/>
    </w:pPr>
  </w:style>
  <w:style w:type="paragraph" w:styleId="ListContinue">
    <w:name w:val="List Continue"/>
    <w:basedOn w:val="List"/>
    <w:rsid w:val="00CB1ACA"/>
    <w:pPr>
      <w:ind w:firstLine="0"/>
    </w:pPr>
  </w:style>
  <w:style w:type="paragraph" w:customStyle="1" w:styleId="ListNote">
    <w:name w:val="List Note"/>
    <w:basedOn w:val="List"/>
    <w:rsid w:val="00CB1ACA"/>
    <w:pPr>
      <w:pBdr>
        <w:top w:val="single" w:sz="6" w:space="2" w:color="918585"/>
        <w:bottom w:val="single" w:sz="6" w:space="2" w:color="918585"/>
      </w:pBdr>
      <w:tabs>
        <w:tab w:val="left" w:pos="1021"/>
      </w:tabs>
      <w:ind w:firstLine="0"/>
    </w:pPr>
  </w:style>
  <w:style w:type="paragraph" w:customStyle="1" w:styleId="Warning">
    <w:name w:val="Warning"/>
    <w:basedOn w:val="BodyText"/>
    <w:rsid w:val="00CB1ACA"/>
    <w:pPr>
      <w:shd w:val="clear" w:color="auto" w:fill="D9D9D9"/>
      <w:tabs>
        <w:tab w:val="left" w:pos="992"/>
      </w:tabs>
      <w:ind w:left="119" w:right="119"/>
    </w:pPr>
    <w:rPr>
      <w:sz w:val="20"/>
    </w:rPr>
  </w:style>
  <w:style w:type="paragraph" w:customStyle="1" w:styleId="MarginIcons">
    <w:name w:val="Margin Icons"/>
    <w:basedOn w:val="BodyText"/>
    <w:rsid w:val="00CB1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ACA"/>
    <w:rPr>
      <w:rFonts w:ascii="Courier New" w:hAnsi="Courier New"/>
    </w:rPr>
  </w:style>
  <w:style w:type="paragraph" w:customStyle="1" w:styleId="NoteBullet">
    <w:name w:val="Note Bullet"/>
    <w:basedOn w:val="Note"/>
    <w:rsid w:val="00CB1ACA"/>
    <w:pPr>
      <w:tabs>
        <w:tab w:val="clear" w:pos="680"/>
      </w:tabs>
      <w:spacing w:before="60" w:after="60"/>
    </w:pPr>
  </w:style>
  <w:style w:type="paragraph" w:customStyle="1" w:styleId="SubHeading2">
    <w:name w:val="SubHeading2"/>
    <w:basedOn w:val="HeadingBase"/>
    <w:rsid w:val="00CB1ACA"/>
    <w:pPr>
      <w:spacing w:before="240" w:after="60"/>
    </w:pPr>
    <w:rPr>
      <w:sz w:val="20"/>
    </w:rPr>
  </w:style>
  <w:style w:type="paragraph" w:customStyle="1" w:styleId="SubHeading1">
    <w:name w:val="SubHeading1"/>
    <w:basedOn w:val="HeadingBase"/>
    <w:rsid w:val="00CB1ACA"/>
    <w:pPr>
      <w:spacing w:before="240" w:after="60"/>
    </w:pPr>
    <w:rPr>
      <w:color w:val="918585"/>
      <w:sz w:val="22"/>
    </w:rPr>
  </w:style>
  <w:style w:type="paragraph" w:customStyle="1" w:styleId="SideHeading">
    <w:name w:val="Side Heading"/>
    <w:basedOn w:val="HeadingBase"/>
    <w:rsid w:val="00CB1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ACA"/>
    <w:pPr>
      <w:numPr>
        <w:numId w:val="9"/>
      </w:numPr>
    </w:pPr>
  </w:style>
  <w:style w:type="paragraph" w:styleId="PlainText">
    <w:name w:val="Plain Text"/>
    <w:basedOn w:val="Normal"/>
    <w:link w:val="PlainTextChar"/>
    <w:rsid w:val="00CB1ACA"/>
    <w:rPr>
      <w:sz w:val="20"/>
    </w:rPr>
  </w:style>
  <w:style w:type="character" w:customStyle="1" w:styleId="PlainTextChar">
    <w:name w:val="Plain Text Char"/>
    <w:basedOn w:val="DefaultParagraphFont"/>
    <w:link w:val="PlainText"/>
    <w:rsid w:val="00CB1ACA"/>
    <w:rPr>
      <w:rFonts w:ascii="Courier New" w:eastAsia="Times New Roman" w:hAnsi="Courier New" w:cs="Times New Roman"/>
      <w:sz w:val="20"/>
      <w:szCs w:val="20"/>
      <w:lang w:eastAsia="en-US"/>
    </w:rPr>
  </w:style>
  <w:style w:type="character" w:customStyle="1" w:styleId="MenuOption">
    <w:name w:val="Menu Option"/>
    <w:basedOn w:val="DefaultParagraphFont"/>
    <w:rsid w:val="00CB1ACA"/>
    <w:rPr>
      <w:b/>
      <w:smallCaps/>
    </w:rPr>
  </w:style>
  <w:style w:type="paragraph" w:customStyle="1" w:styleId="TableListNumber">
    <w:name w:val="Table List Number"/>
    <w:basedOn w:val="ListNumber"/>
    <w:rsid w:val="00CB1ACA"/>
    <w:pPr>
      <w:numPr>
        <w:numId w:val="0"/>
      </w:numPr>
    </w:pPr>
  </w:style>
  <w:style w:type="paragraph" w:styleId="TOC4">
    <w:name w:val="toc 4"/>
    <w:basedOn w:val="TOCBase"/>
    <w:next w:val="Normal"/>
    <w:semiHidden/>
    <w:rsid w:val="00CB1ACA"/>
    <w:pPr>
      <w:tabs>
        <w:tab w:val="right" w:leader="dot" w:pos="9071"/>
      </w:tabs>
      <w:ind w:left="1701"/>
    </w:pPr>
  </w:style>
  <w:style w:type="paragraph" w:customStyle="1" w:styleId="ListAlpha">
    <w:name w:val="List Alpha"/>
    <w:basedOn w:val="List"/>
    <w:rsid w:val="00CB1ACA"/>
    <w:pPr>
      <w:numPr>
        <w:numId w:val="7"/>
      </w:numPr>
    </w:pPr>
  </w:style>
  <w:style w:type="paragraph" w:customStyle="1" w:styleId="ListAlpha2">
    <w:name w:val="List Alpha 2"/>
    <w:basedOn w:val="List2"/>
    <w:rsid w:val="00CB1ACA"/>
    <w:pPr>
      <w:numPr>
        <w:numId w:val="6"/>
      </w:numPr>
    </w:pPr>
  </w:style>
  <w:style w:type="paragraph" w:styleId="List2">
    <w:name w:val="List 2"/>
    <w:basedOn w:val="BodyText"/>
    <w:rsid w:val="00CB1ACA"/>
    <w:pPr>
      <w:tabs>
        <w:tab w:val="left" w:pos="680"/>
      </w:tabs>
      <w:spacing w:before="60" w:after="60"/>
      <w:ind w:left="680" w:hanging="340"/>
    </w:pPr>
  </w:style>
  <w:style w:type="paragraph" w:styleId="List3">
    <w:name w:val="List 3"/>
    <w:basedOn w:val="BodyText"/>
    <w:rsid w:val="00CB1ACA"/>
    <w:pPr>
      <w:tabs>
        <w:tab w:val="left" w:pos="1021"/>
      </w:tabs>
      <w:spacing w:before="60" w:after="60"/>
      <w:ind w:left="1020" w:hanging="340"/>
    </w:pPr>
  </w:style>
  <w:style w:type="paragraph" w:styleId="List4">
    <w:name w:val="List 4"/>
    <w:basedOn w:val="BodyText"/>
    <w:rsid w:val="00CB1ACA"/>
    <w:pPr>
      <w:tabs>
        <w:tab w:val="left" w:pos="1361"/>
      </w:tabs>
      <w:spacing w:before="60" w:after="60"/>
      <w:ind w:left="1361" w:hanging="340"/>
    </w:pPr>
  </w:style>
  <w:style w:type="paragraph" w:styleId="List5">
    <w:name w:val="List 5"/>
    <w:basedOn w:val="BodyText"/>
    <w:rsid w:val="00CB1ACA"/>
    <w:pPr>
      <w:tabs>
        <w:tab w:val="left" w:pos="1701"/>
      </w:tabs>
      <w:spacing w:before="60" w:after="60"/>
      <w:ind w:left="1701" w:hanging="340"/>
    </w:pPr>
  </w:style>
  <w:style w:type="paragraph" w:styleId="ListBullet3">
    <w:name w:val="List Bullet 3"/>
    <w:basedOn w:val="List3"/>
    <w:rsid w:val="00CB1ACA"/>
    <w:pPr>
      <w:numPr>
        <w:numId w:val="12"/>
      </w:numPr>
      <w:tabs>
        <w:tab w:val="clear" w:pos="1021"/>
      </w:tabs>
      <w:ind w:left="1037" w:hanging="357"/>
    </w:pPr>
  </w:style>
  <w:style w:type="paragraph" w:styleId="ListBullet4">
    <w:name w:val="List Bullet 4"/>
    <w:basedOn w:val="List4"/>
    <w:rsid w:val="00CB1ACA"/>
    <w:pPr>
      <w:numPr>
        <w:numId w:val="1"/>
      </w:numPr>
      <w:tabs>
        <w:tab w:val="clear" w:pos="1361"/>
      </w:tabs>
    </w:pPr>
  </w:style>
  <w:style w:type="paragraph" w:styleId="ListBullet5">
    <w:name w:val="List Bullet 5"/>
    <w:basedOn w:val="List5"/>
    <w:rsid w:val="00CB1ACA"/>
    <w:pPr>
      <w:numPr>
        <w:numId w:val="2"/>
      </w:numPr>
    </w:pPr>
  </w:style>
  <w:style w:type="paragraph" w:styleId="ListContinue2">
    <w:name w:val="List Continue 2"/>
    <w:basedOn w:val="List2"/>
    <w:rsid w:val="00CB1ACA"/>
    <w:pPr>
      <w:ind w:firstLine="0"/>
    </w:pPr>
  </w:style>
  <w:style w:type="paragraph" w:styleId="ListContinue3">
    <w:name w:val="List Continue 3"/>
    <w:basedOn w:val="List3"/>
    <w:rsid w:val="00CB1ACA"/>
    <w:pPr>
      <w:ind w:left="1021" w:firstLine="0"/>
    </w:pPr>
  </w:style>
  <w:style w:type="paragraph" w:styleId="ListContinue4">
    <w:name w:val="List Continue 4"/>
    <w:basedOn w:val="List4"/>
    <w:rsid w:val="00CB1ACA"/>
    <w:pPr>
      <w:ind w:firstLine="0"/>
    </w:pPr>
  </w:style>
  <w:style w:type="paragraph" w:styleId="ListContinue5">
    <w:name w:val="List Continue 5"/>
    <w:basedOn w:val="List5"/>
    <w:rsid w:val="00CB1ACA"/>
    <w:pPr>
      <w:ind w:firstLine="0"/>
    </w:pPr>
  </w:style>
  <w:style w:type="paragraph" w:styleId="ListNumber3">
    <w:name w:val="List Number 3"/>
    <w:basedOn w:val="List3"/>
    <w:rsid w:val="00CB1ACA"/>
    <w:pPr>
      <w:numPr>
        <w:numId w:val="3"/>
      </w:numPr>
    </w:pPr>
  </w:style>
  <w:style w:type="paragraph" w:styleId="ListNumber4">
    <w:name w:val="List Number 4"/>
    <w:basedOn w:val="List4"/>
    <w:rsid w:val="00CB1ACA"/>
    <w:pPr>
      <w:numPr>
        <w:numId w:val="4"/>
      </w:numPr>
    </w:pPr>
  </w:style>
  <w:style w:type="paragraph" w:styleId="ListNumber5">
    <w:name w:val="List Number 5"/>
    <w:basedOn w:val="List5"/>
    <w:rsid w:val="00CB1ACA"/>
    <w:pPr>
      <w:numPr>
        <w:numId w:val="5"/>
      </w:numPr>
    </w:pPr>
  </w:style>
  <w:style w:type="paragraph" w:styleId="BlockText">
    <w:name w:val="Block Text"/>
    <w:basedOn w:val="Normal"/>
    <w:rsid w:val="00CB1ACA"/>
    <w:pPr>
      <w:spacing w:after="120"/>
      <w:ind w:left="1440" w:right="1440"/>
    </w:pPr>
  </w:style>
  <w:style w:type="character" w:customStyle="1" w:styleId="Subscript">
    <w:name w:val="Subscript"/>
    <w:basedOn w:val="DefaultParagraphFont"/>
    <w:rsid w:val="00CB1ACA"/>
    <w:rPr>
      <w:sz w:val="16"/>
      <w:vertAlign w:val="subscript"/>
    </w:rPr>
  </w:style>
  <w:style w:type="character" w:customStyle="1" w:styleId="Superscript">
    <w:name w:val="Superscript"/>
    <w:basedOn w:val="DefaultParagraphFont"/>
    <w:rsid w:val="00CB1ACA"/>
    <w:rPr>
      <w:sz w:val="16"/>
      <w:vertAlign w:val="superscript"/>
    </w:rPr>
  </w:style>
  <w:style w:type="character" w:customStyle="1" w:styleId="Symbols">
    <w:name w:val="Symbols"/>
    <w:basedOn w:val="DefaultParagraphFont"/>
    <w:rsid w:val="00CB1ACA"/>
    <w:rPr>
      <w:rFonts w:ascii="Symbol" w:hAnsi="Symbol"/>
    </w:rPr>
  </w:style>
  <w:style w:type="character" w:customStyle="1" w:styleId="MenuOptions">
    <w:name w:val="Menu Options"/>
    <w:basedOn w:val="DefaultParagraphFont"/>
    <w:rsid w:val="00CB1ACA"/>
    <w:rPr>
      <w:rFonts w:ascii="Arial Narrow" w:hAnsi="Arial Narrow"/>
      <w:smallCaps/>
    </w:rPr>
  </w:style>
  <w:style w:type="character" w:customStyle="1" w:styleId="Buttons">
    <w:name w:val="Buttons"/>
    <w:basedOn w:val="DefaultParagraphFont"/>
    <w:rsid w:val="00CB1ACA"/>
    <w:rPr>
      <w:b/>
    </w:rPr>
  </w:style>
  <w:style w:type="character" w:customStyle="1" w:styleId="Underlined">
    <w:name w:val="Underlined"/>
    <w:basedOn w:val="DefaultParagraphFont"/>
    <w:rsid w:val="00CB1ACA"/>
    <w:rPr>
      <w:u w:val="single"/>
    </w:rPr>
  </w:style>
  <w:style w:type="paragraph" w:customStyle="1" w:styleId="TableBodyTextRight">
    <w:name w:val="Table Body Text Right"/>
    <w:basedOn w:val="TableBodyText"/>
    <w:rsid w:val="00CB1ACA"/>
    <w:pPr>
      <w:widowControl w:val="0"/>
      <w:autoSpaceDE w:val="0"/>
      <w:autoSpaceDN w:val="0"/>
      <w:adjustRightInd w:val="0"/>
      <w:jc w:val="right"/>
    </w:pPr>
    <w:rPr>
      <w:rFonts w:cs="Arial"/>
      <w:szCs w:val="18"/>
    </w:rPr>
  </w:style>
  <w:style w:type="paragraph" w:customStyle="1" w:styleId="CopyrightText">
    <w:name w:val="Copyright Text"/>
    <w:basedOn w:val="BodyText"/>
    <w:rsid w:val="00CB1ACA"/>
    <w:rPr>
      <w:sz w:val="18"/>
    </w:rPr>
  </w:style>
  <w:style w:type="paragraph" w:customStyle="1" w:styleId="BodySmallRight">
    <w:name w:val="Body Small Right"/>
    <w:basedOn w:val="BodyTextRight"/>
    <w:rsid w:val="00CB1ACA"/>
    <w:rPr>
      <w:sz w:val="18"/>
      <w:szCs w:val="18"/>
    </w:rPr>
  </w:style>
  <w:style w:type="paragraph" w:customStyle="1" w:styleId="MarginEdition">
    <w:name w:val="Margin Edition"/>
    <w:basedOn w:val="MarginNote"/>
    <w:rsid w:val="00CB1ACA"/>
    <w:pPr>
      <w:spacing w:before="0" w:after="0"/>
    </w:pPr>
    <w:rPr>
      <w:rFonts w:ascii="Times New Roman" w:hAnsi="Times New Roman"/>
      <w:color w:val="999999"/>
    </w:rPr>
  </w:style>
  <w:style w:type="paragraph" w:customStyle="1" w:styleId="Spacer">
    <w:name w:val="Spacer"/>
    <w:basedOn w:val="Normal"/>
    <w:rsid w:val="00CB1ACA"/>
    <w:rPr>
      <w:sz w:val="2"/>
      <w:szCs w:val="2"/>
    </w:rPr>
  </w:style>
  <w:style w:type="character" w:customStyle="1" w:styleId="Small">
    <w:name w:val="Small"/>
    <w:basedOn w:val="DefaultParagraphFont"/>
    <w:rsid w:val="00CB1ACA"/>
    <w:rPr>
      <w:sz w:val="16"/>
    </w:rPr>
  </w:style>
  <w:style w:type="paragraph" w:customStyle="1" w:styleId="WideTable">
    <w:name w:val="Wide Table"/>
    <w:basedOn w:val="Normal"/>
    <w:rsid w:val="00CB1ACA"/>
    <w:pPr>
      <w:ind w:left="-1418"/>
    </w:pPr>
    <w:rPr>
      <w:sz w:val="2"/>
      <w:szCs w:val="2"/>
    </w:rPr>
  </w:style>
  <w:style w:type="character" w:styleId="PageNumber">
    <w:name w:val="page number"/>
    <w:basedOn w:val="DefaultParagraphFont"/>
    <w:rsid w:val="00CB1ACA"/>
  </w:style>
  <w:style w:type="paragraph" w:styleId="Quote">
    <w:name w:val="Quote"/>
    <w:basedOn w:val="Heading1"/>
    <w:link w:val="QuoteChar"/>
    <w:qFormat/>
    <w:rsid w:val="00CB1ACA"/>
    <w:rPr>
      <w:b w:val="0"/>
      <w:sz w:val="72"/>
      <w:szCs w:val="72"/>
      <w:lang w:val="en-NZ"/>
    </w:rPr>
  </w:style>
  <w:style w:type="character" w:customStyle="1" w:styleId="QuoteChar">
    <w:name w:val="Quote Char"/>
    <w:basedOn w:val="DefaultParagraphFont"/>
    <w:link w:val="Quote"/>
    <w:rsid w:val="00CB1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ACA"/>
    <w:pPr>
      <w:pageBreakBefore/>
    </w:pPr>
  </w:style>
  <w:style w:type="paragraph" w:customStyle="1" w:styleId="Border">
    <w:name w:val="Border"/>
    <w:basedOn w:val="Normal"/>
    <w:qFormat/>
    <w:rsid w:val="00CB1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ACA"/>
    <w:rPr>
      <w:b/>
      <w:bCs/>
      <w:i/>
      <w:iCs/>
      <w:color w:val="auto"/>
    </w:rPr>
  </w:style>
  <w:style w:type="paragraph" w:styleId="IntenseQuote">
    <w:name w:val="Intense Quote"/>
    <w:basedOn w:val="Normal"/>
    <w:next w:val="Normal"/>
    <w:link w:val="IntenseQuoteChar"/>
    <w:uiPriority w:val="30"/>
    <w:qFormat/>
    <w:rsid w:val="00CB1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ACA"/>
    <w:rPr>
      <w:smallCaps/>
      <w:color w:val="auto"/>
      <w:u w:val="single"/>
    </w:rPr>
  </w:style>
  <w:style w:type="character" w:styleId="IntenseReference">
    <w:name w:val="Intense Reference"/>
    <w:basedOn w:val="DefaultParagraphFont"/>
    <w:uiPriority w:val="32"/>
    <w:qFormat/>
    <w:rsid w:val="00CB1ACA"/>
    <w:rPr>
      <w:b/>
      <w:bCs/>
      <w:smallCaps/>
      <w:color w:val="auto"/>
      <w:spacing w:val="5"/>
      <w:u w:val="single"/>
    </w:rPr>
  </w:style>
  <w:style w:type="paragraph" w:customStyle="1" w:styleId="2ColumnHeading">
    <w:name w:val="2Column Heading"/>
    <w:basedOn w:val="BodyText"/>
    <w:qFormat/>
    <w:rsid w:val="00CB1ACA"/>
    <w:pPr>
      <w:spacing w:after="60"/>
      <w:ind w:left="-2268"/>
    </w:pPr>
    <w:rPr>
      <w:b/>
    </w:rPr>
  </w:style>
  <w:style w:type="paragraph" w:customStyle="1" w:styleId="Heading1TOC">
    <w:name w:val="Heading1 TOC"/>
    <w:basedOn w:val="Normal"/>
    <w:qFormat/>
    <w:rsid w:val="00CB1ACA"/>
    <w:pPr>
      <w:spacing w:before="240" w:after="120"/>
    </w:pPr>
    <w:rPr>
      <w:rFonts w:ascii="Times New Roman" w:hAnsi="Times New Roman"/>
      <w:b/>
      <w:sz w:val="32"/>
    </w:rPr>
  </w:style>
  <w:style w:type="paragraph" w:customStyle="1" w:styleId="Heading2TOC">
    <w:name w:val="Heading2 TOC"/>
    <w:basedOn w:val="Normal"/>
    <w:qFormat/>
    <w:rsid w:val="00CB1ACA"/>
    <w:pPr>
      <w:spacing w:before="240" w:after="60"/>
    </w:pPr>
    <w:rPr>
      <w:rFonts w:ascii="Times New Roman" w:hAnsi="Times New Roman"/>
      <w:b/>
      <w:sz w:val="28"/>
    </w:rPr>
  </w:style>
  <w:style w:type="character" w:customStyle="1" w:styleId="Underline">
    <w:name w:val="Underline"/>
    <w:basedOn w:val="DefaultParagraphFont"/>
    <w:qFormat/>
    <w:rsid w:val="00CB1ACA"/>
    <w:rPr>
      <w:u w:val="single"/>
    </w:rPr>
  </w:style>
  <w:style w:type="character" w:customStyle="1" w:styleId="BoldandItalics">
    <w:name w:val="Bold and Italics"/>
    <w:qFormat/>
    <w:rsid w:val="00CB1ACA"/>
    <w:rPr>
      <w:b/>
      <w:i/>
      <w:u w:val="none"/>
    </w:rPr>
  </w:style>
  <w:style w:type="paragraph" w:styleId="BalloonText">
    <w:name w:val="Balloon Text"/>
    <w:basedOn w:val="Normal"/>
    <w:link w:val="BalloonTextChar"/>
    <w:rsid w:val="00CB1ACA"/>
    <w:rPr>
      <w:rFonts w:ascii="Tahoma" w:hAnsi="Tahoma" w:cs="Tahoma"/>
      <w:sz w:val="16"/>
      <w:szCs w:val="16"/>
    </w:rPr>
  </w:style>
  <w:style w:type="character" w:customStyle="1" w:styleId="BalloonTextChar">
    <w:name w:val="Balloon Text Char"/>
    <w:basedOn w:val="DefaultParagraphFont"/>
    <w:link w:val="BalloonText"/>
    <w:rsid w:val="00CB1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ACA"/>
    <w:rPr>
      <w:b/>
      <w:color w:val="660033"/>
      <w:spacing w:val="0"/>
    </w:rPr>
  </w:style>
  <w:style w:type="paragraph" w:customStyle="1" w:styleId="Nameditemlist">
    <w:name w:val="Named item list"/>
    <w:basedOn w:val="BodyText"/>
    <w:qFormat/>
    <w:rsid w:val="00CB1ACA"/>
    <w:pPr>
      <w:tabs>
        <w:tab w:val="left" w:pos="2835"/>
      </w:tabs>
      <w:ind w:left="2835" w:hanging="2835"/>
    </w:pPr>
  </w:style>
  <w:style w:type="paragraph" w:customStyle="1" w:styleId="BodyTextnopadding">
    <w:name w:val="Body Text no padding"/>
    <w:basedOn w:val="BodyText"/>
    <w:qFormat/>
    <w:rsid w:val="00CB1ACA"/>
    <w:pPr>
      <w:spacing w:before="0" w:after="0"/>
    </w:pPr>
  </w:style>
  <w:style w:type="paragraph" w:customStyle="1" w:styleId="BodyTextBold">
    <w:name w:val="Body Text Bold"/>
    <w:basedOn w:val="BodyText"/>
    <w:qFormat/>
    <w:rsid w:val="00CB1ACA"/>
    <w:rPr>
      <w:b/>
    </w:rPr>
  </w:style>
  <w:style w:type="character" w:styleId="Hyperlink">
    <w:name w:val="Hyperlink"/>
    <w:basedOn w:val="DefaultParagraphFont"/>
    <w:uiPriority w:val="99"/>
    <w:unhideWhenUsed/>
    <w:rsid w:val="00500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4320</Characters>
  <Application>Microsoft Office Word</Application>
  <DocSecurity>0</DocSecurity>
  <Lines>180</Lines>
  <Paragraphs>84</Paragraphs>
  <ScaleCrop>false</ScaleCrop>
  <Company>Author-it Software Corporation Ltd.</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MEA3000 Maintain small piston engine aircraft pressurisation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