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8CF" w:rsidP="005D68CF">
      <w:pPr>
        <w:pStyle w:val="Title"/>
      </w:pPr>
      <w:r>
        <w:fldChar w:fldCharType="begin"/>
      </w:r>
      <w:r>
        <w:instrText xml:space="preserve"> TITLE   \* MERGEFORMAT </w:instrText>
      </w:r>
      <w:r>
        <w:fldChar w:fldCharType="separate"/>
      </w:r>
      <w:r>
        <w:t>Assessment Requirements for MEA3000 Maintain small piston engine aircraft pressurisation systems</w:t>
      </w:r>
      <w:r>
        <w:fldChar w:fldCharType="end"/>
      </w:r>
    </w:p>
    <w:p w:rsidR="005D68CF" w:rsidP="005D68CF">
      <w:pPr>
        <w:pStyle w:val="Version"/>
        <w:sectPr w:rsidSect="004F3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559" w:rsidP="004F3559">
      <w:pPr>
        <w:pStyle w:val="SuperHeading"/>
      </w:pPr>
      <w:r w:rsidRPr="004F3559">
        <w:t>Assessment Requirements for MEA3000 Maintain small piston engine aircraft pressurisation systems</w:t>
      </w:r>
    </w:p>
    <w:p w:rsidR="00000000" w:rsidRPr="004F3559" w:rsidP="004F3559">
      <w:pPr>
        <w:pStyle w:val="Heading1"/>
      </w:pPr>
      <w:bookmarkStart w:id="1" w:name="O_987923"/>
      <w:bookmarkEnd w:id="1"/>
      <w:r w:rsidRPr="004F3559">
        <w:t>Modification History</w:t>
      </w:r>
    </w:p>
    <w:p w:rsidR="00000000" w:rsidRPr="004F3559" w:rsidP="005D68CF">
      <w:pPr>
        <w:pStyle w:val="BodyText"/>
      </w:pPr>
      <w:r w:rsidRPr="004F3559">
        <w:t>Release 1. Equivalent to MEA356 Maintain light piston engine aircraft pressurisation systems. Revised as a result of changed prerequisites. Unit codes updated.</w:t>
      </w:r>
    </w:p>
    <w:p w:rsidR="00000000" w:rsidRPr="004F3559" w:rsidP="004F3559">
      <w:pPr>
        <w:pStyle w:val="Heading1"/>
      </w:pPr>
      <w:bookmarkStart w:id="2" w:name="O_987926"/>
      <w:bookmarkEnd w:id="2"/>
      <w:r w:rsidRPr="004F3559">
        <w:t>Performance Evidence</w:t>
      </w:r>
    </w:p>
    <w:p w:rsidR="00000000" w:rsidRPr="004F3559" w:rsidP="005D68CF">
      <w:pPr>
        <w:pStyle w:val="BodyText"/>
      </w:pPr>
      <w:r w:rsidRPr="004F3559">
        <w:t>There must be evidence the candidate has completed the tas</w:t>
      </w:r>
      <w:r w:rsidRPr="004F3559">
        <w:t>ks outlined in the elements and performance criteria of this unit, which must include the ability to:</w:t>
      </w:r>
    </w:p>
    <w:p w:rsidR="00000000" w:rsidRPr="004F3559" w:rsidP="004F3559">
      <w:pPr>
        <w:pStyle w:val="ListBullet"/>
      </w:pPr>
      <w:r w:rsidRPr="004F3559">
        <w:t>inspect, test, adjust, and troubleshoot one small piston engine aircraft pressurisation system and its components, including system component removal and</w:t>
      </w:r>
      <w:r w:rsidRPr="004F3559">
        <w:t xml:space="preserve"> installation.</w:t>
      </w:r>
    </w:p>
    <w:p w:rsidR="00000000" w:rsidRPr="004F3559" w:rsidP="004F3559">
      <w:pPr>
        <w:pStyle w:val="BodyText"/>
      </w:pPr>
    </w:p>
    <w:p w:rsidR="00000000" w:rsidRPr="004F3559" w:rsidP="005D68CF">
      <w:pPr>
        <w:pStyle w:val="BodyText"/>
      </w:pPr>
      <w:r w:rsidRPr="004F3559">
        <w:t>In the course of the above work, the candidate must:</w:t>
      </w:r>
    </w:p>
    <w:p w:rsidR="00000000" w:rsidRPr="004F3559" w:rsidP="004F3559">
      <w:pPr>
        <w:pStyle w:val="ListBullet"/>
      </w:pPr>
      <w:r w:rsidRPr="004F3559">
        <w:t>remove and install components of the above system, including:</w:t>
      </w:r>
    </w:p>
    <w:p w:rsidR="00000000" w:rsidRPr="004F3559" w:rsidP="004F3559">
      <w:pPr>
        <w:pStyle w:val="ListBullet2"/>
      </w:pPr>
      <w:r w:rsidRPr="004F3559">
        <w:t>pressure controllers</w:t>
      </w:r>
    </w:p>
    <w:p w:rsidR="00000000" w:rsidRPr="004F3559" w:rsidP="004F3559">
      <w:pPr>
        <w:pStyle w:val="ListBullet2"/>
      </w:pPr>
      <w:r w:rsidRPr="004F3559">
        <w:t>outflow valves</w:t>
      </w:r>
    </w:p>
    <w:p w:rsidR="00000000" w:rsidRPr="004F3559" w:rsidP="004F3559">
      <w:pPr>
        <w:pStyle w:val="ListBullet2"/>
      </w:pPr>
      <w:r w:rsidRPr="004F3559">
        <w:t>safety valves</w:t>
      </w:r>
    </w:p>
    <w:p w:rsidR="00000000" w:rsidRPr="004F3559" w:rsidP="004F3559">
      <w:pPr>
        <w:pStyle w:val="ListBullet2"/>
      </w:pPr>
      <w:r w:rsidRPr="004F3559">
        <w:t>negative pressure relief valves</w:t>
      </w:r>
    </w:p>
    <w:p w:rsidR="00000000" w:rsidRPr="004F3559" w:rsidP="004F3559">
      <w:pPr>
        <w:pStyle w:val="ListBullet2"/>
      </w:pPr>
      <w:r w:rsidRPr="004F3559">
        <w:t>ducting</w:t>
      </w:r>
    </w:p>
    <w:p w:rsidR="00000000" w:rsidRPr="004F3559" w:rsidP="004F3559">
      <w:pPr>
        <w:pStyle w:val="ListBullet2"/>
      </w:pPr>
      <w:r w:rsidRPr="004F3559">
        <w:t>pressure hull sealing</w:t>
      </w:r>
    </w:p>
    <w:p w:rsidR="00000000" w:rsidRPr="004F3559" w:rsidP="004F3559">
      <w:pPr>
        <w:pStyle w:val="ListBullet2"/>
      </w:pPr>
      <w:r w:rsidRPr="004F3559">
        <w:t>aircraft doors and related seals</w:t>
      </w:r>
    </w:p>
    <w:p w:rsidR="00000000" w:rsidRPr="004F3559" w:rsidP="004F3559">
      <w:pPr>
        <w:pStyle w:val="ListBullet2"/>
      </w:pPr>
      <w:r w:rsidRPr="004F3559">
        <w:t>windows and transparent panels</w:t>
      </w:r>
    </w:p>
    <w:p w:rsidR="00000000" w:rsidRPr="004F3559" w:rsidP="004F3559">
      <w:pPr>
        <w:pStyle w:val="ListBullet"/>
      </w:pPr>
      <w:r w:rsidRPr="004F3559">
        <w:t>prepare for work in line with safety and quality requirements and according to industry, regulatory and organisational requirements, procedures and methods</w:t>
      </w:r>
    </w:p>
    <w:p w:rsidR="00000000" w:rsidRPr="004F3559" w:rsidP="004F3559">
      <w:pPr>
        <w:pStyle w:val="ListBullet"/>
      </w:pPr>
      <w:r w:rsidRPr="004F3559">
        <w:t>interpret inspection procedures and</w:t>
      </w:r>
      <w:r w:rsidRPr="004F3559">
        <w:t xml:space="preserve"> specifications (allowable limits) and apply them to the inspection, testing, and troubleshooting required in the above work, including seeking the timely involvement of specialist advice</w:t>
      </w:r>
    </w:p>
    <w:p w:rsidR="00000000" w:rsidRPr="004F3559" w:rsidP="004F3559">
      <w:pPr>
        <w:pStyle w:val="ListBullet"/>
      </w:pPr>
      <w:r w:rsidRPr="004F3559">
        <w:t xml:space="preserve">configure the aircraft for inspecting, testing, and troubleshooting </w:t>
      </w:r>
      <w:r w:rsidRPr="004F3559">
        <w:t>its pressurisation system and components</w:t>
      </w:r>
    </w:p>
    <w:p w:rsidR="00000000" w:rsidRPr="004F3559" w:rsidP="004F3559">
      <w:pPr>
        <w:pStyle w:val="ListBullet"/>
      </w:pPr>
      <w:r w:rsidRPr="004F3559">
        <w:t>recognise pressurisation system and component defects/external damage, correct installation and security for the types of system components listed above</w:t>
      </w:r>
    </w:p>
    <w:p w:rsidR="00000000" w:rsidRPr="004F3559" w:rsidP="004F3559">
      <w:pPr>
        <w:pStyle w:val="ListBullet"/>
      </w:pPr>
      <w:r w:rsidRPr="004F3559">
        <w:t>perform system functional tests and checks to isolate system f</w:t>
      </w:r>
      <w:r w:rsidRPr="004F3559">
        <w:t>aults and assess post-maintenance serviceability</w:t>
      </w:r>
    </w:p>
    <w:p w:rsidR="00000000" w:rsidRPr="004F3559" w:rsidP="004F3559">
      <w:pPr>
        <w:pStyle w:val="ListBullet"/>
      </w:pPr>
      <w:r w:rsidRPr="004F3559">
        <w:t>use maintenance documentation and relevant fault diagnosis guides in the troubleshooting process and for component removal and installation</w:t>
      </w:r>
    </w:p>
    <w:p w:rsidR="00000000" w:rsidRPr="004F3559" w:rsidP="004F3559">
      <w:pPr>
        <w:pStyle w:val="ListBullet"/>
      </w:pPr>
      <w:r w:rsidRPr="004F3559">
        <w:t>remove and install doors, door seals, windows and transparent panel</w:t>
      </w:r>
      <w:r w:rsidRPr="004F3559">
        <w:t>s</w:t>
      </w:r>
    </w:p>
    <w:p w:rsidR="00000000" w:rsidRPr="004F3559" w:rsidP="004F3559">
      <w:pPr>
        <w:pStyle w:val="ListBullet"/>
      </w:pPr>
      <w:r w:rsidRPr="004F3559">
        <w:t>check and adjust all doors and access panels, including locking mechanisms, for correct fit and sealing</w:t>
      </w:r>
    </w:p>
    <w:p w:rsidR="00000000" w:rsidRPr="004F3559" w:rsidP="004F3559">
      <w:pPr>
        <w:pStyle w:val="ListBullet"/>
      </w:pPr>
      <w:r w:rsidRPr="004F3559">
        <w:t>remove and fit or apply pressure hull seals and sealant</w:t>
      </w:r>
    </w:p>
    <w:p w:rsidR="00000000" w:rsidRPr="004F3559" w:rsidP="004F3559">
      <w:pPr>
        <w:pStyle w:val="ListBullet"/>
      </w:pPr>
      <w:r w:rsidRPr="004F3559">
        <w:t>apply standard procedures, including work health and safety (WHS) procedures for selecting and</w:t>
      </w:r>
      <w:r w:rsidRPr="004F3559">
        <w:t xml:space="preserve"> using safety data sheets (SDS) and personal protective equipment (PPE)</w:t>
      </w:r>
    </w:p>
    <w:p w:rsidR="00000000" w:rsidRPr="004F3559" w:rsidP="004F3559">
      <w:pPr>
        <w:pStyle w:val="ListBullet"/>
      </w:pPr>
      <w:r w:rsidRPr="004F3559">
        <w:t>comply with system testing procedures, cleanliness requirements and safety precautions applicable to system being maintained</w:t>
      </w:r>
    </w:p>
    <w:p w:rsidR="00000000" w:rsidRPr="004F3559" w:rsidP="004F3559">
      <w:pPr>
        <w:pStyle w:val="ListBullet"/>
      </w:pPr>
      <w:r w:rsidRPr="004F3559">
        <w:t>complete and process maintenance documentation.</w:t>
      </w:r>
    </w:p>
    <w:p w:rsidR="00000000" w:rsidRPr="004F3559" w:rsidP="004F3559">
      <w:pPr>
        <w:pStyle w:val="AllowPageBreak"/>
      </w:pPr>
    </w:p>
    <w:p w:rsidR="00000000" w:rsidRPr="004F3559" w:rsidP="004F3559">
      <w:pPr>
        <w:pStyle w:val="Heading1"/>
      </w:pPr>
      <w:bookmarkStart w:id="3" w:name="O_987925"/>
      <w:bookmarkEnd w:id="3"/>
      <w:r w:rsidRPr="004F3559">
        <w:t>Knowledge Evidence</w:t>
      </w:r>
    </w:p>
    <w:p w:rsidR="00000000" w:rsidRPr="004F3559" w:rsidP="005D68CF">
      <w:pPr>
        <w:pStyle w:val="BodyText"/>
      </w:pPr>
      <w:r w:rsidRPr="004F3559">
        <w:t>There must be evidence the candidate has knowledge of:</w:t>
      </w:r>
    </w:p>
    <w:p w:rsidR="00000000" w:rsidRPr="004F3559" w:rsidP="004F3559">
      <w:pPr>
        <w:pStyle w:val="ListBullet"/>
      </w:pPr>
      <w:r w:rsidRPr="004F3559">
        <w:t>pressurisation system:</w:t>
      </w:r>
    </w:p>
    <w:p w:rsidR="00000000" w:rsidRPr="004F3559" w:rsidP="004F3559">
      <w:pPr>
        <w:pStyle w:val="ListBullet2"/>
      </w:pPr>
      <w:r w:rsidRPr="004F3559">
        <w:t>layout</w:t>
      </w:r>
    </w:p>
    <w:p w:rsidR="00000000" w:rsidRPr="004F3559" w:rsidP="004F3559">
      <w:pPr>
        <w:pStyle w:val="ListBullet2"/>
      </w:pPr>
      <w:r w:rsidRPr="004F3559">
        <w:t>operation and characteristics</w:t>
      </w:r>
    </w:p>
    <w:p w:rsidR="00000000" w:rsidRPr="004F3559" w:rsidP="004F3559">
      <w:pPr>
        <w:pStyle w:val="ListBullet2"/>
      </w:pPr>
      <w:r w:rsidRPr="004F3559">
        <w:t>system component operation and construction:</w:t>
      </w:r>
    </w:p>
    <w:p w:rsidR="00000000" w:rsidRPr="004F3559" w:rsidP="004F3559">
      <w:pPr>
        <w:pStyle w:val="ListBullet3"/>
      </w:pPr>
      <w:r w:rsidRPr="004F3559">
        <w:t>outflow valves</w:t>
      </w:r>
    </w:p>
    <w:p w:rsidR="00000000" w:rsidRPr="004F3559" w:rsidP="004F3559">
      <w:pPr>
        <w:pStyle w:val="ListBullet3"/>
      </w:pPr>
      <w:r w:rsidRPr="004F3559">
        <w:t>pressure controllers</w:t>
      </w:r>
    </w:p>
    <w:p w:rsidR="00000000" w:rsidRPr="004F3559" w:rsidP="004F3559">
      <w:pPr>
        <w:pStyle w:val="ListBullet3"/>
      </w:pPr>
      <w:r w:rsidRPr="004F3559">
        <w:t>safety valves</w:t>
      </w:r>
    </w:p>
    <w:p w:rsidR="00000000" w:rsidRPr="004F3559" w:rsidP="004F3559">
      <w:pPr>
        <w:pStyle w:val="ListBullet3"/>
      </w:pPr>
      <w:r w:rsidRPr="004F3559">
        <w:t>negative pressure relief valves</w:t>
      </w:r>
    </w:p>
    <w:p w:rsidR="00000000" w:rsidRPr="004F3559" w:rsidP="004F3559">
      <w:pPr>
        <w:pStyle w:val="ListBullet3"/>
      </w:pPr>
      <w:r w:rsidRPr="004F3559">
        <w:t>dump valves</w:t>
      </w:r>
    </w:p>
    <w:p w:rsidR="00000000" w:rsidRPr="004F3559" w:rsidP="004F3559">
      <w:pPr>
        <w:pStyle w:val="ListBullet3"/>
      </w:pPr>
      <w:r w:rsidRPr="004F3559">
        <w:t>ducting and outlets</w:t>
      </w:r>
    </w:p>
    <w:p w:rsidR="00000000" w:rsidRPr="004F3559" w:rsidP="004F3559">
      <w:pPr>
        <w:pStyle w:val="ListBullet2"/>
      </w:pPr>
      <w:r w:rsidRPr="004F3559">
        <w:t>electrical and instrument interfaces, including warning and cabin pressure indication systems</w:t>
      </w:r>
    </w:p>
    <w:p w:rsidR="00000000" w:rsidRPr="004F3559" w:rsidP="004F3559">
      <w:pPr>
        <w:pStyle w:val="ListBullet"/>
      </w:pPr>
      <w:r w:rsidRPr="004F3559">
        <w:t>interface of pressurisation system with heating and air conditioning systems</w:t>
      </w:r>
    </w:p>
    <w:p w:rsidR="00000000" w:rsidRPr="004F3559" w:rsidP="004F3559">
      <w:pPr>
        <w:pStyle w:val="ListBullet"/>
      </w:pPr>
      <w:r w:rsidRPr="004F3559">
        <w:t>industry, regulatory, manufacturer and organisational requirements, procedures, practices and methods required for the tasks described in the performance evidence relating to maintaining small piston engine aircraft pressurisation systems and components, i</w:t>
      </w:r>
      <w:r w:rsidRPr="004F3559">
        <w:t>ncluding:</w:t>
      </w:r>
    </w:p>
    <w:p w:rsidR="00000000" w:rsidRPr="004F3559" w:rsidP="004F3559">
      <w:pPr>
        <w:pStyle w:val="ListBullet2"/>
      </w:pPr>
      <w:r w:rsidRPr="004F3559">
        <w:t>WHS requirements relating to:</w:t>
      </w:r>
    </w:p>
    <w:p w:rsidR="00000000" w:rsidRPr="004F3559" w:rsidP="004F3559">
      <w:pPr>
        <w:pStyle w:val="ListBullet3"/>
      </w:pPr>
      <w:r w:rsidRPr="004F3559">
        <w:t>checking pressurisation system for defects</w:t>
      </w:r>
    </w:p>
    <w:p w:rsidR="00000000" w:rsidRPr="004F3559" w:rsidP="004F3559">
      <w:pPr>
        <w:pStyle w:val="ListBullet3"/>
      </w:pPr>
      <w:r w:rsidRPr="004F3559">
        <w:t>removing pressurisation system components, including procedures for obtaining and using SDS and items of PPE</w:t>
      </w:r>
    </w:p>
    <w:p w:rsidR="00000000" w:rsidRPr="004F3559" w:rsidP="004F3559">
      <w:pPr>
        <w:pStyle w:val="ListBullet2"/>
      </w:pPr>
      <w:r w:rsidRPr="004F3559">
        <w:t>procedures for:</w:t>
      </w:r>
    </w:p>
    <w:p w:rsidR="00000000" w:rsidRPr="004F3559" w:rsidP="004F3559">
      <w:pPr>
        <w:pStyle w:val="ListBullet3"/>
      </w:pPr>
      <w:r w:rsidRPr="004F3559">
        <w:t>identifying maintenance requirements</w:t>
      </w:r>
    </w:p>
    <w:p w:rsidR="00000000" w:rsidRPr="004F3559" w:rsidP="004F3559">
      <w:pPr>
        <w:pStyle w:val="ListBullet3"/>
      </w:pPr>
      <w:r w:rsidRPr="004F3559">
        <w:t>configu</w:t>
      </w:r>
      <w:r w:rsidRPr="004F3559">
        <w:t>ring the aircraft for inspection, testing, and troubleshooting</w:t>
      </w:r>
    </w:p>
    <w:p w:rsidR="00000000" w:rsidRPr="004F3559" w:rsidP="004F3559">
      <w:pPr>
        <w:pStyle w:val="ListBullet3"/>
      </w:pPr>
      <w:r w:rsidRPr="004F3559">
        <w:t>applying troubleshooting procedures</w:t>
      </w:r>
    </w:p>
    <w:p w:rsidR="00000000" w:rsidRPr="004F3559" w:rsidP="004F3559">
      <w:pPr>
        <w:pStyle w:val="ListBullet3"/>
      </w:pPr>
      <w:r w:rsidRPr="004F3559">
        <w:t>tagging and packaging removed components</w:t>
      </w:r>
    </w:p>
    <w:p w:rsidR="00000000" w:rsidRPr="004F3559" w:rsidP="004F3559">
      <w:pPr>
        <w:pStyle w:val="ListBullet3"/>
      </w:pPr>
      <w:r w:rsidRPr="004F3559">
        <w:t>attaching components</w:t>
      </w:r>
    </w:p>
    <w:p w:rsidR="00000000" w:rsidRPr="004F3559" w:rsidP="004F3559">
      <w:pPr>
        <w:pStyle w:val="ListBullet3"/>
      </w:pPr>
      <w:r w:rsidRPr="004F3559">
        <w:t>visually and physically checking pressurisation system</w:t>
      </w:r>
    </w:p>
    <w:p w:rsidR="00000000" w:rsidRPr="004F3559" w:rsidP="004F3559">
      <w:pPr>
        <w:pStyle w:val="ListBullet3"/>
      </w:pPr>
      <w:r w:rsidRPr="004F3559">
        <w:t>completing and processing maintenance documentation</w:t>
      </w:r>
    </w:p>
    <w:p w:rsidR="00000000" w:rsidRPr="004F3559" w:rsidP="004F3559">
      <w:pPr>
        <w:pStyle w:val="ListBullet"/>
      </w:pPr>
      <w:r w:rsidRPr="004F3559">
        <w:t>maintenance manual requirements relating to:</w:t>
      </w:r>
    </w:p>
    <w:p w:rsidR="00000000" w:rsidRPr="004F3559" w:rsidP="004F3559">
      <w:pPr>
        <w:pStyle w:val="ListBullet2"/>
      </w:pPr>
      <w:r w:rsidRPr="004F3559">
        <w:t>rendering system safe</w:t>
      </w:r>
    </w:p>
    <w:p w:rsidR="00000000" w:rsidRPr="004F3559" w:rsidP="004F3559">
      <w:pPr>
        <w:pStyle w:val="ListBullet2"/>
      </w:pPr>
      <w:r w:rsidRPr="004F3559">
        <w:t>checking isolation tags and configuring aircraft</w:t>
      </w:r>
    </w:p>
    <w:p w:rsidR="00000000" w:rsidRPr="004F3559" w:rsidP="004F3559">
      <w:pPr>
        <w:pStyle w:val="ListBullet2"/>
      </w:pPr>
      <w:r w:rsidRPr="004F3559">
        <w:t>visually and physically checking pressurisation system for defects</w:t>
      </w:r>
    </w:p>
    <w:p w:rsidR="00000000" w:rsidRPr="004F3559" w:rsidP="004F3559">
      <w:pPr>
        <w:pStyle w:val="ListBullet2"/>
      </w:pPr>
      <w:r w:rsidRPr="004F3559">
        <w:t>preparing aircraft and systems for power and system operation</w:t>
      </w:r>
    </w:p>
    <w:p w:rsidR="00000000" w:rsidRPr="004F3559" w:rsidP="004F3559">
      <w:pPr>
        <w:pStyle w:val="ListBullet2"/>
      </w:pPr>
      <w:r w:rsidRPr="004F3559">
        <w:t>conducting functionally tests of pressurisation system</w:t>
      </w:r>
    </w:p>
    <w:p w:rsidR="00000000" w:rsidRPr="004F3559" w:rsidP="004F3559">
      <w:pPr>
        <w:pStyle w:val="ListBullet2"/>
      </w:pPr>
      <w:r w:rsidRPr="004F3559">
        <w:t>adjusting pressurisation system</w:t>
      </w:r>
    </w:p>
    <w:p w:rsidR="00000000" w:rsidRPr="004F3559" w:rsidP="004F3559">
      <w:pPr>
        <w:pStyle w:val="ListBullet2"/>
      </w:pPr>
      <w:r w:rsidRPr="004F3559">
        <w:t>fault diagnosis guides</w:t>
      </w:r>
    </w:p>
    <w:p w:rsidR="00000000" w:rsidRPr="004F3559" w:rsidP="004F3559">
      <w:pPr>
        <w:pStyle w:val="ListBullet2"/>
      </w:pPr>
      <w:r w:rsidRPr="004F3559">
        <w:t>removing pressurisation system components</w:t>
      </w:r>
    </w:p>
    <w:p w:rsidR="00000000" w:rsidRPr="004F3559" w:rsidP="004F3559">
      <w:pPr>
        <w:pStyle w:val="ListBullet"/>
      </w:pPr>
      <w:r w:rsidRPr="004F3559">
        <w:t>physiological aspects relating to high al</w:t>
      </w:r>
      <w:r w:rsidRPr="004F3559">
        <w:t>titude flight:</w:t>
      </w:r>
    </w:p>
    <w:p w:rsidR="00000000" w:rsidRPr="004F3559" w:rsidP="004F3559">
      <w:pPr>
        <w:pStyle w:val="ListBullet2"/>
      </w:pPr>
      <w:r w:rsidRPr="004F3559">
        <w:t>human oxygen requirements and hypoxia</w:t>
      </w:r>
    </w:p>
    <w:p w:rsidR="00000000" w:rsidRPr="004F3559" w:rsidP="004F3559">
      <w:pPr>
        <w:pStyle w:val="ListBullet2"/>
      </w:pPr>
      <w:r w:rsidRPr="004F3559">
        <w:t>human temperature requirements and hypothermia</w:t>
      </w:r>
    </w:p>
    <w:p w:rsidR="00000000" w:rsidRPr="004F3559" w:rsidP="004F3559">
      <w:pPr>
        <w:pStyle w:val="ListBullet"/>
      </w:pPr>
      <w:r w:rsidRPr="004F3559">
        <w:t>standard trade practices relating to tool and test equipment usage and the installation/securing of system components</w:t>
      </w:r>
    </w:p>
    <w:p w:rsidR="00000000" w:rsidRPr="004F3559" w:rsidP="004F3559">
      <w:pPr>
        <w:pStyle w:val="ListBullet"/>
      </w:pPr>
      <w:r w:rsidRPr="004F3559">
        <w:t>sources of pressurised air, includin</w:t>
      </w:r>
      <w:r w:rsidRPr="004F3559">
        <w:t>g cabin supercharger, air pump or engine turbocharger</w:t>
      </w:r>
    </w:p>
    <w:p w:rsidR="00000000" w:rsidRPr="004F3559" w:rsidP="004F3559">
      <w:pPr>
        <w:pStyle w:val="ListBullet"/>
      </w:pPr>
      <w:r w:rsidRPr="004F3559">
        <w:t>relationship between cabin altitude and pressure differential and related structural limitations</w:t>
      </w:r>
    </w:p>
    <w:p w:rsidR="00000000" w:rsidRPr="004F3559" w:rsidP="004F3559">
      <w:pPr>
        <w:pStyle w:val="ListBullet"/>
      </w:pPr>
      <w:r w:rsidRPr="004F3559">
        <w:t>pressurisation system maintenance requirements and troubleshooting techniques</w:t>
      </w:r>
    </w:p>
    <w:p w:rsidR="00000000" w:rsidRPr="004F3559" w:rsidP="004F3559">
      <w:pPr>
        <w:pStyle w:val="ListBullet"/>
      </w:pPr>
      <w:r w:rsidRPr="004F3559">
        <w:t>pressure hull sealing</w:t>
      </w:r>
    </w:p>
    <w:p w:rsidR="00000000" w:rsidRPr="004F3559" w:rsidP="004F3559">
      <w:pPr>
        <w:pStyle w:val="ListBullet"/>
      </w:pPr>
      <w:r w:rsidRPr="004F3559">
        <w:t>aircraft doors and related seals</w:t>
      </w:r>
    </w:p>
    <w:p w:rsidR="00000000" w:rsidRPr="004F3559" w:rsidP="004F3559">
      <w:pPr>
        <w:pStyle w:val="ListBullet"/>
      </w:pPr>
      <w:r w:rsidRPr="004F3559">
        <w:t>window and transparent panel construction, attachment methods and sealing</w:t>
      </w:r>
    </w:p>
    <w:p w:rsidR="00000000" w:rsidRPr="004F3559" w:rsidP="004F3559">
      <w:pPr>
        <w:pStyle w:val="ListBullet"/>
      </w:pPr>
      <w:r w:rsidRPr="004F3559">
        <w:t>pressure bulkhead seals</w:t>
      </w:r>
    </w:p>
    <w:p w:rsidR="00000000" w:rsidRPr="004F3559" w:rsidP="004F3559">
      <w:pPr>
        <w:pStyle w:val="ListBullet"/>
      </w:pPr>
      <w:r w:rsidRPr="004F3559">
        <w:t>connection hardware and couplings</w:t>
      </w:r>
    </w:p>
    <w:p w:rsidR="00000000" w:rsidRPr="004F3559" w:rsidP="004F3559">
      <w:pPr>
        <w:pStyle w:val="ListBullet"/>
      </w:pPr>
      <w:r w:rsidRPr="004F3559">
        <w:t>sources of specialist advice on small piston engine aircraft pressurisation systems.</w:t>
      </w:r>
    </w:p>
    <w:p w:rsidR="00000000" w:rsidRPr="004F3559" w:rsidP="004F3559">
      <w:pPr>
        <w:pStyle w:val="AllowPageBreak"/>
      </w:pPr>
    </w:p>
    <w:p w:rsidR="00000000" w:rsidRPr="004F3559" w:rsidP="004F3559">
      <w:pPr>
        <w:pStyle w:val="Heading1"/>
      </w:pPr>
      <w:bookmarkStart w:id="4" w:name="O_987924"/>
      <w:bookmarkEnd w:id="4"/>
      <w:r w:rsidRPr="004F3559">
        <w:t>Assessment Conditions</w:t>
      </w:r>
    </w:p>
    <w:p w:rsidR="00000000" w:rsidRPr="004F3559" w:rsidP="005D68CF">
      <w:pPr>
        <w:pStyle w:val="BodyText"/>
      </w:pPr>
      <w:r w:rsidRPr="004F3559">
        <w:t>The following conditions of assessment represent the requirements of the regulators (Australian Defence Force [ADF] and Civil Aviation Safety Authority [CASA]) and maintenance stakeholders, and must be rigorously observed.</w:t>
      </w:r>
    </w:p>
    <w:p w:rsidR="00000000" w:rsidRPr="004F3559" w:rsidP="005D68CF">
      <w:pPr>
        <w:pStyle w:val="BodyText"/>
      </w:pPr>
      <w:r w:rsidRPr="004F3559">
        <w:t xml:space="preserve">Competency must be assessed in the work environment, or simulated work environment, using tools and equipment specified in maintenance documentation. </w:t>
      </w:r>
    </w:p>
    <w:p w:rsidR="00000000" w:rsidRPr="004F3559" w:rsidP="005D68CF">
      <w:pPr>
        <w:pStyle w:val="BodyText"/>
      </w:pPr>
      <w:r w:rsidRPr="004F3559">
        <w:t>The candidate must have access to applicable general-purpose tools and test equipment required to demonst</w:t>
      </w:r>
      <w:r w:rsidRPr="004F3559">
        <w:t>rate the performance evidence above.</w:t>
      </w:r>
    </w:p>
    <w:p w:rsidR="00000000" w:rsidRPr="004F3559" w:rsidP="005D68CF">
      <w:pPr>
        <w:pStyle w:val="BodyText"/>
      </w:pPr>
      <w:r w:rsidRPr="004F3559">
        <w:t>Candidate capability must be established via the records in the Log of Industrial Experience and Achievement or, where appropriate, an equivalent Industry Evidence Guide (for details refer to the Companion Volume Assess</w:t>
      </w:r>
      <w:r w:rsidRPr="004F3559">
        <w:t>ment Guidelines).</w:t>
      </w:r>
    </w:p>
    <w:p w:rsidR="00000000" w:rsidRPr="004F3559" w:rsidP="005D68CF">
      <w:pPr>
        <w:pStyle w:val="BodyText"/>
      </w:pPr>
      <w:r w:rsidRPr="004F3559">
        <w:t>Assessors of this unit must satisfy the assessor requirements in applicable vocational education and training legislation, frameworks and/or standards.</w:t>
      </w:r>
    </w:p>
    <w:p w:rsidR="00000000" w:rsidRPr="004F3559" w:rsidP="005D68CF">
      <w:pPr>
        <w:pStyle w:val="BodyText"/>
      </w:pPr>
      <w:r w:rsidRPr="004F3559">
        <w:t>Where the unit is to be used for CASA licensing purposes the assessor must also meet t</w:t>
      </w:r>
      <w:r w:rsidRPr="004F3559">
        <w:t>he criteria specified in the Civil Aviation Safety Regulation (CASR) Part 147 Manual of Standards.</w:t>
      </w:r>
    </w:p>
    <w:p w:rsidR="00000000" w:rsidRPr="004F3559" w:rsidP="004F3559">
      <w:pPr>
        <w:pStyle w:val="Heading1"/>
      </w:pPr>
      <w:bookmarkStart w:id="5" w:name="O_987922"/>
      <w:bookmarkEnd w:id="5"/>
      <w:r w:rsidRPr="004F3559">
        <w:t>Links</w:t>
      </w:r>
    </w:p>
    <w:p w:rsidR="00000000" w:rsidRPr="004F3559" w:rsidP="005D68CF">
      <w:pPr>
        <w:pStyle w:val="BodyText"/>
      </w:pPr>
      <w:r w:rsidRPr="004F355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73FD2">
        <w:rPr>
          <w:rStyle w:val="Hyperlink"/>
        </w:rPr>
        <w:t>https://vetnet.gov.au/Pages/TrainingDocs.aspx?q=ce216c9c-04d5-4b3b-9bcf-4e81d0950371</w:t>
      </w:r>
      <w:r>
        <w:fldChar w:fldCharType="end"/>
      </w:r>
    </w:p>
    <w:p w:rsidR="00000000" w:rsidRPr="004F3559" w:rsidP="004F3559"/>
    <w:sectPr w:rsidSect="004F35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59" w:rsidRPr="005D68CF" w:rsidP="005D6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C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559" w:rsidRPr="005D68CF" w:rsidP="005D6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C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45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0D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EA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559"/>
    <w:pPr>
      <w:spacing w:before="360" w:after="60"/>
      <w:outlineLvl w:val="0"/>
    </w:pPr>
    <w:rPr>
      <w:sz w:val="32"/>
    </w:rPr>
  </w:style>
  <w:style w:type="paragraph" w:styleId="Heading2">
    <w:name w:val="heading 2"/>
    <w:basedOn w:val="HeadingBase"/>
    <w:next w:val="BodyText"/>
    <w:link w:val="Heading2Char"/>
    <w:qFormat/>
    <w:rsid w:val="004F3559"/>
    <w:pPr>
      <w:keepLines/>
      <w:spacing w:before="240" w:after="120"/>
      <w:outlineLvl w:val="1"/>
    </w:pPr>
    <w:rPr>
      <w:sz w:val="28"/>
      <w:szCs w:val="40"/>
    </w:rPr>
  </w:style>
  <w:style w:type="paragraph" w:styleId="Heading3">
    <w:name w:val="heading 3"/>
    <w:basedOn w:val="HeadingBase"/>
    <w:next w:val="BodyText"/>
    <w:link w:val="Heading3Char"/>
    <w:qFormat/>
    <w:rsid w:val="004F3559"/>
    <w:pPr>
      <w:spacing w:before="180" w:after="120"/>
      <w:outlineLvl w:val="2"/>
    </w:pPr>
    <w:rPr>
      <w:spacing w:val="-10"/>
      <w:kern w:val="32"/>
    </w:rPr>
  </w:style>
  <w:style w:type="paragraph" w:styleId="Heading4">
    <w:name w:val="heading 4"/>
    <w:basedOn w:val="HeadingBase"/>
    <w:next w:val="BodyText"/>
    <w:link w:val="Heading4Char"/>
    <w:qFormat/>
    <w:rsid w:val="004F3559"/>
    <w:pPr>
      <w:spacing w:before="160" w:after="120"/>
      <w:outlineLvl w:val="3"/>
    </w:pPr>
    <w:rPr>
      <w:sz w:val="22"/>
    </w:rPr>
  </w:style>
  <w:style w:type="paragraph" w:styleId="Heading5">
    <w:name w:val="heading 5"/>
    <w:basedOn w:val="HeadingBase"/>
    <w:next w:val="Normal"/>
    <w:link w:val="Heading5Char"/>
    <w:qFormat/>
    <w:rsid w:val="004F3559"/>
    <w:pPr>
      <w:spacing w:before="80"/>
      <w:outlineLvl w:val="4"/>
    </w:pPr>
    <w:rPr>
      <w:color w:val="918585"/>
      <w:sz w:val="20"/>
    </w:rPr>
  </w:style>
  <w:style w:type="paragraph" w:styleId="Heading6">
    <w:name w:val="heading 6"/>
    <w:basedOn w:val="HeadingBase"/>
    <w:next w:val="Normal"/>
    <w:link w:val="Heading6Char"/>
    <w:qFormat/>
    <w:rsid w:val="004F3559"/>
    <w:pPr>
      <w:spacing w:before="60"/>
      <w:outlineLvl w:val="5"/>
    </w:pPr>
    <w:rPr>
      <w:color w:val="918585"/>
      <w:sz w:val="20"/>
    </w:rPr>
  </w:style>
  <w:style w:type="paragraph" w:styleId="Heading7">
    <w:name w:val="heading 7"/>
    <w:basedOn w:val="Normal"/>
    <w:next w:val="Normal"/>
    <w:link w:val="Heading7Char"/>
    <w:qFormat/>
    <w:rsid w:val="004F3559"/>
    <w:pPr>
      <w:ind w:left="720"/>
      <w:outlineLvl w:val="6"/>
    </w:pPr>
    <w:rPr>
      <w:i/>
    </w:rPr>
  </w:style>
  <w:style w:type="paragraph" w:styleId="Heading8">
    <w:name w:val="heading 8"/>
    <w:basedOn w:val="Normal"/>
    <w:next w:val="Normal"/>
    <w:link w:val="Heading8Char"/>
    <w:qFormat/>
    <w:rsid w:val="004F3559"/>
    <w:pPr>
      <w:ind w:left="720"/>
      <w:outlineLvl w:val="7"/>
    </w:pPr>
    <w:rPr>
      <w:i/>
    </w:rPr>
  </w:style>
  <w:style w:type="paragraph" w:styleId="Heading9">
    <w:name w:val="heading 9"/>
    <w:basedOn w:val="Normal"/>
    <w:next w:val="Normal"/>
    <w:link w:val="Heading9Char"/>
    <w:qFormat/>
    <w:rsid w:val="004F3559"/>
    <w:pPr>
      <w:ind w:left="720"/>
      <w:outlineLvl w:val="8"/>
    </w:pPr>
    <w:rPr>
      <w:i/>
    </w:rPr>
  </w:style>
  <w:style w:type="character" w:default="1" w:styleId="DefaultParagraphFont">
    <w:name w:val="Default Paragraph Font"/>
    <w:uiPriority w:val="1"/>
    <w:unhideWhenUsed/>
    <w:rsid w:val="004F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559"/>
  </w:style>
  <w:style w:type="character" w:customStyle="1" w:styleId="Heading1Char">
    <w:name w:val="Heading 1 Char"/>
    <w:basedOn w:val="DefaultParagraphFont"/>
    <w:link w:val="Heading1"/>
    <w:rsid w:val="004F3559"/>
    <w:rPr>
      <w:rFonts w:ascii="Times New Roman" w:eastAsia="Times New Roman" w:hAnsi="Times New Roman" w:cs="Times New Roman"/>
      <w:b/>
      <w:sz w:val="32"/>
      <w:szCs w:val="20"/>
      <w:lang w:eastAsia="en-US"/>
    </w:rPr>
  </w:style>
  <w:style w:type="paragraph" w:styleId="BodyText">
    <w:name w:val="Body Text"/>
    <w:basedOn w:val="Normal"/>
    <w:link w:val="BodyTextChar"/>
    <w:rsid w:val="004F3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559"/>
    <w:rPr>
      <w:rFonts w:ascii="Times New Roman" w:eastAsia="Times New Roman" w:hAnsi="Times New Roman" w:cs="Times New Roman"/>
      <w:sz w:val="24"/>
      <w:lang w:eastAsia="en-US"/>
    </w:rPr>
  </w:style>
  <w:style w:type="paragraph" w:styleId="ListBullet">
    <w:name w:val="List Bullet"/>
    <w:basedOn w:val="List"/>
    <w:rsid w:val="004F3559"/>
    <w:pPr>
      <w:numPr>
        <w:numId w:val="13"/>
      </w:numPr>
      <w:tabs>
        <w:tab w:val="clear" w:pos="340"/>
      </w:tabs>
      <w:spacing w:before="40" w:after="40"/>
    </w:pPr>
  </w:style>
  <w:style w:type="paragraph" w:styleId="ListBullet2">
    <w:name w:val="List Bullet 2"/>
    <w:basedOn w:val="List2"/>
    <w:rsid w:val="004F3559"/>
    <w:pPr>
      <w:numPr>
        <w:numId w:val="14"/>
      </w:numPr>
      <w:tabs>
        <w:tab w:val="clear" w:pos="680"/>
      </w:tabs>
    </w:pPr>
  </w:style>
  <w:style w:type="paragraph" w:customStyle="1" w:styleId="SuperHeading">
    <w:name w:val="SuperHeading"/>
    <w:basedOn w:val="Normal"/>
    <w:rsid w:val="004F3559"/>
    <w:pPr>
      <w:spacing w:before="240" w:after="120"/>
      <w:outlineLvl w:val="0"/>
    </w:pPr>
    <w:rPr>
      <w:rFonts w:ascii="Times New Roman" w:hAnsi="Times New Roman"/>
      <w:b/>
      <w:sz w:val="32"/>
    </w:rPr>
  </w:style>
  <w:style w:type="paragraph" w:customStyle="1" w:styleId="AllowPageBreak">
    <w:name w:val="AllowPageBreak"/>
    <w:rsid w:val="004F35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3559"/>
    <w:pPr>
      <w:numPr>
        <w:numId w:val="3"/>
      </w:numPr>
      <w:tabs>
        <w:tab w:val="clear" w:pos="1021"/>
      </w:tabs>
      <w:ind w:left="1037" w:hanging="357"/>
    </w:pPr>
  </w:style>
  <w:style w:type="character" w:customStyle="1" w:styleId="Heading2Char">
    <w:name w:val="Heading 2 Char"/>
    <w:basedOn w:val="DefaultParagraphFont"/>
    <w:link w:val="Heading2"/>
    <w:rsid w:val="004F3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559"/>
    <w:rPr>
      <w:rFonts w:ascii="Courier New" w:eastAsia="Times New Roman" w:hAnsi="Courier New" w:cs="Times New Roman"/>
      <w:i/>
      <w:szCs w:val="20"/>
      <w:lang w:eastAsia="en-US"/>
    </w:rPr>
  </w:style>
  <w:style w:type="paragraph" w:customStyle="1" w:styleId="HeadingBase">
    <w:name w:val="Heading Base"/>
    <w:rsid w:val="004F3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559"/>
    <w:pPr>
      <w:tabs>
        <w:tab w:val="right" w:leader="dot" w:pos="9072"/>
      </w:tabs>
      <w:ind w:left="567"/>
    </w:pPr>
    <w:rPr>
      <w:szCs w:val="22"/>
    </w:rPr>
  </w:style>
  <w:style w:type="paragraph" w:customStyle="1" w:styleId="TOCBase">
    <w:name w:val="TOC Base"/>
    <w:rsid w:val="004F3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559"/>
    <w:pPr>
      <w:tabs>
        <w:tab w:val="right" w:leader="dot" w:pos="9072"/>
      </w:tabs>
      <w:spacing w:before="40" w:after="40"/>
      <w:ind w:left="284"/>
    </w:pPr>
    <w:rPr>
      <w:rFonts w:ascii="Times New Roman" w:hAnsi="Times New Roman"/>
    </w:rPr>
  </w:style>
  <w:style w:type="paragraph" w:styleId="TOC1">
    <w:name w:val="toc 1"/>
    <w:basedOn w:val="TOCBase"/>
    <w:next w:val="Normal"/>
    <w:rsid w:val="004F3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559"/>
    <w:rPr>
      <w:rFonts w:ascii="Times New Roman" w:eastAsia="Times New Roman" w:hAnsi="Times New Roman" w:cs="Times New Roman"/>
      <w:sz w:val="16"/>
      <w:lang w:eastAsia="en-US"/>
    </w:rPr>
  </w:style>
  <w:style w:type="paragraph" w:styleId="Title">
    <w:name w:val="Title"/>
    <w:basedOn w:val="HeadingBase"/>
    <w:link w:val="TitleChar"/>
    <w:qFormat/>
    <w:rsid w:val="004F3559"/>
    <w:pPr>
      <w:spacing w:before="5040"/>
      <w:jc w:val="center"/>
    </w:pPr>
    <w:rPr>
      <w:sz w:val="48"/>
      <w:szCs w:val="72"/>
      <w:lang w:val="en-US"/>
    </w:rPr>
  </w:style>
  <w:style w:type="character" w:customStyle="1" w:styleId="TitleChar">
    <w:name w:val="Title Char"/>
    <w:basedOn w:val="DefaultParagraphFont"/>
    <w:link w:val="Title"/>
    <w:rsid w:val="004F3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559"/>
    <w:pPr>
      <w:tabs>
        <w:tab w:val="left" w:pos="3600"/>
        <w:tab w:val="left" w:pos="3958"/>
      </w:tabs>
    </w:pPr>
  </w:style>
  <w:style w:type="paragraph" w:styleId="List">
    <w:name w:val="List"/>
    <w:basedOn w:val="BodyText"/>
    <w:next w:val="BodyText"/>
    <w:rsid w:val="004F3559"/>
    <w:pPr>
      <w:tabs>
        <w:tab w:val="left" w:pos="340"/>
      </w:tabs>
      <w:spacing w:before="60" w:after="60"/>
      <w:ind w:left="340" w:hanging="340"/>
    </w:pPr>
  </w:style>
  <w:style w:type="paragraph" w:customStyle="1" w:styleId="Note">
    <w:name w:val="Note"/>
    <w:basedOn w:val="BodyText"/>
    <w:rsid w:val="004F35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3559"/>
    <w:rPr>
      <w:b/>
      <w:spacing w:val="0"/>
    </w:rPr>
  </w:style>
  <w:style w:type="paragraph" w:customStyle="1" w:styleId="SuperTitle">
    <w:name w:val="SuperTitle"/>
    <w:basedOn w:val="Title"/>
    <w:rsid w:val="004F3559"/>
    <w:pPr>
      <w:framePr w:wrap="auto" w:hAnchor="text" w:y="6049"/>
    </w:pPr>
    <w:rPr>
      <w:color w:val="000000"/>
      <w:sz w:val="40"/>
    </w:rPr>
  </w:style>
  <w:style w:type="paragraph" w:customStyle="1" w:styleId="TOCTitle">
    <w:name w:val="TOCTitle"/>
    <w:basedOn w:val="Heading1"/>
    <w:rsid w:val="004F3559"/>
    <w:pPr>
      <w:spacing w:after="240"/>
      <w:jc w:val="center"/>
      <w:outlineLvl w:val="9"/>
    </w:pPr>
    <w:rPr>
      <w:caps/>
    </w:rPr>
  </w:style>
  <w:style w:type="paragraph" w:customStyle="1" w:styleId="Version">
    <w:name w:val="Version"/>
    <w:rsid w:val="004F3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559"/>
    <w:pPr>
      <w:keepNext w:val="0"/>
      <w:tabs>
        <w:tab w:val="right" w:pos="4176"/>
      </w:tabs>
      <w:ind w:left="198" w:hanging="198"/>
    </w:pPr>
    <w:rPr>
      <w:rFonts w:ascii="Garamond" w:hAnsi="Garamond"/>
    </w:rPr>
  </w:style>
  <w:style w:type="paragraph" w:styleId="IndexHeading">
    <w:name w:val="index heading"/>
    <w:basedOn w:val="Normal"/>
    <w:next w:val="Index1"/>
    <w:semiHidden/>
    <w:rsid w:val="004F3559"/>
    <w:pPr>
      <w:spacing w:before="120" w:after="120"/>
    </w:pPr>
    <w:rPr>
      <w:rFonts w:ascii="Arial" w:hAnsi="Arial"/>
      <w:b/>
      <w:color w:val="918585"/>
      <w:sz w:val="24"/>
    </w:rPr>
  </w:style>
  <w:style w:type="paragraph" w:styleId="Header">
    <w:name w:val="header"/>
    <w:basedOn w:val="Normal"/>
    <w:link w:val="HeaderChar"/>
    <w:rsid w:val="004F3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559"/>
    <w:rPr>
      <w:rFonts w:ascii="Times New Roman" w:eastAsia="Times New Roman" w:hAnsi="Times New Roman" w:cs="Times New Roman"/>
      <w:sz w:val="16"/>
      <w:szCs w:val="20"/>
      <w:lang w:val="en-GB" w:eastAsia="en-US"/>
    </w:rPr>
  </w:style>
  <w:style w:type="paragraph" w:customStyle="1" w:styleId="Chapter">
    <w:name w:val="Chapter"/>
    <w:basedOn w:val="Normal"/>
    <w:rsid w:val="004F3559"/>
    <w:pPr>
      <w:spacing w:before="240"/>
    </w:pPr>
    <w:rPr>
      <w:rFonts w:ascii="Times New Roman" w:hAnsi="Times New Roman"/>
      <w:smallCaps/>
      <w:spacing w:val="80"/>
      <w:sz w:val="28"/>
    </w:rPr>
  </w:style>
  <w:style w:type="paragraph" w:customStyle="1" w:styleId="InChapter">
    <w:name w:val="InChapter"/>
    <w:basedOn w:val="Heading3"/>
    <w:rsid w:val="004F3559"/>
    <w:pPr>
      <w:spacing w:after="240"/>
      <w:outlineLvl w:val="9"/>
    </w:pPr>
    <w:rPr>
      <w:noProof/>
    </w:rPr>
  </w:style>
  <w:style w:type="paragraph" w:styleId="Index2">
    <w:name w:val="index 2"/>
    <w:basedOn w:val="Normal"/>
    <w:next w:val="Normal"/>
    <w:semiHidden/>
    <w:rsid w:val="004F3559"/>
    <w:pPr>
      <w:tabs>
        <w:tab w:val="right" w:pos="4176"/>
      </w:tabs>
      <w:ind w:left="568" w:hanging="284"/>
    </w:pPr>
    <w:rPr>
      <w:rFonts w:ascii="Garamond" w:hAnsi="Garamond"/>
    </w:rPr>
  </w:style>
  <w:style w:type="paragraph" w:customStyle="1" w:styleId="Byline">
    <w:name w:val="Byline"/>
    <w:rsid w:val="004F3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559"/>
    <w:pPr>
      <w:tabs>
        <w:tab w:val="clear" w:pos="3600"/>
        <w:tab w:val="clear" w:pos="3958"/>
      </w:tabs>
      <w:jc w:val="right"/>
    </w:pPr>
  </w:style>
  <w:style w:type="character" w:styleId="Emphasis">
    <w:name w:val="Emphasis"/>
    <w:basedOn w:val="DefaultParagraphFont"/>
    <w:qFormat/>
    <w:rsid w:val="004F3559"/>
    <w:rPr>
      <w:i/>
    </w:rPr>
  </w:style>
  <w:style w:type="paragraph" w:styleId="Caption">
    <w:name w:val="caption"/>
    <w:basedOn w:val="BodyText"/>
    <w:next w:val="Normal"/>
    <w:qFormat/>
    <w:rsid w:val="004F3559"/>
    <w:pPr>
      <w:framePr w:w="2268" w:hSpace="181" w:vSpace="181" w:wrap="around" w:vAnchor="text" w:hAnchor="page" w:x="1135" w:y="285" w:anchorLock="1"/>
    </w:pPr>
    <w:rPr>
      <w:i/>
    </w:rPr>
  </w:style>
  <w:style w:type="paragraph" w:customStyle="1" w:styleId="MiniTOCTitle">
    <w:name w:val="MiniTOCTitle"/>
    <w:basedOn w:val="Heading4"/>
    <w:rsid w:val="004F3559"/>
    <w:pPr>
      <w:spacing w:before="240"/>
      <w:outlineLvl w:val="9"/>
    </w:pPr>
    <w:rPr>
      <w:noProof/>
      <w:sz w:val="24"/>
    </w:rPr>
  </w:style>
  <w:style w:type="paragraph" w:customStyle="1" w:styleId="MiniTOCItem">
    <w:name w:val="MiniTOCItem"/>
    <w:basedOn w:val="ListBullet"/>
    <w:rsid w:val="004F3559"/>
    <w:pPr>
      <w:numPr>
        <w:numId w:val="0"/>
      </w:numPr>
      <w:tabs>
        <w:tab w:val="right" w:leader="dot" w:pos="6521"/>
      </w:tabs>
      <w:spacing w:before="0" w:after="0"/>
    </w:pPr>
  </w:style>
  <w:style w:type="paragraph" w:customStyle="1" w:styleId="TOFTitle">
    <w:name w:val="TOFTitle"/>
    <w:basedOn w:val="TOCTitle"/>
    <w:rsid w:val="004F3559"/>
  </w:style>
  <w:style w:type="paragraph" w:styleId="TableofFigures">
    <w:name w:val="table of figures"/>
    <w:basedOn w:val="Normal"/>
    <w:next w:val="Normal"/>
    <w:semiHidden/>
    <w:rsid w:val="004F3559"/>
    <w:pPr>
      <w:tabs>
        <w:tab w:val="right" w:leader="dot" w:pos="9072"/>
      </w:tabs>
      <w:ind w:left="970" w:hanging="403"/>
    </w:pPr>
    <w:rPr>
      <w:rFonts w:ascii="Times New Roman" w:hAnsi="Times New Roman"/>
      <w:b/>
    </w:rPr>
  </w:style>
  <w:style w:type="paragraph" w:styleId="ListNumber">
    <w:name w:val="List Number"/>
    <w:basedOn w:val="List"/>
    <w:rsid w:val="004F3559"/>
    <w:pPr>
      <w:numPr>
        <w:numId w:val="16"/>
      </w:numPr>
      <w:tabs>
        <w:tab w:val="clear" w:pos="340"/>
      </w:tabs>
    </w:pPr>
  </w:style>
  <w:style w:type="character" w:customStyle="1" w:styleId="WingdingSymbols">
    <w:name w:val="Wingding Symbols"/>
    <w:rsid w:val="004F3559"/>
    <w:rPr>
      <w:rFonts w:ascii="Wingdings" w:hAnsi="Wingdings"/>
    </w:rPr>
  </w:style>
  <w:style w:type="paragraph" w:customStyle="1" w:styleId="TableHeading">
    <w:name w:val="Table Heading"/>
    <w:basedOn w:val="HeadingBase"/>
    <w:rsid w:val="004F3559"/>
    <w:pPr>
      <w:keepLines/>
      <w:pBdr>
        <w:bottom w:val="single" w:sz="6" w:space="1" w:color="918585"/>
      </w:pBdr>
      <w:spacing w:before="240"/>
    </w:pPr>
  </w:style>
  <w:style w:type="character" w:customStyle="1" w:styleId="HotSpot">
    <w:name w:val="HotSpot"/>
    <w:rsid w:val="004F3559"/>
    <w:rPr>
      <w:color w:val="0033CC"/>
      <w:u w:val="none"/>
    </w:rPr>
  </w:style>
  <w:style w:type="paragraph" w:customStyle="1" w:styleId="BodyTextRight">
    <w:name w:val="Body Text Right"/>
    <w:basedOn w:val="BodyText"/>
    <w:rsid w:val="004F3559"/>
    <w:pPr>
      <w:spacing w:before="0" w:after="0"/>
      <w:jc w:val="right"/>
    </w:pPr>
  </w:style>
  <w:style w:type="paragraph" w:styleId="Index3">
    <w:name w:val="index 3"/>
    <w:basedOn w:val="ListNumber2"/>
    <w:next w:val="Normal"/>
    <w:semiHidden/>
    <w:rsid w:val="004F3559"/>
    <w:pPr>
      <w:numPr>
        <w:numId w:val="0"/>
      </w:numPr>
      <w:tabs>
        <w:tab w:val="right" w:leader="dot" w:pos="4176"/>
      </w:tabs>
    </w:pPr>
  </w:style>
  <w:style w:type="paragraph" w:styleId="ListNumber2">
    <w:name w:val="List Number 2"/>
    <w:basedOn w:val="List2"/>
    <w:rsid w:val="004F3559"/>
    <w:pPr>
      <w:numPr>
        <w:numId w:val="11"/>
      </w:numPr>
      <w:tabs>
        <w:tab w:val="clear" w:pos="1060"/>
      </w:tabs>
    </w:pPr>
  </w:style>
  <w:style w:type="paragraph" w:customStyle="1" w:styleId="MarginNote">
    <w:name w:val="Margin Note"/>
    <w:basedOn w:val="BodyText"/>
    <w:rsid w:val="004F3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559"/>
    <w:rPr>
      <w:sz w:val="32"/>
    </w:rPr>
  </w:style>
  <w:style w:type="paragraph" w:customStyle="1" w:styleId="HeadingProcedure">
    <w:name w:val="Heading Procedure"/>
    <w:basedOn w:val="HeadingBase"/>
    <w:next w:val="Normal"/>
    <w:rsid w:val="004F3559"/>
    <w:pPr>
      <w:tabs>
        <w:tab w:val="left" w:pos="0"/>
      </w:tabs>
      <w:spacing w:before="120" w:after="60"/>
    </w:pPr>
    <w:rPr>
      <w:i/>
      <w:color w:val="918585"/>
      <w:sz w:val="22"/>
    </w:rPr>
  </w:style>
  <w:style w:type="paragraph" w:customStyle="1" w:styleId="TableBodyText">
    <w:name w:val="Table Body Text"/>
    <w:basedOn w:val="BodyText"/>
    <w:rsid w:val="004F3559"/>
    <w:pPr>
      <w:spacing w:before="60" w:after="60"/>
    </w:pPr>
  </w:style>
  <w:style w:type="paragraph" w:styleId="ListContinue">
    <w:name w:val="List Continue"/>
    <w:basedOn w:val="List"/>
    <w:rsid w:val="004F3559"/>
    <w:pPr>
      <w:ind w:firstLine="0"/>
    </w:pPr>
  </w:style>
  <w:style w:type="paragraph" w:customStyle="1" w:styleId="ListNote">
    <w:name w:val="List Note"/>
    <w:basedOn w:val="List"/>
    <w:rsid w:val="004F3559"/>
    <w:pPr>
      <w:pBdr>
        <w:top w:val="single" w:sz="6" w:space="2" w:color="918585"/>
        <w:bottom w:val="single" w:sz="6" w:space="2" w:color="918585"/>
      </w:pBdr>
      <w:tabs>
        <w:tab w:val="left" w:pos="1021"/>
      </w:tabs>
      <w:ind w:firstLine="0"/>
    </w:pPr>
  </w:style>
  <w:style w:type="paragraph" w:customStyle="1" w:styleId="Warning">
    <w:name w:val="Warning"/>
    <w:basedOn w:val="BodyText"/>
    <w:rsid w:val="004F3559"/>
    <w:pPr>
      <w:shd w:val="clear" w:color="auto" w:fill="D9D9D9"/>
      <w:tabs>
        <w:tab w:val="left" w:pos="992"/>
      </w:tabs>
      <w:ind w:left="119" w:right="119"/>
    </w:pPr>
    <w:rPr>
      <w:sz w:val="20"/>
    </w:rPr>
  </w:style>
  <w:style w:type="paragraph" w:customStyle="1" w:styleId="MarginIcons">
    <w:name w:val="Margin Icons"/>
    <w:basedOn w:val="BodyText"/>
    <w:rsid w:val="004F3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559"/>
    <w:rPr>
      <w:rFonts w:ascii="Courier New" w:hAnsi="Courier New"/>
    </w:rPr>
  </w:style>
  <w:style w:type="paragraph" w:customStyle="1" w:styleId="NoteBullet">
    <w:name w:val="Note Bullet"/>
    <w:basedOn w:val="Note"/>
    <w:rsid w:val="004F3559"/>
    <w:pPr>
      <w:tabs>
        <w:tab w:val="clear" w:pos="680"/>
      </w:tabs>
      <w:spacing w:before="60" w:after="60"/>
    </w:pPr>
  </w:style>
  <w:style w:type="paragraph" w:customStyle="1" w:styleId="SubHeading2">
    <w:name w:val="SubHeading2"/>
    <w:basedOn w:val="HeadingBase"/>
    <w:rsid w:val="004F3559"/>
    <w:pPr>
      <w:spacing w:before="240" w:after="60"/>
    </w:pPr>
    <w:rPr>
      <w:sz w:val="20"/>
    </w:rPr>
  </w:style>
  <w:style w:type="paragraph" w:customStyle="1" w:styleId="SubHeading1">
    <w:name w:val="SubHeading1"/>
    <w:basedOn w:val="HeadingBase"/>
    <w:rsid w:val="004F3559"/>
    <w:pPr>
      <w:spacing w:before="240" w:after="60"/>
    </w:pPr>
    <w:rPr>
      <w:color w:val="918585"/>
      <w:sz w:val="22"/>
    </w:rPr>
  </w:style>
  <w:style w:type="paragraph" w:customStyle="1" w:styleId="SideHeading">
    <w:name w:val="Side Heading"/>
    <w:basedOn w:val="HeadingBase"/>
    <w:rsid w:val="004F3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559"/>
    <w:pPr>
      <w:numPr>
        <w:numId w:val="12"/>
      </w:numPr>
    </w:pPr>
  </w:style>
  <w:style w:type="paragraph" w:styleId="PlainText">
    <w:name w:val="Plain Text"/>
    <w:basedOn w:val="Normal"/>
    <w:link w:val="PlainTextChar"/>
    <w:rsid w:val="004F3559"/>
    <w:rPr>
      <w:sz w:val="20"/>
    </w:rPr>
  </w:style>
  <w:style w:type="character" w:customStyle="1" w:styleId="PlainTextChar">
    <w:name w:val="Plain Text Char"/>
    <w:basedOn w:val="DefaultParagraphFont"/>
    <w:link w:val="PlainText"/>
    <w:rsid w:val="004F3559"/>
    <w:rPr>
      <w:rFonts w:ascii="Courier New" w:eastAsia="Times New Roman" w:hAnsi="Courier New" w:cs="Times New Roman"/>
      <w:sz w:val="20"/>
      <w:szCs w:val="20"/>
      <w:lang w:eastAsia="en-US"/>
    </w:rPr>
  </w:style>
  <w:style w:type="character" w:customStyle="1" w:styleId="MenuOption">
    <w:name w:val="Menu Option"/>
    <w:basedOn w:val="DefaultParagraphFont"/>
    <w:rsid w:val="004F3559"/>
    <w:rPr>
      <w:b/>
      <w:smallCaps/>
    </w:rPr>
  </w:style>
  <w:style w:type="paragraph" w:customStyle="1" w:styleId="TableListNumber">
    <w:name w:val="Table List Number"/>
    <w:basedOn w:val="ListNumber"/>
    <w:rsid w:val="004F3559"/>
    <w:pPr>
      <w:numPr>
        <w:numId w:val="0"/>
      </w:numPr>
    </w:pPr>
  </w:style>
  <w:style w:type="paragraph" w:styleId="TOC4">
    <w:name w:val="toc 4"/>
    <w:basedOn w:val="TOCBase"/>
    <w:next w:val="Normal"/>
    <w:semiHidden/>
    <w:rsid w:val="004F3559"/>
    <w:pPr>
      <w:tabs>
        <w:tab w:val="right" w:leader="dot" w:pos="9071"/>
      </w:tabs>
      <w:ind w:left="1701"/>
    </w:pPr>
  </w:style>
  <w:style w:type="paragraph" w:customStyle="1" w:styleId="ListAlpha">
    <w:name w:val="List Alpha"/>
    <w:basedOn w:val="List"/>
    <w:rsid w:val="004F3559"/>
    <w:pPr>
      <w:numPr>
        <w:numId w:val="10"/>
      </w:numPr>
    </w:pPr>
  </w:style>
  <w:style w:type="paragraph" w:customStyle="1" w:styleId="ListAlpha2">
    <w:name w:val="List Alpha 2"/>
    <w:basedOn w:val="List2"/>
    <w:rsid w:val="004F3559"/>
    <w:pPr>
      <w:numPr>
        <w:numId w:val="9"/>
      </w:numPr>
    </w:pPr>
  </w:style>
  <w:style w:type="paragraph" w:styleId="List2">
    <w:name w:val="List 2"/>
    <w:basedOn w:val="BodyText"/>
    <w:rsid w:val="004F3559"/>
    <w:pPr>
      <w:tabs>
        <w:tab w:val="left" w:pos="680"/>
      </w:tabs>
      <w:spacing w:before="60" w:after="60"/>
      <w:ind w:left="680" w:hanging="340"/>
    </w:pPr>
  </w:style>
  <w:style w:type="paragraph" w:styleId="List3">
    <w:name w:val="List 3"/>
    <w:basedOn w:val="BodyText"/>
    <w:rsid w:val="004F3559"/>
    <w:pPr>
      <w:tabs>
        <w:tab w:val="left" w:pos="1021"/>
      </w:tabs>
      <w:spacing w:before="60" w:after="60"/>
      <w:ind w:left="1020" w:hanging="340"/>
    </w:pPr>
  </w:style>
  <w:style w:type="paragraph" w:styleId="List4">
    <w:name w:val="List 4"/>
    <w:basedOn w:val="BodyText"/>
    <w:rsid w:val="004F3559"/>
    <w:pPr>
      <w:tabs>
        <w:tab w:val="left" w:pos="1361"/>
      </w:tabs>
      <w:spacing w:before="60" w:after="60"/>
      <w:ind w:left="1361" w:hanging="340"/>
    </w:pPr>
  </w:style>
  <w:style w:type="paragraph" w:styleId="List5">
    <w:name w:val="List 5"/>
    <w:basedOn w:val="BodyText"/>
    <w:rsid w:val="004F3559"/>
    <w:pPr>
      <w:tabs>
        <w:tab w:val="left" w:pos="1701"/>
      </w:tabs>
      <w:spacing w:before="60" w:after="60"/>
      <w:ind w:left="1701" w:hanging="340"/>
    </w:pPr>
  </w:style>
  <w:style w:type="paragraph" w:styleId="ListBullet4">
    <w:name w:val="List Bullet 4"/>
    <w:basedOn w:val="List4"/>
    <w:rsid w:val="004F3559"/>
    <w:pPr>
      <w:numPr>
        <w:numId w:val="4"/>
      </w:numPr>
      <w:tabs>
        <w:tab w:val="clear" w:pos="1361"/>
      </w:tabs>
    </w:pPr>
  </w:style>
  <w:style w:type="paragraph" w:styleId="ListBullet5">
    <w:name w:val="List Bullet 5"/>
    <w:basedOn w:val="List5"/>
    <w:rsid w:val="004F3559"/>
    <w:pPr>
      <w:numPr>
        <w:numId w:val="5"/>
      </w:numPr>
    </w:pPr>
  </w:style>
  <w:style w:type="paragraph" w:styleId="ListContinue2">
    <w:name w:val="List Continue 2"/>
    <w:basedOn w:val="List2"/>
    <w:rsid w:val="004F3559"/>
    <w:pPr>
      <w:ind w:firstLine="0"/>
    </w:pPr>
  </w:style>
  <w:style w:type="paragraph" w:styleId="ListContinue3">
    <w:name w:val="List Continue 3"/>
    <w:basedOn w:val="List3"/>
    <w:rsid w:val="004F3559"/>
    <w:pPr>
      <w:ind w:left="1021" w:firstLine="0"/>
    </w:pPr>
  </w:style>
  <w:style w:type="paragraph" w:styleId="ListContinue4">
    <w:name w:val="List Continue 4"/>
    <w:basedOn w:val="List4"/>
    <w:rsid w:val="004F3559"/>
    <w:pPr>
      <w:ind w:firstLine="0"/>
    </w:pPr>
  </w:style>
  <w:style w:type="paragraph" w:styleId="ListContinue5">
    <w:name w:val="List Continue 5"/>
    <w:basedOn w:val="List5"/>
    <w:rsid w:val="004F3559"/>
    <w:pPr>
      <w:ind w:firstLine="0"/>
    </w:pPr>
  </w:style>
  <w:style w:type="paragraph" w:styleId="ListNumber3">
    <w:name w:val="List Number 3"/>
    <w:basedOn w:val="List3"/>
    <w:rsid w:val="004F3559"/>
    <w:pPr>
      <w:numPr>
        <w:numId w:val="6"/>
      </w:numPr>
    </w:pPr>
  </w:style>
  <w:style w:type="paragraph" w:styleId="ListNumber4">
    <w:name w:val="List Number 4"/>
    <w:basedOn w:val="List4"/>
    <w:rsid w:val="004F3559"/>
    <w:pPr>
      <w:numPr>
        <w:numId w:val="7"/>
      </w:numPr>
    </w:pPr>
  </w:style>
  <w:style w:type="paragraph" w:styleId="ListNumber5">
    <w:name w:val="List Number 5"/>
    <w:basedOn w:val="List5"/>
    <w:rsid w:val="004F3559"/>
    <w:pPr>
      <w:numPr>
        <w:numId w:val="8"/>
      </w:numPr>
    </w:pPr>
  </w:style>
  <w:style w:type="paragraph" w:styleId="BlockText">
    <w:name w:val="Block Text"/>
    <w:basedOn w:val="Normal"/>
    <w:rsid w:val="004F3559"/>
    <w:pPr>
      <w:spacing w:after="120"/>
      <w:ind w:left="1440" w:right="1440"/>
    </w:pPr>
  </w:style>
  <w:style w:type="character" w:customStyle="1" w:styleId="Subscript">
    <w:name w:val="Subscript"/>
    <w:basedOn w:val="DefaultParagraphFont"/>
    <w:rsid w:val="004F3559"/>
    <w:rPr>
      <w:sz w:val="16"/>
      <w:vertAlign w:val="subscript"/>
    </w:rPr>
  </w:style>
  <w:style w:type="character" w:customStyle="1" w:styleId="Superscript">
    <w:name w:val="Superscript"/>
    <w:basedOn w:val="DefaultParagraphFont"/>
    <w:rsid w:val="004F3559"/>
    <w:rPr>
      <w:sz w:val="16"/>
      <w:vertAlign w:val="superscript"/>
    </w:rPr>
  </w:style>
  <w:style w:type="character" w:customStyle="1" w:styleId="Symbols">
    <w:name w:val="Symbols"/>
    <w:basedOn w:val="DefaultParagraphFont"/>
    <w:rsid w:val="004F3559"/>
    <w:rPr>
      <w:rFonts w:ascii="Symbol" w:hAnsi="Symbol"/>
    </w:rPr>
  </w:style>
  <w:style w:type="character" w:customStyle="1" w:styleId="MenuOptions">
    <w:name w:val="Menu Options"/>
    <w:basedOn w:val="DefaultParagraphFont"/>
    <w:rsid w:val="004F3559"/>
    <w:rPr>
      <w:rFonts w:ascii="Arial Narrow" w:hAnsi="Arial Narrow"/>
      <w:smallCaps/>
    </w:rPr>
  </w:style>
  <w:style w:type="character" w:customStyle="1" w:styleId="Buttons">
    <w:name w:val="Buttons"/>
    <w:basedOn w:val="DefaultParagraphFont"/>
    <w:rsid w:val="004F3559"/>
    <w:rPr>
      <w:b/>
    </w:rPr>
  </w:style>
  <w:style w:type="character" w:customStyle="1" w:styleId="Underlined">
    <w:name w:val="Underlined"/>
    <w:basedOn w:val="DefaultParagraphFont"/>
    <w:rsid w:val="004F3559"/>
    <w:rPr>
      <w:u w:val="single"/>
    </w:rPr>
  </w:style>
  <w:style w:type="paragraph" w:customStyle="1" w:styleId="TableBodyTextRight">
    <w:name w:val="Table Body Text Right"/>
    <w:basedOn w:val="TableBodyText"/>
    <w:rsid w:val="004F3559"/>
    <w:pPr>
      <w:widowControl w:val="0"/>
      <w:autoSpaceDE w:val="0"/>
      <w:autoSpaceDN w:val="0"/>
      <w:adjustRightInd w:val="0"/>
      <w:jc w:val="right"/>
    </w:pPr>
    <w:rPr>
      <w:rFonts w:cs="Arial"/>
      <w:szCs w:val="18"/>
    </w:rPr>
  </w:style>
  <w:style w:type="paragraph" w:customStyle="1" w:styleId="CopyrightText">
    <w:name w:val="Copyright Text"/>
    <w:basedOn w:val="BodyText"/>
    <w:rsid w:val="004F3559"/>
    <w:rPr>
      <w:sz w:val="18"/>
    </w:rPr>
  </w:style>
  <w:style w:type="paragraph" w:customStyle="1" w:styleId="BodySmallRight">
    <w:name w:val="Body Small Right"/>
    <w:basedOn w:val="BodyTextRight"/>
    <w:rsid w:val="004F3559"/>
    <w:rPr>
      <w:sz w:val="18"/>
      <w:szCs w:val="18"/>
    </w:rPr>
  </w:style>
  <w:style w:type="paragraph" w:customStyle="1" w:styleId="MarginEdition">
    <w:name w:val="Margin Edition"/>
    <w:basedOn w:val="MarginNote"/>
    <w:rsid w:val="004F3559"/>
    <w:pPr>
      <w:spacing w:before="0" w:after="0"/>
    </w:pPr>
    <w:rPr>
      <w:rFonts w:ascii="Times New Roman" w:hAnsi="Times New Roman"/>
      <w:color w:val="999999"/>
    </w:rPr>
  </w:style>
  <w:style w:type="paragraph" w:customStyle="1" w:styleId="Spacer">
    <w:name w:val="Spacer"/>
    <w:basedOn w:val="Normal"/>
    <w:rsid w:val="004F3559"/>
    <w:rPr>
      <w:sz w:val="2"/>
      <w:szCs w:val="2"/>
    </w:rPr>
  </w:style>
  <w:style w:type="character" w:customStyle="1" w:styleId="Small">
    <w:name w:val="Small"/>
    <w:basedOn w:val="DefaultParagraphFont"/>
    <w:rsid w:val="004F3559"/>
    <w:rPr>
      <w:sz w:val="16"/>
    </w:rPr>
  </w:style>
  <w:style w:type="paragraph" w:customStyle="1" w:styleId="WideTable">
    <w:name w:val="Wide Table"/>
    <w:basedOn w:val="Normal"/>
    <w:rsid w:val="004F3559"/>
    <w:pPr>
      <w:ind w:left="-1418"/>
    </w:pPr>
    <w:rPr>
      <w:sz w:val="2"/>
      <w:szCs w:val="2"/>
    </w:rPr>
  </w:style>
  <w:style w:type="character" w:styleId="PageNumber">
    <w:name w:val="page number"/>
    <w:basedOn w:val="DefaultParagraphFont"/>
    <w:rsid w:val="004F3559"/>
  </w:style>
  <w:style w:type="paragraph" w:styleId="Quote">
    <w:name w:val="Quote"/>
    <w:basedOn w:val="Heading1"/>
    <w:link w:val="QuoteChar"/>
    <w:qFormat/>
    <w:rsid w:val="004F3559"/>
    <w:rPr>
      <w:b w:val="0"/>
      <w:sz w:val="72"/>
      <w:szCs w:val="72"/>
      <w:lang w:val="en-NZ"/>
    </w:rPr>
  </w:style>
  <w:style w:type="character" w:customStyle="1" w:styleId="QuoteChar">
    <w:name w:val="Quote Char"/>
    <w:basedOn w:val="DefaultParagraphFont"/>
    <w:link w:val="Quote"/>
    <w:rsid w:val="004F3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559"/>
    <w:pPr>
      <w:pageBreakBefore/>
    </w:pPr>
  </w:style>
  <w:style w:type="paragraph" w:customStyle="1" w:styleId="Border">
    <w:name w:val="Border"/>
    <w:basedOn w:val="Normal"/>
    <w:qFormat/>
    <w:rsid w:val="004F3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559"/>
    <w:rPr>
      <w:b/>
      <w:bCs/>
      <w:i/>
      <w:iCs/>
      <w:color w:val="auto"/>
    </w:rPr>
  </w:style>
  <w:style w:type="paragraph" w:styleId="IntenseQuote">
    <w:name w:val="Intense Quote"/>
    <w:basedOn w:val="Normal"/>
    <w:next w:val="Normal"/>
    <w:link w:val="IntenseQuoteChar"/>
    <w:uiPriority w:val="30"/>
    <w:qFormat/>
    <w:rsid w:val="004F3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559"/>
    <w:rPr>
      <w:smallCaps/>
      <w:color w:val="auto"/>
      <w:u w:val="single"/>
    </w:rPr>
  </w:style>
  <w:style w:type="character" w:styleId="IntenseReference">
    <w:name w:val="Intense Reference"/>
    <w:basedOn w:val="DefaultParagraphFont"/>
    <w:uiPriority w:val="32"/>
    <w:qFormat/>
    <w:rsid w:val="004F3559"/>
    <w:rPr>
      <w:b/>
      <w:bCs/>
      <w:smallCaps/>
      <w:color w:val="auto"/>
      <w:spacing w:val="5"/>
      <w:u w:val="single"/>
    </w:rPr>
  </w:style>
  <w:style w:type="paragraph" w:customStyle="1" w:styleId="2ColumnHeading">
    <w:name w:val="2Column Heading"/>
    <w:basedOn w:val="BodyText"/>
    <w:qFormat/>
    <w:rsid w:val="004F3559"/>
    <w:pPr>
      <w:spacing w:after="60"/>
      <w:ind w:left="-2268"/>
    </w:pPr>
    <w:rPr>
      <w:b/>
    </w:rPr>
  </w:style>
  <w:style w:type="paragraph" w:customStyle="1" w:styleId="Heading1TOC">
    <w:name w:val="Heading1 TOC"/>
    <w:basedOn w:val="Normal"/>
    <w:qFormat/>
    <w:rsid w:val="004F3559"/>
    <w:pPr>
      <w:spacing w:before="240" w:after="120"/>
    </w:pPr>
    <w:rPr>
      <w:rFonts w:ascii="Times New Roman" w:hAnsi="Times New Roman"/>
      <w:b/>
      <w:sz w:val="32"/>
    </w:rPr>
  </w:style>
  <w:style w:type="paragraph" w:customStyle="1" w:styleId="Heading2TOC">
    <w:name w:val="Heading2 TOC"/>
    <w:basedOn w:val="Normal"/>
    <w:qFormat/>
    <w:rsid w:val="004F3559"/>
    <w:pPr>
      <w:spacing w:before="240" w:after="60"/>
    </w:pPr>
    <w:rPr>
      <w:rFonts w:ascii="Times New Roman" w:hAnsi="Times New Roman"/>
      <w:b/>
      <w:sz w:val="28"/>
    </w:rPr>
  </w:style>
  <w:style w:type="character" w:customStyle="1" w:styleId="Underline">
    <w:name w:val="Underline"/>
    <w:basedOn w:val="DefaultParagraphFont"/>
    <w:qFormat/>
    <w:rsid w:val="004F3559"/>
    <w:rPr>
      <w:u w:val="single"/>
    </w:rPr>
  </w:style>
  <w:style w:type="character" w:customStyle="1" w:styleId="BoldandItalics">
    <w:name w:val="Bold and Italics"/>
    <w:qFormat/>
    <w:rsid w:val="004F3559"/>
    <w:rPr>
      <w:b/>
      <w:i/>
      <w:u w:val="none"/>
    </w:rPr>
  </w:style>
  <w:style w:type="paragraph" w:styleId="BalloonText">
    <w:name w:val="Balloon Text"/>
    <w:basedOn w:val="Normal"/>
    <w:link w:val="BalloonTextChar"/>
    <w:rsid w:val="004F3559"/>
    <w:rPr>
      <w:rFonts w:ascii="Tahoma" w:hAnsi="Tahoma" w:cs="Tahoma"/>
      <w:sz w:val="16"/>
      <w:szCs w:val="16"/>
    </w:rPr>
  </w:style>
  <w:style w:type="character" w:customStyle="1" w:styleId="BalloonTextChar">
    <w:name w:val="Balloon Text Char"/>
    <w:basedOn w:val="DefaultParagraphFont"/>
    <w:link w:val="BalloonText"/>
    <w:rsid w:val="004F3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559"/>
    <w:rPr>
      <w:b/>
      <w:color w:val="660033"/>
      <w:spacing w:val="0"/>
    </w:rPr>
  </w:style>
  <w:style w:type="paragraph" w:customStyle="1" w:styleId="Nameditemlist">
    <w:name w:val="Named item list"/>
    <w:basedOn w:val="BodyText"/>
    <w:qFormat/>
    <w:rsid w:val="004F3559"/>
    <w:pPr>
      <w:tabs>
        <w:tab w:val="left" w:pos="2835"/>
      </w:tabs>
      <w:ind w:left="2835" w:hanging="2835"/>
    </w:pPr>
  </w:style>
  <w:style w:type="paragraph" w:customStyle="1" w:styleId="BodyTextnopadding">
    <w:name w:val="Body Text no padding"/>
    <w:basedOn w:val="BodyText"/>
    <w:qFormat/>
    <w:rsid w:val="004F3559"/>
    <w:pPr>
      <w:spacing w:before="0" w:after="0"/>
    </w:pPr>
  </w:style>
  <w:style w:type="paragraph" w:customStyle="1" w:styleId="BodyTextBold">
    <w:name w:val="Body Text Bold"/>
    <w:basedOn w:val="BodyText"/>
    <w:qFormat/>
    <w:rsid w:val="004F3559"/>
    <w:rPr>
      <w:b/>
    </w:rPr>
  </w:style>
  <w:style w:type="character" w:styleId="Hyperlink">
    <w:name w:val="Hyperlink"/>
    <w:basedOn w:val="DefaultParagraphFont"/>
    <w:uiPriority w:val="99"/>
    <w:unhideWhenUsed/>
    <w:rsid w:val="005D6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5556</Characters>
  <Application>Microsoft Office Word</Application>
  <DocSecurity>0</DocSecurity>
  <Lines>129</Lines>
  <Paragraphs>100</Paragraphs>
  <ScaleCrop>false</ScaleCrop>
  <Company>Author-it Software Corporation Ltd.</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MEA3000 Maintain small piston engine aircraft pressurisation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2022-11-22T01:37:00Z</dcterms:created>
  <dcterms:modified xsi:type="dcterms:W3CDTF">2022-11-22T01:37:00Z</dcterms:modified>
</cp:coreProperties>
</file>