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2A9" w:rsidP="00924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MEA296 Use electrical test equipment in aviation maintenance activities</w:t>
      </w:r>
      <w:r>
        <w:fldChar w:fldCharType="end"/>
      </w:r>
    </w:p>
    <w:p w:rsidR="009242A9" w:rsidP="009242A9">
      <w:pPr>
        <w:pStyle w:val="Version"/>
        <w:sectPr w:rsidSect="00B02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CD5" w:rsidP="00B02CD5">
      <w:pPr>
        <w:pStyle w:val="SuperHeading"/>
      </w:pPr>
      <w:r w:rsidRPr="00B02CD5">
        <w:t>Assessment Requirements for MEA296 Use electrical test equipment in aviation maintenance activities</w:t>
      </w:r>
    </w:p>
    <w:p w:rsidR="00000000" w:rsidRPr="00B02CD5" w:rsidP="00B02CD5">
      <w:pPr>
        <w:pStyle w:val="Heading1"/>
      </w:pPr>
      <w:bookmarkStart w:id="1" w:name="O_987885"/>
      <w:bookmarkEnd w:id="1"/>
      <w:r w:rsidRPr="00B02CD5">
        <w:t>Modification History</w:t>
      </w:r>
    </w:p>
    <w:p w:rsidR="00000000" w:rsidRPr="00B02CD5" w:rsidP="009242A9">
      <w:pPr>
        <w:pStyle w:val="BodyText"/>
      </w:pPr>
      <w:r w:rsidRPr="00B02CD5">
        <w:t>Release 2. Equivalent to MEA260 Use electrical test equipment. Code changes due to changed titles.</w:t>
      </w:r>
    </w:p>
    <w:p w:rsidR="00000000" w:rsidRPr="00B02CD5" w:rsidP="00B02CD5">
      <w:pPr>
        <w:pStyle w:val="Heading1"/>
      </w:pPr>
      <w:bookmarkStart w:id="2" w:name="O_987888"/>
      <w:bookmarkEnd w:id="2"/>
      <w:r w:rsidRPr="00B02CD5">
        <w:t>Performance Evidence</w:t>
      </w:r>
    </w:p>
    <w:p w:rsidR="00000000" w:rsidRPr="00B02CD5" w:rsidP="009242A9">
      <w:pPr>
        <w:pStyle w:val="BodyText"/>
      </w:pPr>
      <w:r w:rsidRPr="00B02CD5">
        <w:t>There must be evidence the candidate has completed the tasks outlined in the elements and performance criteria of this unit, which must include the ability to:</w:t>
      </w:r>
    </w:p>
    <w:p w:rsidR="00000000" w:rsidRPr="00B02CD5" w:rsidP="00B02CD5">
      <w:pPr>
        <w:pStyle w:val="ListBullet"/>
      </w:pPr>
      <w:r w:rsidRPr="00B02CD5">
        <w:t>under routine supervision, select required items of test equipment and use</w:t>
      </w:r>
      <w:r w:rsidRPr="00B02CD5">
        <w:t xml:space="preserve"> them to perform the measurements and test each of the following:</w:t>
      </w:r>
    </w:p>
    <w:p w:rsidR="00000000" w:rsidRPr="00B02CD5" w:rsidP="00B02CD5">
      <w:pPr>
        <w:pStyle w:val="ListBullet2"/>
      </w:pPr>
      <w:r w:rsidRPr="00B02CD5">
        <w:t>volts, amps and power</w:t>
      </w:r>
    </w:p>
    <w:p w:rsidR="00000000" w:rsidRPr="00B02CD5" w:rsidP="00B02CD5">
      <w:pPr>
        <w:pStyle w:val="ListBullet2"/>
      </w:pPr>
      <w:r w:rsidRPr="00B02CD5">
        <w:t>frequency</w:t>
      </w:r>
    </w:p>
    <w:p w:rsidR="00000000" w:rsidRPr="00B02CD5" w:rsidP="00B02CD5">
      <w:pPr>
        <w:pStyle w:val="ListBullet2"/>
      </w:pPr>
      <w:r w:rsidRPr="00B02CD5">
        <w:t>phase angle, which may be omitted if not relevant to the organisation</w:t>
      </w:r>
    </w:p>
    <w:p w:rsidR="00000000" w:rsidRPr="00B02CD5" w:rsidP="00B02CD5">
      <w:pPr>
        <w:pStyle w:val="ListBullet2"/>
      </w:pPr>
      <w:r w:rsidRPr="00B02CD5">
        <w:t>continuity, resistance and insulation</w:t>
      </w:r>
    </w:p>
    <w:p w:rsidR="00000000" w:rsidRPr="00B02CD5" w:rsidP="00B02CD5">
      <w:pPr>
        <w:pStyle w:val="ListBullet2"/>
      </w:pPr>
      <w:r w:rsidRPr="00B02CD5">
        <w:t>bonding.</w:t>
      </w:r>
    </w:p>
    <w:p w:rsidR="00000000" w:rsidRPr="00B02CD5" w:rsidP="00B02CD5">
      <w:pPr>
        <w:pStyle w:val="BodyText"/>
      </w:pPr>
    </w:p>
    <w:p w:rsidR="00000000" w:rsidRPr="00B02CD5" w:rsidP="009242A9">
      <w:pPr>
        <w:pStyle w:val="BodyText"/>
      </w:pPr>
      <w:r w:rsidRPr="00B02CD5">
        <w:t>In the course of the above work, the ca</w:t>
      </w:r>
      <w:r w:rsidRPr="00B02CD5">
        <w:t>ndidate must:</w:t>
      </w:r>
    </w:p>
    <w:p w:rsidR="00000000" w:rsidRPr="00B02CD5" w:rsidP="00B02CD5">
      <w:pPr>
        <w:pStyle w:val="ListBullet"/>
      </w:pPr>
      <w:r w:rsidRPr="00B02CD5">
        <w:t>apply required work health and safety (WHS) practices</w:t>
      </w:r>
    </w:p>
    <w:p w:rsidR="00000000" w:rsidRPr="00B02CD5" w:rsidP="00B02CD5">
      <w:pPr>
        <w:pStyle w:val="ListBullet"/>
      </w:pPr>
      <w:r w:rsidRPr="00B02CD5">
        <w:t>use selectors and scale adjustment of each item of test equipment to ensure accurate measurement of applicable parameter</w:t>
      </w:r>
    </w:p>
    <w:p w:rsidR="00000000" w:rsidRPr="00B02CD5" w:rsidP="00B02CD5">
      <w:pPr>
        <w:pStyle w:val="ListBullet"/>
      </w:pPr>
      <w:r w:rsidRPr="00B02CD5">
        <w:t>connect test equipment to components or circuits</w:t>
      </w:r>
    </w:p>
    <w:p w:rsidR="00000000" w:rsidRPr="00B02CD5" w:rsidP="00B02CD5">
      <w:pPr>
        <w:pStyle w:val="ListBullet"/>
      </w:pPr>
      <w:r w:rsidRPr="00B02CD5">
        <w:t>determine polarity and applicable connection points for measurement or testing.</w:t>
      </w:r>
    </w:p>
    <w:p w:rsidR="00000000" w:rsidRPr="00B02CD5" w:rsidP="00B02CD5">
      <w:pPr>
        <w:pStyle w:val="AllowPageBreak"/>
      </w:pPr>
    </w:p>
    <w:p w:rsidR="00000000" w:rsidRPr="00B02CD5" w:rsidP="00B02CD5">
      <w:pPr>
        <w:pStyle w:val="Heading1"/>
      </w:pPr>
      <w:bookmarkStart w:id="3" w:name="O_987887"/>
      <w:bookmarkEnd w:id="3"/>
      <w:r w:rsidRPr="00B02CD5">
        <w:t>Knowledge Evidence</w:t>
      </w:r>
    </w:p>
    <w:p w:rsidR="00000000" w:rsidRPr="00B02CD5" w:rsidP="009242A9">
      <w:pPr>
        <w:pStyle w:val="BodyText"/>
      </w:pPr>
      <w:r w:rsidRPr="00B02CD5">
        <w:t>There must be evidence the candidate has knowledge of:</w:t>
      </w:r>
    </w:p>
    <w:p w:rsidR="00000000" w:rsidRPr="00B02CD5" w:rsidP="00B02CD5">
      <w:pPr>
        <w:pStyle w:val="ListBullet"/>
      </w:pPr>
      <w:r w:rsidRPr="00B02CD5">
        <w:t>industry, regulatory and organisational requirements, procedures and methods relatin</w:t>
      </w:r>
      <w:r w:rsidRPr="00B02CD5">
        <w:t>g to the use of electrical test equipment in the aviation maintenance activities described in the performance evidence, including:</w:t>
      </w:r>
    </w:p>
    <w:p w:rsidR="00000000" w:rsidRPr="00B02CD5" w:rsidP="00B02CD5">
      <w:pPr>
        <w:pStyle w:val="ListBullet2"/>
      </w:pPr>
      <w:r w:rsidRPr="00B02CD5">
        <w:t>job specifications</w:t>
      </w:r>
    </w:p>
    <w:p w:rsidR="00000000" w:rsidRPr="00B02CD5" w:rsidP="00B02CD5">
      <w:pPr>
        <w:pStyle w:val="ListBullet2"/>
      </w:pPr>
      <w:r w:rsidRPr="00B02CD5">
        <w:t>procedures for checking serviceability of test equipment</w:t>
      </w:r>
    </w:p>
    <w:p w:rsidR="00000000" w:rsidRPr="00B02CD5" w:rsidP="00B02CD5">
      <w:pPr>
        <w:pStyle w:val="ListBullet2"/>
      </w:pPr>
      <w:r w:rsidRPr="00B02CD5">
        <w:t>procedures for fitting leads</w:t>
      </w:r>
    </w:p>
    <w:p w:rsidR="00000000" w:rsidRPr="00B02CD5" w:rsidP="00B02CD5">
      <w:pPr>
        <w:pStyle w:val="ListBullet2"/>
      </w:pPr>
      <w:r w:rsidRPr="00B02CD5">
        <w:t>procedures for sele</w:t>
      </w:r>
      <w:r w:rsidRPr="00B02CD5">
        <w:t>cting function and range of measurement</w:t>
      </w:r>
    </w:p>
    <w:p w:rsidR="00000000" w:rsidRPr="00B02CD5" w:rsidP="00B02CD5">
      <w:pPr>
        <w:pStyle w:val="ListBullet2"/>
      </w:pPr>
      <w:r w:rsidRPr="00B02CD5">
        <w:t>WHS requirements and practices</w:t>
      </w:r>
    </w:p>
    <w:p w:rsidR="00000000" w:rsidRPr="00B02CD5" w:rsidP="00B02CD5">
      <w:pPr>
        <w:pStyle w:val="ListBullet2"/>
      </w:pPr>
      <w:r w:rsidRPr="00B02CD5">
        <w:t>industry standard procedures specified by manufacturers, regulatory authorities, and the organisation for using prepared test equipment to measure required parameters</w:t>
      </w:r>
    </w:p>
    <w:p w:rsidR="00000000" w:rsidRPr="00B02CD5" w:rsidP="00B02CD5">
      <w:pPr>
        <w:pStyle w:val="ListBullet"/>
      </w:pPr>
      <w:r w:rsidRPr="00B02CD5">
        <w:t>range of electrical test equipment used to measure or test:</w:t>
      </w:r>
    </w:p>
    <w:p w:rsidR="00000000" w:rsidRPr="00B02CD5" w:rsidP="00B02CD5">
      <w:pPr>
        <w:pStyle w:val="ListBullet2"/>
      </w:pPr>
      <w:r w:rsidRPr="00B02CD5">
        <w:t>volts, amps and power</w:t>
      </w:r>
    </w:p>
    <w:p w:rsidR="00000000" w:rsidRPr="00B02CD5" w:rsidP="00B02CD5">
      <w:pPr>
        <w:pStyle w:val="ListBullet2"/>
      </w:pPr>
      <w:r w:rsidRPr="00B02CD5">
        <w:t>frequency</w:t>
      </w:r>
    </w:p>
    <w:p w:rsidR="00000000" w:rsidRPr="00B02CD5" w:rsidP="00B02CD5">
      <w:pPr>
        <w:pStyle w:val="ListBullet2"/>
      </w:pPr>
      <w:r w:rsidRPr="00B02CD5">
        <w:t>phase angle</w:t>
      </w:r>
    </w:p>
    <w:p w:rsidR="00000000" w:rsidRPr="00B02CD5" w:rsidP="00B02CD5">
      <w:pPr>
        <w:pStyle w:val="ListBullet2"/>
      </w:pPr>
      <w:r w:rsidRPr="00B02CD5">
        <w:t>continuity, resistance and insulation</w:t>
      </w:r>
    </w:p>
    <w:p w:rsidR="00000000" w:rsidRPr="00B02CD5" w:rsidP="00B02CD5">
      <w:pPr>
        <w:pStyle w:val="ListBullet2"/>
      </w:pPr>
      <w:r w:rsidRPr="00B02CD5">
        <w:t>bonding</w:t>
      </w:r>
    </w:p>
    <w:p w:rsidR="00000000" w:rsidRPr="00B02CD5" w:rsidP="00B02CD5">
      <w:pPr>
        <w:pStyle w:val="ListBullet"/>
      </w:pPr>
      <w:r w:rsidRPr="00B02CD5">
        <w:t>test equipment construction and calibration, and testing for serviceability</w:t>
      </w:r>
    </w:p>
    <w:p w:rsidR="00000000" w:rsidRPr="00B02CD5" w:rsidP="00B02CD5">
      <w:pPr>
        <w:pStyle w:val="ListBullet"/>
      </w:pPr>
      <w:r w:rsidRPr="00B02CD5">
        <w:t>methods used to identify app</w:t>
      </w:r>
      <w:r w:rsidRPr="00B02CD5">
        <w:t>licable polarity and connection to components and circuits.</w:t>
      </w:r>
    </w:p>
    <w:p w:rsidR="00000000" w:rsidRPr="00B02CD5" w:rsidP="00B02CD5">
      <w:pPr>
        <w:pStyle w:val="AllowPageBreak"/>
      </w:pPr>
    </w:p>
    <w:p w:rsidR="00000000" w:rsidRPr="00B02CD5" w:rsidP="00B02CD5">
      <w:pPr>
        <w:pStyle w:val="Heading1"/>
      </w:pPr>
      <w:bookmarkStart w:id="4" w:name="O_987886"/>
      <w:bookmarkEnd w:id="4"/>
      <w:r w:rsidRPr="00B02CD5">
        <w:t>Assessment Conditions</w:t>
      </w:r>
    </w:p>
    <w:p w:rsidR="00000000" w:rsidRPr="00B02CD5" w:rsidP="009242A9">
      <w:pPr>
        <w:pStyle w:val="BodyText"/>
      </w:pPr>
      <w:r w:rsidRPr="00B02CD5">
        <w:t>The following conditions of assessment represent the requirements of the regulators (Australian Defence Force [ADF] and Civil Aviation Safety Authority [CASA</w:t>
      </w:r>
      <w:r w:rsidRPr="00B02CD5">
        <w:t>]) and maintenance stakeholders, and must be rigorously observed.</w:t>
      </w:r>
    </w:p>
    <w:p w:rsidR="00000000" w:rsidRPr="00B02CD5" w:rsidP="009242A9">
      <w:pPr>
        <w:pStyle w:val="BodyText"/>
      </w:pPr>
      <w:r w:rsidRPr="00B02CD5">
        <w:t xml:space="preserve">Competency must be assessed in the work environment, or simulated work environment, using electrical test equipment specified in maintenance documentation. </w:t>
      </w:r>
    </w:p>
    <w:p w:rsidR="00000000" w:rsidRPr="00B02CD5" w:rsidP="009242A9">
      <w:pPr>
        <w:pStyle w:val="BodyText"/>
      </w:pPr>
      <w:r w:rsidRPr="00B02CD5">
        <w:t>The candidate must have access to</w:t>
      </w:r>
      <w:r w:rsidRPr="00B02CD5">
        <w:t xml:space="preserve"> electrical test equipment required to demonstrate the performance evidence above and selected on the basis of general trade knowledge, where specific test equipment is not specified.</w:t>
      </w:r>
    </w:p>
    <w:p w:rsidR="00000000" w:rsidRPr="00B02CD5" w:rsidP="009242A9">
      <w:pPr>
        <w:pStyle w:val="BodyText"/>
      </w:pPr>
      <w:r w:rsidRPr="00B02CD5">
        <w:t>Candidate capability must be established via the records in the Log of I</w:t>
      </w:r>
      <w:r w:rsidRPr="00B02CD5">
        <w:t>ndustrial Experience and Achievement or, where appropriate, an equivalent Industry Evidence Guide (for details refer to the Companion Volume Assessment Guidelines).</w:t>
      </w:r>
    </w:p>
    <w:p w:rsidR="00000000" w:rsidRPr="00B02CD5" w:rsidP="009242A9">
      <w:pPr>
        <w:pStyle w:val="BodyText"/>
      </w:pPr>
      <w:r w:rsidRPr="00B02CD5">
        <w:t>Assessors of this unit must satisfy the assessor requirements in applicable vocational education and training legislation, frameworks and/or standards.</w:t>
      </w:r>
    </w:p>
    <w:p w:rsidR="00000000" w:rsidRPr="00B02CD5" w:rsidP="009242A9">
      <w:pPr>
        <w:pStyle w:val="BodyText"/>
      </w:pPr>
      <w:r w:rsidRPr="00B02CD5">
        <w:t>Where the unit is to be used for CASA licensing purposes the assessor must also meet the criteria specif</w:t>
      </w:r>
      <w:r w:rsidRPr="00B02CD5">
        <w:t>ied in the Civil Aviation Safety Regulation (CASR) Part 147 Manual of Standards.</w:t>
      </w:r>
    </w:p>
    <w:p w:rsidR="00000000" w:rsidRPr="00B02CD5" w:rsidP="00B02CD5">
      <w:pPr>
        <w:pStyle w:val="Heading1"/>
      </w:pPr>
      <w:bookmarkStart w:id="5" w:name="O_987884"/>
      <w:bookmarkEnd w:id="5"/>
      <w:r w:rsidRPr="00B02CD5">
        <w:t>Links</w:t>
      </w:r>
    </w:p>
    <w:p w:rsidR="00000000" w:rsidRPr="00B02CD5" w:rsidP="009242A9">
      <w:pPr>
        <w:pStyle w:val="BodyText"/>
      </w:pPr>
      <w:r w:rsidRPr="00B02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F298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02CD5" w:rsidP="00B02CD5"/>
    <w:sectPr w:rsidSect="00B02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D5" w:rsidRPr="009242A9" w:rsidP="00924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A9" w:rsidP="00B02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2A9" w:rsidP="00B02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42A9" w:rsidP="00B02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CD5" w:rsidRPr="009242A9" w:rsidP="00924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A9" w:rsidRPr="002D2AF8" w:rsidP="00B02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MEA296 Use electrical test equipment in aviation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242A9" w:rsidP="00B02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A7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2A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D85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CD5"/>
  </w:style>
  <w:style w:type="character" w:customStyle="1" w:styleId="Heading1Char">
    <w:name w:val="Heading 1 Char"/>
    <w:basedOn w:val="DefaultParagraphFont"/>
    <w:link w:val="Heading1"/>
    <w:rsid w:val="00B02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C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2C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CD5"/>
    <w:rPr>
      <w:b/>
      <w:spacing w:val="0"/>
    </w:rPr>
  </w:style>
  <w:style w:type="paragraph" w:customStyle="1" w:styleId="SuperTitle">
    <w:name w:val="SuperTitle"/>
    <w:basedOn w:val="Title"/>
    <w:rsid w:val="00B02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CD5"/>
    <w:rPr>
      <w:i/>
    </w:rPr>
  </w:style>
  <w:style w:type="paragraph" w:styleId="Caption">
    <w:name w:val="caption"/>
    <w:basedOn w:val="BodyText"/>
    <w:next w:val="Normal"/>
    <w:qFormat/>
    <w:rsid w:val="00B02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CD5"/>
  </w:style>
  <w:style w:type="paragraph" w:styleId="TableofFigures">
    <w:name w:val="table of figures"/>
    <w:basedOn w:val="Normal"/>
    <w:next w:val="Normal"/>
    <w:semiHidden/>
    <w:rsid w:val="00B02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C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CD5"/>
    <w:rPr>
      <w:rFonts w:ascii="Wingdings" w:hAnsi="Wingdings"/>
    </w:rPr>
  </w:style>
  <w:style w:type="paragraph" w:customStyle="1" w:styleId="TableHeading">
    <w:name w:val="Table Heading"/>
    <w:basedOn w:val="HeadingBase"/>
    <w:rsid w:val="00B02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CD5"/>
    <w:rPr>
      <w:color w:val="0033CC"/>
      <w:u w:val="none"/>
    </w:rPr>
  </w:style>
  <w:style w:type="paragraph" w:customStyle="1" w:styleId="BodyTextRight">
    <w:name w:val="Body Text Right"/>
    <w:basedOn w:val="BodyText"/>
    <w:rsid w:val="00B02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C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CD5"/>
    <w:rPr>
      <w:sz w:val="32"/>
    </w:rPr>
  </w:style>
  <w:style w:type="paragraph" w:customStyle="1" w:styleId="HeadingProcedure">
    <w:name w:val="Heading Procedure"/>
    <w:basedOn w:val="HeadingBase"/>
    <w:next w:val="Normal"/>
    <w:rsid w:val="00B02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CD5"/>
    <w:pPr>
      <w:spacing w:before="60" w:after="60"/>
    </w:pPr>
  </w:style>
  <w:style w:type="paragraph" w:styleId="ListContinue">
    <w:name w:val="List Continue"/>
    <w:basedOn w:val="List"/>
    <w:rsid w:val="00B02CD5"/>
    <w:pPr>
      <w:ind w:firstLine="0"/>
    </w:pPr>
  </w:style>
  <w:style w:type="paragraph" w:customStyle="1" w:styleId="ListNote">
    <w:name w:val="List Note"/>
    <w:basedOn w:val="List"/>
    <w:rsid w:val="00B02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CD5"/>
    <w:rPr>
      <w:rFonts w:ascii="Courier New" w:hAnsi="Courier New"/>
    </w:rPr>
  </w:style>
  <w:style w:type="paragraph" w:customStyle="1" w:styleId="NoteBullet">
    <w:name w:val="Note Bullet"/>
    <w:basedOn w:val="Note"/>
    <w:rsid w:val="00B02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C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CD5"/>
    <w:rPr>
      <w:b/>
      <w:smallCaps/>
    </w:rPr>
  </w:style>
  <w:style w:type="paragraph" w:customStyle="1" w:styleId="TableListNumber">
    <w:name w:val="Table List Number"/>
    <w:basedOn w:val="ListNumber"/>
    <w:rsid w:val="00B02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CD5"/>
    <w:pPr>
      <w:numPr>
        <w:numId w:val="9"/>
      </w:numPr>
    </w:pPr>
  </w:style>
  <w:style w:type="paragraph" w:customStyle="1" w:styleId="ListAlpha2">
    <w:name w:val="List Alpha 2"/>
    <w:basedOn w:val="List2"/>
    <w:rsid w:val="00B02CD5"/>
    <w:pPr>
      <w:numPr>
        <w:numId w:val="8"/>
      </w:numPr>
    </w:pPr>
  </w:style>
  <w:style w:type="paragraph" w:styleId="List2">
    <w:name w:val="List 2"/>
    <w:basedOn w:val="BodyText"/>
    <w:rsid w:val="00B02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C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C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CD5"/>
    <w:pPr>
      <w:numPr>
        <w:numId w:val="4"/>
      </w:numPr>
    </w:pPr>
  </w:style>
  <w:style w:type="paragraph" w:styleId="ListContinue2">
    <w:name w:val="List Continue 2"/>
    <w:basedOn w:val="List2"/>
    <w:rsid w:val="00B02CD5"/>
    <w:pPr>
      <w:ind w:firstLine="0"/>
    </w:pPr>
  </w:style>
  <w:style w:type="paragraph" w:styleId="ListContinue3">
    <w:name w:val="List Continue 3"/>
    <w:basedOn w:val="List3"/>
    <w:rsid w:val="00B02CD5"/>
    <w:pPr>
      <w:ind w:left="1021" w:firstLine="0"/>
    </w:pPr>
  </w:style>
  <w:style w:type="paragraph" w:styleId="ListContinue4">
    <w:name w:val="List Continue 4"/>
    <w:basedOn w:val="List4"/>
    <w:rsid w:val="00B02CD5"/>
    <w:pPr>
      <w:ind w:firstLine="0"/>
    </w:pPr>
  </w:style>
  <w:style w:type="paragraph" w:styleId="ListContinue5">
    <w:name w:val="List Continue 5"/>
    <w:basedOn w:val="List5"/>
    <w:rsid w:val="00B02CD5"/>
    <w:pPr>
      <w:ind w:firstLine="0"/>
    </w:pPr>
  </w:style>
  <w:style w:type="paragraph" w:styleId="ListNumber3">
    <w:name w:val="List Number 3"/>
    <w:basedOn w:val="List3"/>
    <w:rsid w:val="00B02CD5"/>
    <w:pPr>
      <w:numPr>
        <w:numId w:val="5"/>
      </w:numPr>
    </w:pPr>
  </w:style>
  <w:style w:type="paragraph" w:styleId="ListNumber4">
    <w:name w:val="List Number 4"/>
    <w:basedOn w:val="List4"/>
    <w:rsid w:val="00B02CD5"/>
    <w:pPr>
      <w:numPr>
        <w:numId w:val="6"/>
      </w:numPr>
    </w:pPr>
  </w:style>
  <w:style w:type="paragraph" w:styleId="ListNumber5">
    <w:name w:val="List Number 5"/>
    <w:basedOn w:val="List5"/>
    <w:rsid w:val="00B02CD5"/>
    <w:pPr>
      <w:numPr>
        <w:numId w:val="7"/>
      </w:numPr>
    </w:pPr>
  </w:style>
  <w:style w:type="paragraph" w:styleId="BlockText">
    <w:name w:val="Block Text"/>
    <w:basedOn w:val="Normal"/>
    <w:rsid w:val="00B02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CD5"/>
    <w:rPr>
      <w:sz w:val="16"/>
      <w:vertAlign w:val="superscript"/>
    </w:rPr>
  </w:style>
  <w:style w:type="character" w:customStyle="1" w:styleId="Symbols">
    <w:name w:val="Symbols"/>
    <w:basedOn w:val="DefaultParagraphFont"/>
    <w:rsid w:val="00B02CD5"/>
    <w:rPr>
      <w:rFonts w:ascii="Symbol" w:hAnsi="Symbol"/>
    </w:rPr>
  </w:style>
  <w:style w:type="character" w:customStyle="1" w:styleId="MenuOptions">
    <w:name w:val="Menu Options"/>
    <w:basedOn w:val="DefaultParagraphFont"/>
    <w:rsid w:val="00B02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CD5"/>
    <w:rPr>
      <w:b/>
    </w:rPr>
  </w:style>
  <w:style w:type="character" w:customStyle="1" w:styleId="Underlined">
    <w:name w:val="Underlined"/>
    <w:basedOn w:val="DefaultParagraphFont"/>
    <w:rsid w:val="00B02CD5"/>
    <w:rPr>
      <w:u w:val="single"/>
    </w:rPr>
  </w:style>
  <w:style w:type="paragraph" w:customStyle="1" w:styleId="TableBodyTextRight">
    <w:name w:val="Table Body Text Right"/>
    <w:basedOn w:val="TableBodyText"/>
    <w:rsid w:val="00B02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CD5"/>
    <w:rPr>
      <w:sz w:val="18"/>
    </w:rPr>
  </w:style>
  <w:style w:type="paragraph" w:customStyle="1" w:styleId="BodySmallRight">
    <w:name w:val="Body Small Right"/>
    <w:basedOn w:val="BodyTextRight"/>
    <w:rsid w:val="00B02CD5"/>
    <w:rPr>
      <w:sz w:val="18"/>
      <w:szCs w:val="18"/>
    </w:rPr>
  </w:style>
  <w:style w:type="paragraph" w:customStyle="1" w:styleId="MarginEdition">
    <w:name w:val="Margin Edition"/>
    <w:basedOn w:val="MarginNote"/>
    <w:rsid w:val="00B02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CD5"/>
    <w:rPr>
      <w:sz w:val="2"/>
      <w:szCs w:val="2"/>
    </w:rPr>
  </w:style>
  <w:style w:type="character" w:customStyle="1" w:styleId="Small">
    <w:name w:val="Small"/>
    <w:basedOn w:val="DefaultParagraphFont"/>
    <w:rsid w:val="00B02CD5"/>
    <w:rPr>
      <w:sz w:val="16"/>
    </w:rPr>
  </w:style>
  <w:style w:type="paragraph" w:customStyle="1" w:styleId="WideTable">
    <w:name w:val="Wide Table"/>
    <w:basedOn w:val="Normal"/>
    <w:rsid w:val="00B02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CD5"/>
  </w:style>
  <w:style w:type="paragraph" w:styleId="Quote">
    <w:name w:val="Quote"/>
    <w:basedOn w:val="Heading1"/>
    <w:link w:val="QuoteChar"/>
    <w:qFormat/>
    <w:rsid w:val="00B02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CD5"/>
    <w:pPr>
      <w:pageBreakBefore/>
    </w:pPr>
  </w:style>
  <w:style w:type="paragraph" w:customStyle="1" w:styleId="Border">
    <w:name w:val="Border"/>
    <w:basedOn w:val="Normal"/>
    <w:qFormat/>
    <w:rsid w:val="00B02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CD5"/>
    <w:rPr>
      <w:u w:val="single"/>
    </w:rPr>
  </w:style>
  <w:style w:type="character" w:customStyle="1" w:styleId="BoldandItalics">
    <w:name w:val="Bold and Italics"/>
    <w:qFormat/>
    <w:rsid w:val="00B02CD5"/>
    <w:rPr>
      <w:b/>
      <w:i/>
      <w:u w:val="none"/>
    </w:rPr>
  </w:style>
  <w:style w:type="paragraph" w:styleId="BalloonText">
    <w:name w:val="Balloon Text"/>
    <w:basedOn w:val="Normal"/>
    <w:link w:val="BalloonTextChar"/>
    <w:rsid w:val="00B02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CD5"/>
    <w:pPr>
      <w:spacing w:before="0" w:after="0"/>
    </w:pPr>
  </w:style>
  <w:style w:type="paragraph" w:customStyle="1" w:styleId="BodyTextBold">
    <w:name w:val="Body Text Bold"/>
    <w:basedOn w:val="BodyText"/>
    <w:qFormat/>
    <w:rsid w:val="00B02CD5"/>
    <w:rPr>
      <w:b/>
    </w:rPr>
  </w:style>
  <w:style w:type="character" w:styleId="Hyperlink">
    <w:name w:val="Hyperlink"/>
    <w:basedOn w:val="DefaultParagraphFont"/>
    <w:uiPriority w:val="99"/>
    <w:unhideWhenUsed/>
    <w:rsid w:val="00924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3151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MEA296 Use electrical test equipment in aviation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2022-11-22T03:41:00Z</dcterms:created>
  <dcterms:modified xsi:type="dcterms:W3CDTF">2022-11-22T03:41:00Z</dcterms:modified>
</cp:coreProperties>
</file>