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94407" w:rsidP="00F94407">
      <w:pPr>
        <w:pStyle w:val="Title"/>
      </w:pPr>
      <w:r>
        <w:fldChar w:fldCharType="begin"/>
      </w:r>
      <w:r>
        <w:instrText xml:space="preserve"> TITLE   \* MERGEFORMAT </w:instrText>
      </w:r>
      <w:r>
        <w:fldChar w:fldCharType="separate"/>
      </w:r>
      <w:r>
        <w:t>MEA292 Remove and install advanced aircraft instrument system components</w:t>
      </w:r>
      <w:r>
        <w:fldChar w:fldCharType="end"/>
      </w:r>
    </w:p>
    <w:p w:rsidR="00F94407" w:rsidP="00F94407">
      <w:pPr>
        <w:pStyle w:val="Version"/>
        <w:sectPr w:rsidSect="003660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60E8" w:rsidP="003660E8">
      <w:pPr>
        <w:pStyle w:val="SuperHeading"/>
      </w:pPr>
      <w:r w:rsidRPr="003660E8">
        <w:t>MEA292 Remove and install advanced aircraft instrument system components</w:t>
      </w:r>
    </w:p>
    <w:p w:rsidR="00000000" w:rsidRPr="003660E8" w:rsidP="003660E8">
      <w:pPr>
        <w:pStyle w:val="Heading1"/>
      </w:pPr>
      <w:bookmarkStart w:id="1" w:name="O_988059"/>
      <w:bookmarkEnd w:id="1"/>
      <w:r w:rsidRPr="003660E8">
        <w:t>Modification History</w:t>
      </w:r>
    </w:p>
    <w:p w:rsidR="00000000" w:rsidRPr="003660E8" w:rsidP="00F94407">
      <w:pPr>
        <w:pStyle w:val="BodyText"/>
      </w:pPr>
      <w:r w:rsidRPr="003660E8">
        <w:t>Release 1. Supersedes and equivalent to MEA205 Remove and install advanced aircraft instrument system components. Revised as a result of changed prerequisites. Unit codes updated.</w:t>
      </w:r>
    </w:p>
    <w:p w:rsidR="00000000" w:rsidRPr="003660E8" w:rsidP="003660E8">
      <w:pPr>
        <w:pStyle w:val="Heading1"/>
      </w:pPr>
      <w:bookmarkStart w:id="2" w:name="O_988065"/>
      <w:bookmarkEnd w:id="2"/>
      <w:r w:rsidRPr="003660E8">
        <w:t>Application</w:t>
      </w:r>
    </w:p>
    <w:p w:rsidR="00000000" w:rsidRPr="003660E8" w:rsidP="00F94407">
      <w:pPr>
        <w:pStyle w:val="BodyText"/>
      </w:pPr>
      <w:r w:rsidRPr="003660E8">
        <w:t>This unit of competency describes the skills an</w:t>
      </w:r>
      <w:r w:rsidRPr="003660E8">
        <w:t>d knowledge required to remove and install general instrument system components in the more advanced types of aircraft. It involves the application of hand skills and the use of maintenance documentation and publications when removing and installing aircra</w:t>
      </w:r>
      <w:r w:rsidRPr="003660E8">
        <w:t>ft system components. Work may be performed individually or as part of a team.</w:t>
      </w:r>
    </w:p>
    <w:p w:rsidR="00000000" w:rsidRPr="003660E8" w:rsidP="00F94407">
      <w:pPr>
        <w:pStyle w:val="BodyText"/>
      </w:pPr>
      <w:r w:rsidRPr="003660E8">
        <w:t>The unit applies to work on fixed and rotary wing aircraft during scheduled and unscheduled maintenance. It is used in workplaces that operate under the airworthiness regulatory</w:t>
      </w:r>
      <w:r w:rsidRPr="003660E8">
        <w:t xml:space="preserve"> systems of the Australian Defence Force (ADF) and the Civil Aviation Safety Authority (CASA). </w:t>
      </w:r>
    </w:p>
    <w:p w:rsidR="00000000" w:rsidRPr="003660E8" w:rsidP="00F94407">
      <w:pPr>
        <w:pStyle w:val="BodyText"/>
      </w:pPr>
      <w:r w:rsidRPr="003660E8">
        <w:t>This unit forms part of the CASA requirement for maintenance certification licences under Civil Aviation Safety Regulation (CASR) Part 66. Where a CASA licensin</w:t>
      </w:r>
      <w:r w:rsidRPr="003660E8">
        <w:t>g outcome is sought, users must refer to the licensing provisions in the MEA Aeroskills Companion Volume Implementation Guide.</w:t>
      </w:r>
    </w:p>
    <w:p w:rsidR="00000000" w:rsidRPr="003660E8" w:rsidP="003660E8">
      <w:pPr>
        <w:pStyle w:val="Heading1"/>
      </w:pPr>
      <w:bookmarkStart w:id="3" w:name="O_988064"/>
      <w:bookmarkEnd w:id="3"/>
      <w:r w:rsidRPr="003660E8">
        <w:t>Pre-requisite Unit</w:t>
      </w:r>
    </w:p>
    <w:p w:rsidR="00000000" w:rsidRPr="003660E8" w:rsidP="00F94407">
      <w:pPr>
        <w:pStyle w:val="BodyText"/>
      </w:pPr>
      <w:r w:rsidRPr="003660E8">
        <w:t>Nil.</w:t>
      </w:r>
    </w:p>
    <w:p w:rsidR="00000000" w:rsidRPr="003660E8" w:rsidP="003660E8">
      <w:pPr>
        <w:pStyle w:val="Heading1"/>
      </w:pPr>
      <w:bookmarkStart w:id="4" w:name="O_988063"/>
      <w:bookmarkEnd w:id="4"/>
      <w:r w:rsidRPr="003660E8">
        <w:t>Competency Field</w:t>
      </w:r>
    </w:p>
    <w:p w:rsidR="00000000" w:rsidRPr="003660E8" w:rsidP="00F94407">
      <w:pPr>
        <w:pStyle w:val="BodyText"/>
      </w:pPr>
      <w:r w:rsidRPr="003660E8">
        <w:t>Aviation maintenance</w:t>
      </w:r>
    </w:p>
    <w:p w:rsidR="00000000" w:rsidRPr="003660E8" w:rsidP="003660E8">
      <w:pPr>
        <w:pStyle w:val="Heading1"/>
      </w:pPr>
      <w:bookmarkStart w:id="5" w:name="O_988062"/>
      <w:bookmarkEnd w:id="5"/>
      <w:r w:rsidRPr="003660E8">
        <w:t>Elements and Per</w:t>
      </w:r>
      <w:r w:rsidRPr="003660E8">
        <w:t>formance Criteria</w:t>
      </w:r>
    </w:p>
    <w:tbl>
      <w:tblPr>
        <w:tblW w:w="9204" w:type="dxa"/>
        <w:tblLayout w:type="fixed"/>
        <w:tblCellMar>
          <w:left w:w="62" w:type="dxa"/>
          <w:right w:w="62" w:type="dxa"/>
        </w:tblCellMar>
        <w:tblLook w:val="0000"/>
      </w:tblPr>
      <w:tblGrid>
        <w:gridCol w:w="319"/>
        <w:gridCol w:w="2756"/>
        <w:gridCol w:w="552"/>
        <w:gridCol w:w="5577"/>
      </w:tblGrid>
      <w:tr w:rsidTr="003660E8">
        <w:tblPrEx>
          <w:tblW w:w="9204" w:type="dxa"/>
          <w:tblLayout w:type="fixed"/>
          <w:tblCellMar>
            <w:left w:w="62" w:type="dxa"/>
            <w:right w:w="62" w:type="dxa"/>
          </w:tblCellMar>
          <w:tblLook w:val="0000"/>
        </w:tblPrEx>
        <w:trPr>
          <w:tblHeader/>
        </w:trPr>
        <w:tc>
          <w:tcPr>
            <w:tcW w:w="3075" w:type="dxa"/>
            <w:gridSpan w:val="2"/>
            <w:tcBorders>
              <w:top w:val="nil"/>
              <w:left w:val="nil"/>
              <w:bottom w:val="nil"/>
              <w:right w:val="nil"/>
            </w:tcBorders>
            <w:tcMar>
              <w:top w:w="0" w:type="dxa"/>
              <w:left w:w="62" w:type="dxa"/>
              <w:bottom w:w="0" w:type="dxa"/>
              <w:right w:w="62" w:type="dxa"/>
            </w:tcMar>
          </w:tcPr>
          <w:p w:rsidR="00000000" w:rsidRPr="003660E8" w:rsidP="003660E8">
            <w:pPr>
              <w:pStyle w:val="BodyText"/>
            </w:pPr>
            <w:r w:rsidRPr="003660E8">
              <w:rPr>
                <w:rStyle w:val="SpecialBold"/>
              </w:rPr>
              <w:t>ELEMENTS</w:t>
            </w:r>
          </w:p>
        </w:tc>
        <w:tc>
          <w:tcPr>
            <w:tcW w:w="6129" w:type="dxa"/>
            <w:gridSpan w:val="2"/>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rPr>
                <w:rStyle w:val="SpecialBold"/>
              </w:rPr>
              <w:t>PERFORMANCE CRITERIA</w:t>
            </w:r>
          </w:p>
        </w:tc>
      </w:tr>
      <w:tr w:rsidTr="003660E8">
        <w:tblPrEx>
          <w:tblW w:w="9204" w:type="dxa"/>
          <w:tblLayout w:type="fixed"/>
          <w:tblCellMar>
            <w:left w:w="62" w:type="dxa"/>
            <w:right w:w="62" w:type="dxa"/>
          </w:tblCellMar>
          <w:tblLook w:val="0000"/>
        </w:tblPrEx>
        <w:tc>
          <w:tcPr>
            <w:tcW w:w="3075" w:type="dxa"/>
            <w:gridSpan w:val="2"/>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Elements describe the essential outcomes.</w:t>
            </w:r>
          </w:p>
        </w:tc>
        <w:tc>
          <w:tcPr>
            <w:tcW w:w="6129" w:type="dxa"/>
            <w:gridSpan w:val="2"/>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 xml:space="preserve">Performance criteria describe the performance needed to demonstrate achievement of the element. </w:t>
            </w:r>
          </w:p>
        </w:tc>
      </w:tr>
      <w:tr w:rsidTr="003660E8">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1.</w:t>
            </w:r>
          </w:p>
        </w:tc>
        <w:tc>
          <w:tcPr>
            <w:tcW w:w="2756" w:type="dxa"/>
            <w:vMerge w:val="restart"/>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Remove advanced aircraft instrument system components</w:t>
            </w: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1.1</w:t>
            </w:r>
          </w:p>
        </w:tc>
        <w:tc>
          <w:tcPr>
            <w:tcW w:w="5577"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 xml:space="preserve">Render system safe and prepare for removal according to applicable maintenance manual </w:t>
            </w:r>
          </w:p>
        </w:tc>
      </w:tr>
      <w:tr w:rsidTr="003660E8">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1.2</w:t>
            </w:r>
          </w:p>
        </w:tc>
        <w:tc>
          <w:tcPr>
            <w:tcW w:w="5577"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 xml:space="preserve">Fit isolation tags, where necessary, to ensure personnel </w:t>
            </w:r>
            <w:r w:rsidRPr="003660E8">
              <w:t>safety</w:t>
            </w:r>
          </w:p>
        </w:tc>
      </w:tr>
      <w:tr w:rsidTr="003660E8">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1.3</w:t>
            </w:r>
          </w:p>
        </w:tc>
        <w:tc>
          <w:tcPr>
            <w:tcW w:w="5577"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Remove instrument component according to applicable maintenance manual and work h</w:t>
            </w:r>
            <w:r w:rsidRPr="003660E8">
              <w:t>ealth and safety (WHS) requirements</w:t>
            </w:r>
          </w:p>
        </w:tc>
      </w:tr>
      <w:tr w:rsidTr="003660E8">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1.4</w:t>
            </w:r>
          </w:p>
        </w:tc>
        <w:tc>
          <w:tcPr>
            <w:tcW w:w="5577"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Complete required maintenance documentation and process according to standard organisational procedures</w:t>
            </w:r>
          </w:p>
        </w:tc>
      </w:tr>
      <w:tr w:rsidTr="003660E8">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1.5</w:t>
            </w:r>
          </w:p>
        </w:tc>
        <w:tc>
          <w:tcPr>
            <w:tcW w:w="5577"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Tag and package removed components according to specified procedures</w:t>
            </w:r>
          </w:p>
        </w:tc>
      </w:tr>
      <w:tr w:rsidTr="003660E8">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RPr="003660E8" w:rsidP="003660E8">
            <w:pPr>
              <w:pStyle w:val="BodyText"/>
            </w:pPr>
            <w:r w:rsidRPr="003660E8">
              <w:t>2.</w:t>
            </w:r>
          </w:p>
        </w:tc>
        <w:tc>
          <w:tcPr>
            <w:tcW w:w="2756" w:type="dxa"/>
            <w:vMerge w:val="restart"/>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rPr>
                <w:rStyle w:val="SpecialBold"/>
              </w:rPr>
              <w:t>Install advanced aircraft instrument system components</w:t>
            </w: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2.1</w:t>
            </w:r>
          </w:p>
        </w:tc>
        <w:tc>
          <w:tcPr>
            <w:tcW w:w="5577"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Check instrument components to be installed to confirm correct part numbers, modification status, serviceability, and shelf life</w:t>
            </w:r>
          </w:p>
        </w:tc>
      </w:tr>
      <w:tr w:rsidTr="003660E8">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2.2</w:t>
            </w:r>
          </w:p>
        </w:tc>
        <w:tc>
          <w:tcPr>
            <w:tcW w:w="5577"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Perform physical installation of instrument components accord</w:t>
            </w:r>
            <w:r w:rsidRPr="003660E8">
              <w:t>ing to maintenance manual and regulatory requirements, and carry out required adjustment and alignment</w:t>
            </w:r>
          </w:p>
        </w:tc>
      </w:tr>
      <w:tr w:rsidTr="003660E8">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2.3</w:t>
            </w:r>
          </w:p>
        </w:tc>
        <w:tc>
          <w:tcPr>
            <w:tcW w:w="5577"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Reinstate system to correct operational condition in preparation for testing, as necessary</w:t>
            </w:r>
          </w:p>
        </w:tc>
      </w:tr>
      <w:tr w:rsidTr="003660E8">
        <w:tblPrEx>
          <w:tblW w:w="9204" w:type="dxa"/>
          <w:tblLayout w:type="fixed"/>
          <w:tblCellMar>
            <w:left w:w="62" w:type="dxa"/>
            <w:right w:w="62" w:type="dxa"/>
          </w:tblCellMar>
          <w:tblLook w:val="0000"/>
        </w:tblPrEx>
        <w:tc>
          <w:tcPr>
            <w:tcW w:w="319" w:type="dxa"/>
            <w:vMerge w:val="restart"/>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3.</w:t>
            </w:r>
          </w:p>
        </w:tc>
        <w:tc>
          <w:tcPr>
            <w:tcW w:w="2756" w:type="dxa"/>
            <w:vMerge w:val="restart"/>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Finalise removal and installation documentation</w:t>
            </w: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3.1</w:t>
            </w:r>
          </w:p>
        </w:tc>
        <w:tc>
          <w:tcPr>
            <w:tcW w:w="5577"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Complete required maintenance documentation</w:t>
            </w:r>
          </w:p>
        </w:tc>
      </w:tr>
      <w:tr w:rsidTr="003660E8">
        <w:tblPrEx>
          <w:tblW w:w="9204" w:type="dxa"/>
          <w:tblLayout w:type="fixed"/>
          <w:tblCellMar>
            <w:left w:w="62" w:type="dxa"/>
            <w:right w:w="62" w:type="dxa"/>
          </w:tblCellMar>
          <w:tblLook w:val="0000"/>
        </w:tblPrEx>
        <w:tc>
          <w:tcPr>
            <w:tcW w:w="319"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2756"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52" w:type="dxa"/>
            <w:tcBorders>
              <w:top w:val="nil"/>
              <w:left w:val="nil"/>
              <w:bottom w:val="nil"/>
              <w:right w:val="nil"/>
            </w:tcBorders>
            <w:tcMar>
              <w:top w:w="0" w:type="dxa"/>
              <w:left w:w="62" w:type="dxa"/>
              <w:bottom w:w="0" w:type="dxa"/>
              <w:right w:w="62" w:type="dxa"/>
            </w:tcMar>
          </w:tcPr>
          <w:p w:rsidR="00000000" w:rsidP="003660E8">
            <w:pPr>
              <w:pStyle w:val="BodyText"/>
              <w:rPr>
                <w:lang w:val="en-NZ"/>
              </w:rPr>
            </w:pPr>
            <w:r w:rsidRPr="003660E8">
              <w:t>3.2</w:t>
            </w:r>
          </w:p>
        </w:tc>
        <w:tc>
          <w:tcPr>
            <w:tcW w:w="5577" w:type="dxa"/>
            <w:tcBorders>
              <w:top w:val="nil"/>
              <w:left w:val="nil"/>
              <w:bottom w:val="nil"/>
              <w:right w:val="nil"/>
            </w:tcBorders>
            <w:tcMar>
              <w:top w:w="0" w:type="dxa"/>
              <w:left w:w="62" w:type="dxa"/>
              <w:bottom w:w="0" w:type="dxa"/>
              <w:right w:w="62" w:type="dxa"/>
            </w:tcMar>
          </w:tcPr>
          <w:p w:rsidR="00000000" w:rsidRPr="003660E8" w:rsidP="003660E8">
            <w:pPr>
              <w:pStyle w:val="BodyText"/>
            </w:pPr>
            <w:r w:rsidRPr="003660E8">
              <w:t>Process maintenance documentation according to organisational procedures</w:t>
            </w:r>
          </w:p>
        </w:tc>
      </w:tr>
    </w:tbl>
    <w:p w:rsidR="00000000" w:rsidRPr="003660E8" w:rsidP="003660E8">
      <w:pPr>
        <w:pStyle w:val="BodyText"/>
      </w:pPr>
    </w:p>
    <w:p w:rsidR="00000000" w:rsidRPr="003660E8" w:rsidP="003660E8">
      <w:pPr>
        <w:pStyle w:val="AllowPageBreak"/>
      </w:pPr>
    </w:p>
    <w:p w:rsidR="00000000" w:rsidRPr="003660E8" w:rsidP="003660E8">
      <w:pPr>
        <w:pStyle w:val="Heading1"/>
      </w:pPr>
      <w:bookmarkStart w:id="6" w:name="O_988061"/>
      <w:bookmarkEnd w:id="6"/>
      <w:r w:rsidRPr="003660E8">
        <w:t>Foundation Skills</w:t>
      </w:r>
    </w:p>
    <w:p w:rsidR="00000000" w:rsidRPr="003660E8" w:rsidP="00F94407">
      <w:pPr>
        <w:pStyle w:val="BodyText"/>
      </w:pPr>
      <w:r w:rsidRPr="003660E8">
        <w:t>Foundation skills essentia</w:t>
      </w:r>
      <w:r w:rsidRPr="003660E8">
        <w:t>l to performance are explicit in the performance criteria of this unit of competency.</w:t>
      </w:r>
    </w:p>
    <w:p w:rsidR="00000000" w:rsidRPr="003660E8" w:rsidP="003660E8">
      <w:pPr>
        <w:pStyle w:val="Heading1"/>
      </w:pPr>
      <w:bookmarkStart w:id="7" w:name="O_988060"/>
      <w:bookmarkEnd w:id="7"/>
      <w:r w:rsidRPr="003660E8">
        <w:t>Unit Mapping Information</w:t>
      </w:r>
    </w:p>
    <w:p w:rsidR="00000000" w:rsidRPr="003660E8" w:rsidP="00F94407">
      <w:pPr>
        <w:pStyle w:val="BodyText"/>
      </w:pPr>
      <w:r w:rsidRPr="003660E8">
        <w:t>Release 1. Equivalent to MEA205 Remove and install advanced aircraft instrument system components.</w:t>
      </w:r>
    </w:p>
    <w:p w:rsidR="00000000" w:rsidRPr="003660E8" w:rsidP="003660E8">
      <w:pPr>
        <w:pStyle w:val="Heading1"/>
      </w:pPr>
      <w:bookmarkStart w:id="8" w:name="O_988053"/>
      <w:bookmarkEnd w:id="8"/>
      <w:r w:rsidRPr="003660E8">
        <w:t>Links</w:t>
      </w:r>
    </w:p>
    <w:p w:rsidR="00000000" w:rsidRPr="003660E8" w:rsidP="00F94407">
      <w:pPr>
        <w:pStyle w:val="BodyText"/>
      </w:pPr>
      <w:r w:rsidRPr="003660E8">
        <w:t>Compan</w:t>
      </w:r>
      <w:r w:rsidRPr="003660E8">
        <w:t xml:space="preserve">ion Volume implementation guides are found in VETNet - </w:t>
      </w:r>
      <w:r>
        <w:fldChar w:fldCharType="begin"/>
      </w:r>
      <w:r>
        <w:instrText xml:space="preserve"> HYPERLINK "https://vetnet.gov.au/Pages/TrainingDocs.aspx?q=ce216c9c-04d5-4b3b-9bcf-4e81d0950371" </w:instrText>
      </w:r>
      <w:r>
        <w:fldChar w:fldCharType="separate"/>
      </w:r>
      <w:r w:rsidRPr="00DE3D1B">
        <w:rPr>
          <w:rStyle w:val="Hyperlink"/>
        </w:rPr>
        <w:t>https://vetnet.gov.au/Pages/TrainingDocs.aspx?q=ce216c9c-04d5-4b3b-9bcf-4e81d0950371</w:t>
      </w:r>
      <w:r>
        <w:fldChar w:fldCharType="end"/>
      </w:r>
    </w:p>
    <w:p w:rsidR="00000000" w:rsidRPr="003660E8" w:rsidP="003660E8"/>
    <w:sectPr w:rsidSect="003660E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E8" w:rsidRPr="00F94407" w:rsidP="00F944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07" w:rsidP="003660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F94407" w:rsidP="003660E8">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F94407" w:rsidP="003660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60E8" w:rsidRPr="00F94407" w:rsidP="00F944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60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4407" w:rsidRPr="002D2AF8" w:rsidP="003660E8">
    <w:pPr>
      <w:pStyle w:val="Header"/>
      <w:framePr w:wrap="around"/>
    </w:pPr>
    <w:r>
      <w:fldChar w:fldCharType="begin"/>
    </w:r>
    <w:r>
      <w:instrText xml:space="preserve"> TITLE   \* MERGEFORMAT </w:instrText>
    </w:r>
    <w:r>
      <w:fldChar w:fldCharType="separate"/>
    </w:r>
    <w:r>
      <w:t>MEA292 Remove and install advanced aircraft instrument system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November 2022</w:t>
    </w:r>
    <w:r>
      <w:fldChar w:fldCharType="end"/>
    </w:r>
  </w:p>
  <w:p w:rsidR="00F94407" w:rsidP="003660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60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60E8"/>
    <w:pPr>
      <w:spacing w:before="360" w:after="60"/>
      <w:outlineLvl w:val="0"/>
    </w:pPr>
    <w:rPr>
      <w:sz w:val="32"/>
    </w:rPr>
  </w:style>
  <w:style w:type="paragraph" w:styleId="Heading2">
    <w:name w:val="heading 2"/>
    <w:basedOn w:val="HeadingBase"/>
    <w:next w:val="BodyText"/>
    <w:link w:val="Heading2Char"/>
    <w:qFormat/>
    <w:rsid w:val="003660E8"/>
    <w:pPr>
      <w:keepLines/>
      <w:spacing w:before="240" w:after="120"/>
      <w:outlineLvl w:val="1"/>
    </w:pPr>
    <w:rPr>
      <w:sz w:val="28"/>
      <w:szCs w:val="40"/>
    </w:rPr>
  </w:style>
  <w:style w:type="paragraph" w:styleId="Heading3">
    <w:name w:val="heading 3"/>
    <w:basedOn w:val="HeadingBase"/>
    <w:next w:val="BodyText"/>
    <w:link w:val="Heading3Char"/>
    <w:qFormat/>
    <w:rsid w:val="003660E8"/>
    <w:pPr>
      <w:spacing w:before="180" w:after="120"/>
      <w:outlineLvl w:val="2"/>
    </w:pPr>
    <w:rPr>
      <w:spacing w:val="-10"/>
      <w:kern w:val="32"/>
    </w:rPr>
  </w:style>
  <w:style w:type="paragraph" w:styleId="Heading4">
    <w:name w:val="heading 4"/>
    <w:basedOn w:val="HeadingBase"/>
    <w:next w:val="BodyText"/>
    <w:link w:val="Heading4Char"/>
    <w:qFormat/>
    <w:rsid w:val="003660E8"/>
    <w:pPr>
      <w:spacing w:before="160" w:after="120"/>
      <w:outlineLvl w:val="3"/>
    </w:pPr>
    <w:rPr>
      <w:sz w:val="22"/>
    </w:rPr>
  </w:style>
  <w:style w:type="paragraph" w:styleId="Heading5">
    <w:name w:val="heading 5"/>
    <w:basedOn w:val="HeadingBase"/>
    <w:next w:val="Normal"/>
    <w:link w:val="Heading5Char"/>
    <w:qFormat/>
    <w:rsid w:val="003660E8"/>
    <w:pPr>
      <w:spacing w:before="80"/>
      <w:outlineLvl w:val="4"/>
    </w:pPr>
    <w:rPr>
      <w:color w:val="918585"/>
      <w:sz w:val="20"/>
    </w:rPr>
  </w:style>
  <w:style w:type="paragraph" w:styleId="Heading6">
    <w:name w:val="heading 6"/>
    <w:basedOn w:val="HeadingBase"/>
    <w:next w:val="Normal"/>
    <w:link w:val="Heading6Char"/>
    <w:qFormat/>
    <w:rsid w:val="003660E8"/>
    <w:pPr>
      <w:spacing w:before="60"/>
      <w:outlineLvl w:val="5"/>
    </w:pPr>
    <w:rPr>
      <w:color w:val="918585"/>
      <w:sz w:val="20"/>
    </w:rPr>
  </w:style>
  <w:style w:type="paragraph" w:styleId="Heading7">
    <w:name w:val="heading 7"/>
    <w:basedOn w:val="Normal"/>
    <w:next w:val="Normal"/>
    <w:link w:val="Heading7Char"/>
    <w:qFormat/>
    <w:rsid w:val="003660E8"/>
    <w:pPr>
      <w:ind w:left="720"/>
      <w:outlineLvl w:val="6"/>
    </w:pPr>
    <w:rPr>
      <w:i/>
    </w:rPr>
  </w:style>
  <w:style w:type="paragraph" w:styleId="Heading8">
    <w:name w:val="heading 8"/>
    <w:basedOn w:val="Normal"/>
    <w:next w:val="Normal"/>
    <w:link w:val="Heading8Char"/>
    <w:qFormat/>
    <w:rsid w:val="003660E8"/>
    <w:pPr>
      <w:ind w:left="720"/>
      <w:outlineLvl w:val="7"/>
    </w:pPr>
    <w:rPr>
      <w:i/>
    </w:rPr>
  </w:style>
  <w:style w:type="paragraph" w:styleId="Heading9">
    <w:name w:val="heading 9"/>
    <w:basedOn w:val="Normal"/>
    <w:next w:val="Normal"/>
    <w:link w:val="Heading9Char"/>
    <w:qFormat/>
    <w:rsid w:val="003660E8"/>
    <w:pPr>
      <w:ind w:left="720"/>
      <w:outlineLvl w:val="8"/>
    </w:pPr>
    <w:rPr>
      <w:i/>
    </w:rPr>
  </w:style>
  <w:style w:type="character" w:default="1" w:styleId="DefaultParagraphFont">
    <w:name w:val="Default Paragraph Font"/>
    <w:uiPriority w:val="1"/>
    <w:unhideWhenUsed/>
    <w:rsid w:val="003660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60E8"/>
  </w:style>
  <w:style w:type="character" w:customStyle="1" w:styleId="Heading1Char">
    <w:name w:val="Heading 1 Char"/>
    <w:basedOn w:val="DefaultParagraphFont"/>
    <w:link w:val="Heading1"/>
    <w:rsid w:val="003660E8"/>
    <w:rPr>
      <w:rFonts w:ascii="Times New Roman" w:eastAsia="Times New Roman" w:hAnsi="Times New Roman" w:cs="Times New Roman"/>
      <w:b/>
      <w:sz w:val="32"/>
      <w:szCs w:val="20"/>
      <w:lang w:eastAsia="en-US"/>
    </w:rPr>
  </w:style>
  <w:style w:type="paragraph" w:styleId="BodyText">
    <w:name w:val="Body Text"/>
    <w:basedOn w:val="Normal"/>
    <w:link w:val="BodyTextChar"/>
    <w:rsid w:val="003660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60E8"/>
    <w:rPr>
      <w:rFonts w:ascii="Times New Roman" w:eastAsia="Times New Roman" w:hAnsi="Times New Roman" w:cs="Times New Roman"/>
      <w:sz w:val="24"/>
      <w:lang w:eastAsia="en-US"/>
    </w:rPr>
  </w:style>
  <w:style w:type="character" w:customStyle="1" w:styleId="SpecialBold">
    <w:name w:val="Special Bold"/>
    <w:basedOn w:val="DefaultParagraphFont"/>
    <w:rsid w:val="003660E8"/>
    <w:rPr>
      <w:b/>
      <w:spacing w:val="0"/>
    </w:rPr>
  </w:style>
  <w:style w:type="paragraph" w:customStyle="1" w:styleId="SuperHeading">
    <w:name w:val="SuperHeading"/>
    <w:basedOn w:val="Normal"/>
    <w:rsid w:val="003660E8"/>
    <w:pPr>
      <w:spacing w:before="240" w:after="120"/>
      <w:outlineLvl w:val="0"/>
    </w:pPr>
    <w:rPr>
      <w:rFonts w:ascii="Times New Roman" w:hAnsi="Times New Roman"/>
      <w:b/>
      <w:sz w:val="32"/>
    </w:rPr>
  </w:style>
  <w:style w:type="paragraph" w:customStyle="1" w:styleId="AllowPageBreak">
    <w:name w:val="AllowPageBreak"/>
    <w:rsid w:val="003660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660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60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60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60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60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60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60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60E8"/>
    <w:rPr>
      <w:rFonts w:ascii="Courier New" w:eastAsia="Times New Roman" w:hAnsi="Courier New" w:cs="Times New Roman"/>
      <w:i/>
      <w:szCs w:val="20"/>
      <w:lang w:eastAsia="en-US"/>
    </w:rPr>
  </w:style>
  <w:style w:type="paragraph" w:customStyle="1" w:styleId="HeadingBase">
    <w:name w:val="Heading Base"/>
    <w:rsid w:val="003660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60E8"/>
    <w:pPr>
      <w:tabs>
        <w:tab w:val="right" w:leader="dot" w:pos="9072"/>
      </w:tabs>
      <w:ind w:left="567"/>
    </w:pPr>
    <w:rPr>
      <w:szCs w:val="22"/>
    </w:rPr>
  </w:style>
  <w:style w:type="paragraph" w:customStyle="1" w:styleId="TOCBase">
    <w:name w:val="TOC Base"/>
    <w:rsid w:val="003660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60E8"/>
    <w:pPr>
      <w:tabs>
        <w:tab w:val="right" w:leader="dot" w:pos="9072"/>
      </w:tabs>
      <w:spacing w:before="40" w:after="40"/>
      <w:ind w:left="284"/>
    </w:pPr>
    <w:rPr>
      <w:rFonts w:ascii="Times New Roman" w:hAnsi="Times New Roman"/>
    </w:rPr>
  </w:style>
  <w:style w:type="paragraph" w:styleId="TOC1">
    <w:name w:val="toc 1"/>
    <w:basedOn w:val="TOCBase"/>
    <w:next w:val="Normal"/>
    <w:rsid w:val="003660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60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60E8"/>
    <w:rPr>
      <w:rFonts w:ascii="Times New Roman" w:eastAsia="Times New Roman" w:hAnsi="Times New Roman" w:cs="Times New Roman"/>
      <w:sz w:val="16"/>
      <w:lang w:eastAsia="en-US"/>
    </w:rPr>
  </w:style>
  <w:style w:type="paragraph" w:styleId="Title">
    <w:name w:val="Title"/>
    <w:basedOn w:val="HeadingBase"/>
    <w:link w:val="TitleChar"/>
    <w:qFormat/>
    <w:rsid w:val="003660E8"/>
    <w:pPr>
      <w:spacing w:before="5040"/>
      <w:jc w:val="center"/>
    </w:pPr>
    <w:rPr>
      <w:sz w:val="48"/>
      <w:szCs w:val="72"/>
      <w:lang w:val="en-US"/>
    </w:rPr>
  </w:style>
  <w:style w:type="character" w:customStyle="1" w:styleId="TitleChar">
    <w:name w:val="Title Char"/>
    <w:basedOn w:val="DefaultParagraphFont"/>
    <w:link w:val="Title"/>
    <w:rsid w:val="003660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60E8"/>
    <w:pPr>
      <w:tabs>
        <w:tab w:val="left" w:pos="3600"/>
        <w:tab w:val="left" w:pos="3958"/>
      </w:tabs>
    </w:pPr>
  </w:style>
  <w:style w:type="paragraph" w:styleId="List">
    <w:name w:val="List"/>
    <w:basedOn w:val="BodyText"/>
    <w:next w:val="BodyText"/>
    <w:rsid w:val="003660E8"/>
    <w:pPr>
      <w:tabs>
        <w:tab w:val="left" w:pos="340"/>
      </w:tabs>
      <w:spacing w:before="60" w:after="60"/>
      <w:ind w:left="340" w:hanging="340"/>
    </w:pPr>
  </w:style>
  <w:style w:type="paragraph" w:styleId="ListBullet">
    <w:name w:val="List Bullet"/>
    <w:basedOn w:val="List"/>
    <w:rsid w:val="003660E8"/>
    <w:pPr>
      <w:numPr>
        <w:numId w:val="10"/>
      </w:numPr>
      <w:tabs>
        <w:tab w:val="clear" w:pos="340"/>
      </w:tabs>
      <w:spacing w:before="40" w:after="40"/>
    </w:pPr>
  </w:style>
  <w:style w:type="paragraph" w:customStyle="1" w:styleId="Note">
    <w:name w:val="Note"/>
    <w:basedOn w:val="BodyText"/>
    <w:rsid w:val="003660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60E8"/>
    <w:pPr>
      <w:framePr w:wrap="auto" w:hAnchor="text" w:y="6049"/>
    </w:pPr>
    <w:rPr>
      <w:color w:val="000000"/>
      <w:sz w:val="40"/>
    </w:rPr>
  </w:style>
  <w:style w:type="paragraph" w:customStyle="1" w:styleId="TOCTitle">
    <w:name w:val="TOCTitle"/>
    <w:basedOn w:val="Heading1"/>
    <w:rsid w:val="003660E8"/>
    <w:pPr>
      <w:spacing w:after="240"/>
      <w:jc w:val="center"/>
      <w:outlineLvl w:val="9"/>
    </w:pPr>
    <w:rPr>
      <w:caps/>
    </w:rPr>
  </w:style>
  <w:style w:type="paragraph" w:customStyle="1" w:styleId="Version">
    <w:name w:val="Version"/>
    <w:rsid w:val="003660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60E8"/>
    <w:pPr>
      <w:numPr>
        <w:numId w:val="11"/>
      </w:numPr>
      <w:tabs>
        <w:tab w:val="clear" w:pos="680"/>
      </w:tabs>
    </w:pPr>
  </w:style>
  <w:style w:type="paragraph" w:styleId="Index1">
    <w:name w:val="index 1"/>
    <w:basedOn w:val="Normal"/>
    <w:next w:val="Normal"/>
    <w:semiHidden/>
    <w:rsid w:val="003660E8"/>
    <w:pPr>
      <w:keepNext w:val="0"/>
      <w:tabs>
        <w:tab w:val="right" w:pos="4176"/>
      </w:tabs>
      <w:ind w:left="198" w:hanging="198"/>
    </w:pPr>
    <w:rPr>
      <w:rFonts w:ascii="Garamond" w:hAnsi="Garamond"/>
    </w:rPr>
  </w:style>
  <w:style w:type="paragraph" w:styleId="IndexHeading">
    <w:name w:val="index heading"/>
    <w:basedOn w:val="Normal"/>
    <w:next w:val="Index1"/>
    <w:semiHidden/>
    <w:rsid w:val="003660E8"/>
    <w:pPr>
      <w:spacing w:before="120" w:after="120"/>
    </w:pPr>
    <w:rPr>
      <w:rFonts w:ascii="Arial" w:hAnsi="Arial"/>
      <w:b/>
      <w:color w:val="918585"/>
      <w:sz w:val="24"/>
    </w:rPr>
  </w:style>
  <w:style w:type="paragraph" w:styleId="Header">
    <w:name w:val="header"/>
    <w:basedOn w:val="Normal"/>
    <w:link w:val="HeaderChar"/>
    <w:rsid w:val="003660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60E8"/>
    <w:rPr>
      <w:rFonts w:ascii="Times New Roman" w:eastAsia="Times New Roman" w:hAnsi="Times New Roman" w:cs="Times New Roman"/>
      <w:sz w:val="16"/>
      <w:szCs w:val="20"/>
      <w:lang w:val="en-GB" w:eastAsia="en-US"/>
    </w:rPr>
  </w:style>
  <w:style w:type="paragraph" w:customStyle="1" w:styleId="Chapter">
    <w:name w:val="Chapter"/>
    <w:basedOn w:val="Normal"/>
    <w:rsid w:val="003660E8"/>
    <w:pPr>
      <w:spacing w:before="240"/>
    </w:pPr>
    <w:rPr>
      <w:rFonts w:ascii="Times New Roman" w:hAnsi="Times New Roman"/>
      <w:smallCaps/>
      <w:spacing w:val="80"/>
      <w:sz w:val="28"/>
    </w:rPr>
  </w:style>
  <w:style w:type="paragraph" w:customStyle="1" w:styleId="InChapter">
    <w:name w:val="InChapter"/>
    <w:basedOn w:val="Heading3"/>
    <w:rsid w:val="003660E8"/>
    <w:pPr>
      <w:spacing w:after="240"/>
      <w:outlineLvl w:val="9"/>
    </w:pPr>
    <w:rPr>
      <w:noProof/>
    </w:rPr>
  </w:style>
  <w:style w:type="paragraph" w:styleId="Index2">
    <w:name w:val="index 2"/>
    <w:basedOn w:val="Normal"/>
    <w:next w:val="Normal"/>
    <w:semiHidden/>
    <w:rsid w:val="003660E8"/>
    <w:pPr>
      <w:tabs>
        <w:tab w:val="right" w:pos="4176"/>
      </w:tabs>
      <w:ind w:left="568" w:hanging="284"/>
    </w:pPr>
    <w:rPr>
      <w:rFonts w:ascii="Garamond" w:hAnsi="Garamond"/>
    </w:rPr>
  </w:style>
  <w:style w:type="paragraph" w:customStyle="1" w:styleId="Byline">
    <w:name w:val="Byline"/>
    <w:rsid w:val="003660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60E8"/>
    <w:pPr>
      <w:tabs>
        <w:tab w:val="clear" w:pos="3600"/>
        <w:tab w:val="clear" w:pos="3958"/>
      </w:tabs>
      <w:jc w:val="right"/>
    </w:pPr>
  </w:style>
  <w:style w:type="character" w:styleId="Emphasis">
    <w:name w:val="Emphasis"/>
    <w:basedOn w:val="DefaultParagraphFont"/>
    <w:qFormat/>
    <w:rsid w:val="003660E8"/>
    <w:rPr>
      <w:i/>
    </w:rPr>
  </w:style>
  <w:style w:type="paragraph" w:styleId="Caption">
    <w:name w:val="caption"/>
    <w:basedOn w:val="BodyText"/>
    <w:next w:val="Normal"/>
    <w:qFormat/>
    <w:rsid w:val="003660E8"/>
    <w:pPr>
      <w:framePr w:w="2268" w:hSpace="181" w:vSpace="181" w:wrap="around" w:vAnchor="text" w:hAnchor="page" w:x="1135" w:y="285" w:anchorLock="1"/>
    </w:pPr>
    <w:rPr>
      <w:i/>
    </w:rPr>
  </w:style>
  <w:style w:type="paragraph" w:customStyle="1" w:styleId="MiniTOCTitle">
    <w:name w:val="MiniTOCTitle"/>
    <w:basedOn w:val="Heading4"/>
    <w:rsid w:val="003660E8"/>
    <w:pPr>
      <w:spacing w:before="240"/>
      <w:outlineLvl w:val="9"/>
    </w:pPr>
    <w:rPr>
      <w:noProof/>
      <w:sz w:val="24"/>
    </w:rPr>
  </w:style>
  <w:style w:type="paragraph" w:customStyle="1" w:styleId="MiniTOCItem">
    <w:name w:val="MiniTOCItem"/>
    <w:basedOn w:val="ListBullet"/>
    <w:rsid w:val="003660E8"/>
    <w:pPr>
      <w:numPr>
        <w:numId w:val="0"/>
      </w:numPr>
      <w:tabs>
        <w:tab w:val="right" w:leader="dot" w:pos="6521"/>
      </w:tabs>
      <w:spacing w:before="0" w:after="0"/>
    </w:pPr>
  </w:style>
  <w:style w:type="paragraph" w:customStyle="1" w:styleId="TOFTitle">
    <w:name w:val="TOFTitle"/>
    <w:basedOn w:val="TOCTitle"/>
    <w:rsid w:val="003660E8"/>
  </w:style>
  <w:style w:type="paragraph" w:styleId="TableofFigures">
    <w:name w:val="table of figures"/>
    <w:basedOn w:val="Normal"/>
    <w:next w:val="Normal"/>
    <w:semiHidden/>
    <w:rsid w:val="003660E8"/>
    <w:pPr>
      <w:tabs>
        <w:tab w:val="right" w:leader="dot" w:pos="9072"/>
      </w:tabs>
      <w:ind w:left="970" w:hanging="403"/>
    </w:pPr>
    <w:rPr>
      <w:rFonts w:ascii="Times New Roman" w:hAnsi="Times New Roman"/>
      <w:b/>
    </w:rPr>
  </w:style>
  <w:style w:type="paragraph" w:styleId="ListNumber">
    <w:name w:val="List Number"/>
    <w:basedOn w:val="List"/>
    <w:rsid w:val="003660E8"/>
    <w:pPr>
      <w:numPr>
        <w:numId w:val="13"/>
      </w:numPr>
      <w:tabs>
        <w:tab w:val="clear" w:pos="340"/>
      </w:tabs>
    </w:pPr>
  </w:style>
  <w:style w:type="character" w:customStyle="1" w:styleId="WingdingSymbols">
    <w:name w:val="Wingding Symbols"/>
    <w:rsid w:val="003660E8"/>
    <w:rPr>
      <w:rFonts w:ascii="Wingdings" w:hAnsi="Wingdings"/>
    </w:rPr>
  </w:style>
  <w:style w:type="paragraph" w:customStyle="1" w:styleId="TableHeading">
    <w:name w:val="Table Heading"/>
    <w:basedOn w:val="HeadingBase"/>
    <w:rsid w:val="003660E8"/>
    <w:pPr>
      <w:keepLines/>
      <w:pBdr>
        <w:bottom w:val="single" w:sz="6" w:space="1" w:color="918585"/>
      </w:pBdr>
      <w:spacing w:before="240"/>
    </w:pPr>
  </w:style>
  <w:style w:type="character" w:customStyle="1" w:styleId="HotSpot">
    <w:name w:val="HotSpot"/>
    <w:rsid w:val="003660E8"/>
    <w:rPr>
      <w:color w:val="0033CC"/>
      <w:u w:val="none"/>
    </w:rPr>
  </w:style>
  <w:style w:type="paragraph" w:customStyle="1" w:styleId="BodyTextRight">
    <w:name w:val="Body Text Right"/>
    <w:basedOn w:val="BodyText"/>
    <w:rsid w:val="003660E8"/>
    <w:pPr>
      <w:spacing w:before="0" w:after="0"/>
      <w:jc w:val="right"/>
    </w:pPr>
  </w:style>
  <w:style w:type="paragraph" w:styleId="Index3">
    <w:name w:val="index 3"/>
    <w:basedOn w:val="ListNumber2"/>
    <w:next w:val="Normal"/>
    <w:semiHidden/>
    <w:rsid w:val="003660E8"/>
    <w:pPr>
      <w:numPr>
        <w:numId w:val="0"/>
      </w:numPr>
      <w:tabs>
        <w:tab w:val="right" w:leader="dot" w:pos="4176"/>
      </w:tabs>
    </w:pPr>
  </w:style>
  <w:style w:type="paragraph" w:styleId="ListNumber2">
    <w:name w:val="List Number 2"/>
    <w:basedOn w:val="List2"/>
    <w:rsid w:val="003660E8"/>
    <w:pPr>
      <w:numPr>
        <w:numId w:val="8"/>
      </w:numPr>
      <w:tabs>
        <w:tab w:val="clear" w:pos="1060"/>
      </w:tabs>
    </w:pPr>
  </w:style>
  <w:style w:type="paragraph" w:customStyle="1" w:styleId="MarginNote">
    <w:name w:val="Margin Note"/>
    <w:basedOn w:val="BodyText"/>
    <w:rsid w:val="003660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60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60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60E8"/>
    <w:rPr>
      <w:sz w:val="32"/>
    </w:rPr>
  </w:style>
  <w:style w:type="paragraph" w:customStyle="1" w:styleId="HeadingProcedure">
    <w:name w:val="Heading Procedure"/>
    <w:basedOn w:val="HeadingBase"/>
    <w:next w:val="Normal"/>
    <w:rsid w:val="003660E8"/>
    <w:pPr>
      <w:tabs>
        <w:tab w:val="left" w:pos="0"/>
      </w:tabs>
      <w:spacing w:before="120" w:after="60"/>
    </w:pPr>
    <w:rPr>
      <w:i/>
      <w:color w:val="918585"/>
      <w:sz w:val="22"/>
    </w:rPr>
  </w:style>
  <w:style w:type="paragraph" w:customStyle="1" w:styleId="TableBodyText">
    <w:name w:val="Table Body Text"/>
    <w:basedOn w:val="BodyText"/>
    <w:rsid w:val="003660E8"/>
    <w:pPr>
      <w:spacing w:before="60" w:after="60"/>
    </w:pPr>
  </w:style>
  <w:style w:type="paragraph" w:styleId="ListContinue">
    <w:name w:val="List Continue"/>
    <w:basedOn w:val="List"/>
    <w:rsid w:val="003660E8"/>
    <w:pPr>
      <w:ind w:firstLine="0"/>
    </w:pPr>
  </w:style>
  <w:style w:type="paragraph" w:customStyle="1" w:styleId="ListNote">
    <w:name w:val="List Note"/>
    <w:basedOn w:val="List"/>
    <w:rsid w:val="003660E8"/>
    <w:pPr>
      <w:pBdr>
        <w:top w:val="single" w:sz="6" w:space="2" w:color="918585"/>
        <w:bottom w:val="single" w:sz="6" w:space="2" w:color="918585"/>
      </w:pBdr>
      <w:tabs>
        <w:tab w:val="left" w:pos="1021"/>
      </w:tabs>
      <w:ind w:firstLine="0"/>
    </w:pPr>
  </w:style>
  <w:style w:type="paragraph" w:customStyle="1" w:styleId="Warning">
    <w:name w:val="Warning"/>
    <w:basedOn w:val="BodyText"/>
    <w:rsid w:val="003660E8"/>
    <w:pPr>
      <w:shd w:val="clear" w:color="auto" w:fill="D9D9D9"/>
      <w:tabs>
        <w:tab w:val="left" w:pos="992"/>
      </w:tabs>
      <w:ind w:left="119" w:right="119"/>
    </w:pPr>
    <w:rPr>
      <w:sz w:val="20"/>
    </w:rPr>
  </w:style>
  <w:style w:type="paragraph" w:customStyle="1" w:styleId="MarginIcons">
    <w:name w:val="Margin Icons"/>
    <w:basedOn w:val="BodyText"/>
    <w:rsid w:val="003660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60E8"/>
    <w:rPr>
      <w:rFonts w:ascii="Courier New" w:hAnsi="Courier New"/>
    </w:rPr>
  </w:style>
  <w:style w:type="paragraph" w:customStyle="1" w:styleId="NoteBullet">
    <w:name w:val="Note Bullet"/>
    <w:basedOn w:val="Note"/>
    <w:rsid w:val="003660E8"/>
    <w:pPr>
      <w:tabs>
        <w:tab w:val="clear" w:pos="680"/>
      </w:tabs>
      <w:spacing w:before="60" w:after="60"/>
    </w:pPr>
  </w:style>
  <w:style w:type="paragraph" w:customStyle="1" w:styleId="SubHeading2">
    <w:name w:val="SubHeading2"/>
    <w:basedOn w:val="HeadingBase"/>
    <w:rsid w:val="003660E8"/>
    <w:pPr>
      <w:spacing w:before="240" w:after="60"/>
    </w:pPr>
    <w:rPr>
      <w:sz w:val="20"/>
    </w:rPr>
  </w:style>
  <w:style w:type="paragraph" w:customStyle="1" w:styleId="SubHeading1">
    <w:name w:val="SubHeading1"/>
    <w:basedOn w:val="HeadingBase"/>
    <w:rsid w:val="003660E8"/>
    <w:pPr>
      <w:spacing w:before="240" w:after="60"/>
    </w:pPr>
    <w:rPr>
      <w:color w:val="918585"/>
      <w:sz w:val="22"/>
    </w:rPr>
  </w:style>
  <w:style w:type="paragraph" w:customStyle="1" w:styleId="SideHeading">
    <w:name w:val="Side Heading"/>
    <w:basedOn w:val="HeadingBase"/>
    <w:rsid w:val="003660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60E8"/>
    <w:pPr>
      <w:numPr>
        <w:numId w:val="9"/>
      </w:numPr>
    </w:pPr>
  </w:style>
  <w:style w:type="paragraph" w:styleId="PlainText">
    <w:name w:val="Plain Text"/>
    <w:basedOn w:val="Normal"/>
    <w:link w:val="PlainTextChar"/>
    <w:rsid w:val="003660E8"/>
    <w:rPr>
      <w:sz w:val="20"/>
    </w:rPr>
  </w:style>
  <w:style w:type="character" w:customStyle="1" w:styleId="PlainTextChar">
    <w:name w:val="Plain Text Char"/>
    <w:basedOn w:val="DefaultParagraphFont"/>
    <w:link w:val="PlainText"/>
    <w:rsid w:val="003660E8"/>
    <w:rPr>
      <w:rFonts w:ascii="Courier New" w:eastAsia="Times New Roman" w:hAnsi="Courier New" w:cs="Times New Roman"/>
      <w:sz w:val="20"/>
      <w:szCs w:val="20"/>
      <w:lang w:eastAsia="en-US"/>
    </w:rPr>
  </w:style>
  <w:style w:type="character" w:customStyle="1" w:styleId="MenuOption">
    <w:name w:val="Menu Option"/>
    <w:basedOn w:val="DefaultParagraphFont"/>
    <w:rsid w:val="003660E8"/>
    <w:rPr>
      <w:b/>
      <w:smallCaps/>
    </w:rPr>
  </w:style>
  <w:style w:type="paragraph" w:customStyle="1" w:styleId="TableListNumber">
    <w:name w:val="Table List Number"/>
    <w:basedOn w:val="ListNumber"/>
    <w:rsid w:val="003660E8"/>
    <w:pPr>
      <w:numPr>
        <w:numId w:val="0"/>
      </w:numPr>
    </w:pPr>
  </w:style>
  <w:style w:type="paragraph" w:styleId="TOC4">
    <w:name w:val="toc 4"/>
    <w:basedOn w:val="TOCBase"/>
    <w:next w:val="Normal"/>
    <w:semiHidden/>
    <w:rsid w:val="003660E8"/>
    <w:pPr>
      <w:tabs>
        <w:tab w:val="right" w:leader="dot" w:pos="9071"/>
      </w:tabs>
      <w:ind w:left="1701"/>
    </w:pPr>
  </w:style>
  <w:style w:type="paragraph" w:customStyle="1" w:styleId="ListAlpha">
    <w:name w:val="List Alpha"/>
    <w:basedOn w:val="List"/>
    <w:rsid w:val="003660E8"/>
    <w:pPr>
      <w:numPr>
        <w:numId w:val="7"/>
      </w:numPr>
    </w:pPr>
  </w:style>
  <w:style w:type="paragraph" w:customStyle="1" w:styleId="ListAlpha2">
    <w:name w:val="List Alpha 2"/>
    <w:basedOn w:val="List2"/>
    <w:rsid w:val="003660E8"/>
    <w:pPr>
      <w:numPr>
        <w:numId w:val="6"/>
      </w:numPr>
    </w:pPr>
  </w:style>
  <w:style w:type="paragraph" w:styleId="List2">
    <w:name w:val="List 2"/>
    <w:basedOn w:val="BodyText"/>
    <w:rsid w:val="003660E8"/>
    <w:pPr>
      <w:tabs>
        <w:tab w:val="left" w:pos="680"/>
      </w:tabs>
      <w:spacing w:before="60" w:after="60"/>
      <w:ind w:left="680" w:hanging="340"/>
    </w:pPr>
  </w:style>
  <w:style w:type="paragraph" w:styleId="List3">
    <w:name w:val="List 3"/>
    <w:basedOn w:val="BodyText"/>
    <w:rsid w:val="003660E8"/>
    <w:pPr>
      <w:tabs>
        <w:tab w:val="left" w:pos="1021"/>
      </w:tabs>
      <w:spacing w:before="60" w:after="60"/>
      <w:ind w:left="1020" w:hanging="340"/>
    </w:pPr>
  </w:style>
  <w:style w:type="paragraph" w:styleId="List4">
    <w:name w:val="List 4"/>
    <w:basedOn w:val="BodyText"/>
    <w:rsid w:val="003660E8"/>
    <w:pPr>
      <w:tabs>
        <w:tab w:val="left" w:pos="1361"/>
      </w:tabs>
      <w:spacing w:before="60" w:after="60"/>
      <w:ind w:left="1361" w:hanging="340"/>
    </w:pPr>
  </w:style>
  <w:style w:type="paragraph" w:styleId="List5">
    <w:name w:val="List 5"/>
    <w:basedOn w:val="BodyText"/>
    <w:rsid w:val="003660E8"/>
    <w:pPr>
      <w:tabs>
        <w:tab w:val="left" w:pos="1701"/>
      </w:tabs>
      <w:spacing w:before="60" w:after="60"/>
      <w:ind w:left="1701" w:hanging="340"/>
    </w:pPr>
  </w:style>
  <w:style w:type="paragraph" w:styleId="ListBullet3">
    <w:name w:val="List Bullet 3"/>
    <w:basedOn w:val="List3"/>
    <w:rsid w:val="003660E8"/>
    <w:pPr>
      <w:numPr>
        <w:numId w:val="12"/>
      </w:numPr>
      <w:tabs>
        <w:tab w:val="clear" w:pos="1021"/>
      </w:tabs>
      <w:ind w:left="1037" w:hanging="357"/>
    </w:pPr>
  </w:style>
  <w:style w:type="paragraph" w:styleId="ListBullet4">
    <w:name w:val="List Bullet 4"/>
    <w:basedOn w:val="List4"/>
    <w:rsid w:val="003660E8"/>
    <w:pPr>
      <w:numPr>
        <w:numId w:val="1"/>
      </w:numPr>
      <w:tabs>
        <w:tab w:val="clear" w:pos="1361"/>
      </w:tabs>
    </w:pPr>
  </w:style>
  <w:style w:type="paragraph" w:styleId="ListBullet5">
    <w:name w:val="List Bullet 5"/>
    <w:basedOn w:val="List5"/>
    <w:rsid w:val="003660E8"/>
    <w:pPr>
      <w:numPr>
        <w:numId w:val="2"/>
      </w:numPr>
    </w:pPr>
  </w:style>
  <w:style w:type="paragraph" w:styleId="ListContinue2">
    <w:name w:val="List Continue 2"/>
    <w:basedOn w:val="List2"/>
    <w:rsid w:val="003660E8"/>
    <w:pPr>
      <w:ind w:firstLine="0"/>
    </w:pPr>
  </w:style>
  <w:style w:type="paragraph" w:styleId="ListContinue3">
    <w:name w:val="List Continue 3"/>
    <w:basedOn w:val="List3"/>
    <w:rsid w:val="003660E8"/>
    <w:pPr>
      <w:ind w:left="1021" w:firstLine="0"/>
    </w:pPr>
  </w:style>
  <w:style w:type="paragraph" w:styleId="ListContinue4">
    <w:name w:val="List Continue 4"/>
    <w:basedOn w:val="List4"/>
    <w:rsid w:val="003660E8"/>
    <w:pPr>
      <w:ind w:firstLine="0"/>
    </w:pPr>
  </w:style>
  <w:style w:type="paragraph" w:styleId="ListContinue5">
    <w:name w:val="List Continue 5"/>
    <w:basedOn w:val="List5"/>
    <w:rsid w:val="003660E8"/>
    <w:pPr>
      <w:ind w:firstLine="0"/>
    </w:pPr>
  </w:style>
  <w:style w:type="paragraph" w:styleId="ListNumber3">
    <w:name w:val="List Number 3"/>
    <w:basedOn w:val="List3"/>
    <w:rsid w:val="003660E8"/>
    <w:pPr>
      <w:numPr>
        <w:numId w:val="3"/>
      </w:numPr>
    </w:pPr>
  </w:style>
  <w:style w:type="paragraph" w:styleId="ListNumber4">
    <w:name w:val="List Number 4"/>
    <w:basedOn w:val="List4"/>
    <w:rsid w:val="003660E8"/>
    <w:pPr>
      <w:numPr>
        <w:numId w:val="4"/>
      </w:numPr>
    </w:pPr>
  </w:style>
  <w:style w:type="paragraph" w:styleId="ListNumber5">
    <w:name w:val="List Number 5"/>
    <w:basedOn w:val="List5"/>
    <w:rsid w:val="003660E8"/>
    <w:pPr>
      <w:numPr>
        <w:numId w:val="5"/>
      </w:numPr>
    </w:pPr>
  </w:style>
  <w:style w:type="paragraph" w:styleId="BlockText">
    <w:name w:val="Block Text"/>
    <w:basedOn w:val="Normal"/>
    <w:rsid w:val="003660E8"/>
    <w:pPr>
      <w:spacing w:after="120"/>
      <w:ind w:left="1440" w:right="1440"/>
    </w:pPr>
  </w:style>
  <w:style w:type="character" w:customStyle="1" w:styleId="Subscript">
    <w:name w:val="Subscript"/>
    <w:basedOn w:val="DefaultParagraphFont"/>
    <w:rsid w:val="003660E8"/>
    <w:rPr>
      <w:sz w:val="16"/>
      <w:vertAlign w:val="subscript"/>
    </w:rPr>
  </w:style>
  <w:style w:type="character" w:customStyle="1" w:styleId="Superscript">
    <w:name w:val="Superscript"/>
    <w:basedOn w:val="DefaultParagraphFont"/>
    <w:rsid w:val="003660E8"/>
    <w:rPr>
      <w:sz w:val="16"/>
      <w:vertAlign w:val="superscript"/>
    </w:rPr>
  </w:style>
  <w:style w:type="character" w:customStyle="1" w:styleId="Symbols">
    <w:name w:val="Symbols"/>
    <w:basedOn w:val="DefaultParagraphFont"/>
    <w:rsid w:val="003660E8"/>
    <w:rPr>
      <w:rFonts w:ascii="Symbol" w:hAnsi="Symbol"/>
    </w:rPr>
  </w:style>
  <w:style w:type="character" w:customStyle="1" w:styleId="MenuOptions">
    <w:name w:val="Menu Options"/>
    <w:basedOn w:val="DefaultParagraphFont"/>
    <w:rsid w:val="003660E8"/>
    <w:rPr>
      <w:rFonts w:ascii="Arial Narrow" w:hAnsi="Arial Narrow"/>
      <w:smallCaps/>
    </w:rPr>
  </w:style>
  <w:style w:type="character" w:customStyle="1" w:styleId="Buttons">
    <w:name w:val="Buttons"/>
    <w:basedOn w:val="DefaultParagraphFont"/>
    <w:rsid w:val="003660E8"/>
    <w:rPr>
      <w:b/>
    </w:rPr>
  </w:style>
  <w:style w:type="character" w:customStyle="1" w:styleId="Underlined">
    <w:name w:val="Underlined"/>
    <w:basedOn w:val="DefaultParagraphFont"/>
    <w:rsid w:val="003660E8"/>
    <w:rPr>
      <w:u w:val="single"/>
    </w:rPr>
  </w:style>
  <w:style w:type="paragraph" w:customStyle="1" w:styleId="TableBodyTextRight">
    <w:name w:val="Table Body Text Right"/>
    <w:basedOn w:val="TableBodyText"/>
    <w:rsid w:val="003660E8"/>
    <w:pPr>
      <w:widowControl w:val="0"/>
      <w:autoSpaceDE w:val="0"/>
      <w:autoSpaceDN w:val="0"/>
      <w:adjustRightInd w:val="0"/>
      <w:jc w:val="right"/>
    </w:pPr>
    <w:rPr>
      <w:rFonts w:cs="Arial"/>
      <w:szCs w:val="18"/>
    </w:rPr>
  </w:style>
  <w:style w:type="paragraph" w:customStyle="1" w:styleId="CopyrightText">
    <w:name w:val="Copyright Text"/>
    <w:basedOn w:val="BodyText"/>
    <w:rsid w:val="003660E8"/>
    <w:rPr>
      <w:sz w:val="18"/>
    </w:rPr>
  </w:style>
  <w:style w:type="paragraph" w:customStyle="1" w:styleId="BodySmallRight">
    <w:name w:val="Body Small Right"/>
    <w:basedOn w:val="BodyTextRight"/>
    <w:rsid w:val="003660E8"/>
    <w:rPr>
      <w:sz w:val="18"/>
      <w:szCs w:val="18"/>
    </w:rPr>
  </w:style>
  <w:style w:type="paragraph" w:customStyle="1" w:styleId="MarginEdition">
    <w:name w:val="Margin Edition"/>
    <w:basedOn w:val="MarginNote"/>
    <w:rsid w:val="003660E8"/>
    <w:pPr>
      <w:spacing w:before="0" w:after="0"/>
    </w:pPr>
    <w:rPr>
      <w:rFonts w:ascii="Times New Roman" w:hAnsi="Times New Roman"/>
      <w:color w:val="999999"/>
    </w:rPr>
  </w:style>
  <w:style w:type="paragraph" w:customStyle="1" w:styleId="Spacer">
    <w:name w:val="Spacer"/>
    <w:basedOn w:val="Normal"/>
    <w:rsid w:val="003660E8"/>
    <w:rPr>
      <w:sz w:val="2"/>
      <w:szCs w:val="2"/>
    </w:rPr>
  </w:style>
  <w:style w:type="character" w:customStyle="1" w:styleId="Small">
    <w:name w:val="Small"/>
    <w:basedOn w:val="DefaultParagraphFont"/>
    <w:rsid w:val="003660E8"/>
    <w:rPr>
      <w:sz w:val="16"/>
    </w:rPr>
  </w:style>
  <w:style w:type="paragraph" w:customStyle="1" w:styleId="WideTable">
    <w:name w:val="Wide Table"/>
    <w:basedOn w:val="Normal"/>
    <w:rsid w:val="003660E8"/>
    <w:pPr>
      <w:ind w:left="-1418"/>
    </w:pPr>
    <w:rPr>
      <w:sz w:val="2"/>
      <w:szCs w:val="2"/>
    </w:rPr>
  </w:style>
  <w:style w:type="character" w:styleId="PageNumber">
    <w:name w:val="page number"/>
    <w:basedOn w:val="DefaultParagraphFont"/>
    <w:rsid w:val="003660E8"/>
  </w:style>
  <w:style w:type="paragraph" w:styleId="Quote">
    <w:name w:val="Quote"/>
    <w:basedOn w:val="Heading1"/>
    <w:link w:val="QuoteChar"/>
    <w:qFormat/>
    <w:rsid w:val="003660E8"/>
    <w:rPr>
      <w:b w:val="0"/>
      <w:sz w:val="72"/>
      <w:szCs w:val="72"/>
      <w:lang w:val="en-NZ"/>
    </w:rPr>
  </w:style>
  <w:style w:type="character" w:customStyle="1" w:styleId="QuoteChar">
    <w:name w:val="Quote Char"/>
    <w:basedOn w:val="DefaultParagraphFont"/>
    <w:link w:val="Quote"/>
    <w:rsid w:val="003660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60E8"/>
    <w:pPr>
      <w:pageBreakBefore/>
    </w:pPr>
  </w:style>
  <w:style w:type="paragraph" w:customStyle="1" w:styleId="Border">
    <w:name w:val="Border"/>
    <w:basedOn w:val="Normal"/>
    <w:qFormat/>
    <w:rsid w:val="003660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60E8"/>
    <w:rPr>
      <w:b/>
      <w:bCs/>
      <w:i/>
      <w:iCs/>
      <w:color w:val="auto"/>
    </w:rPr>
  </w:style>
  <w:style w:type="paragraph" w:styleId="IntenseQuote">
    <w:name w:val="Intense Quote"/>
    <w:basedOn w:val="Normal"/>
    <w:next w:val="Normal"/>
    <w:link w:val="IntenseQuoteChar"/>
    <w:uiPriority w:val="30"/>
    <w:qFormat/>
    <w:rsid w:val="003660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60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60E8"/>
    <w:rPr>
      <w:smallCaps/>
      <w:color w:val="auto"/>
      <w:u w:val="single"/>
    </w:rPr>
  </w:style>
  <w:style w:type="character" w:styleId="IntenseReference">
    <w:name w:val="Intense Reference"/>
    <w:basedOn w:val="DefaultParagraphFont"/>
    <w:uiPriority w:val="32"/>
    <w:qFormat/>
    <w:rsid w:val="003660E8"/>
    <w:rPr>
      <w:b/>
      <w:bCs/>
      <w:smallCaps/>
      <w:color w:val="auto"/>
      <w:spacing w:val="5"/>
      <w:u w:val="single"/>
    </w:rPr>
  </w:style>
  <w:style w:type="paragraph" w:customStyle="1" w:styleId="2ColumnHeading">
    <w:name w:val="2Column Heading"/>
    <w:basedOn w:val="BodyText"/>
    <w:qFormat/>
    <w:rsid w:val="003660E8"/>
    <w:pPr>
      <w:spacing w:after="60"/>
      <w:ind w:left="-2268"/>
    </w:pPr>
    <w:rPr>
      <w:b/>
    </w:rPr>
  </w:style>
  <w:style w:type="paragraph" w:customStyle="1" w:styleId="Heading1TOC">
    <w:name w:val="Heading1 TOC"/>
    <w:basedOn w:val="Normal"/>
    <w:qFormat/>
    <w:rsid w:val="003660E8"/>
    <w:pPr>
      <w:spacing w:before="240" w:after="120"/>
    </w:pPr>
    <w:rPr>
      <w:rFonts w:ascii="Times New Roman" w:hAnsi="Times New Roman"/>
      <w:b/>
      <w:sz w:val="32"/>
    </w:rPr>
  </w:style>
  <w:style w:type="paragraph" w:customStyle="1" w:styleId="Heading2TOC">
    <w:name w:val="Heading2 TOC"/>
    <w:basedOn w:val="Normal"/>
    <w:qFormat/>
    <w:rsid w:val="003660E8"/>
    <w:pPr>
      <w:spacing w:before="240" w:after="60"/>
    </w:pPr>
    <w:rPr>
      <w:rFonts w:ascii="Times New Roman" w:hAnsi="Times New Roman"/>
      <w:b/>
      <w:sz w:val="28"/>
    </w:rPr>
  </w:style>
  <w:style w:type="character" w:customStyle="1" w:styleId="Underline">
    <w:name w:val="Underline"/>
    <w:basedOn w:val="DefaultParagraphFont"/>
    <w:qFormat/>
    <w:rsid w:val="003660E8"/>
    <w:rPr>
      <w:u w:val="single"/>
    </w:rPr>
  </w:style>
  <w:style w:type="character" w:customStyle="1" w:styleId="BoldandItalics">
    <w:name w:val="Bold and Italics"/>
    <w:qFormat/>
    <w:rsid w:val="003660E8"/>
    <w:rPr>
      <w:b/>
      <w:i/>
      <w:u w:val="none"/>
    </w:rPr>
  </w:style>
  <w:style w:type="paragraph" w:styleId="BalloonText">
    <w:name w:val="Balloon Text"/>
    <w:basedOn w:val="Normal"/>
    <w:link w:val="BalloonTextChar"/>
    <w:rsid w:val="003660E8"/>
    <w:rPr>
      <w:rFonts w:ascii="Tahoma" w:hAnsi="Tahoma" w:cs="Tahoma"/>
      <w:sz w:val="16"/>
      <w:szCs w:val="16"/>
    </w:rPr>
  </w:style>
  <w:style w:type="character" w:customStyle="1" w:styleId="BalloonTextChar">
    <w:name w:val="Balloon Text Char"/>
    <w:basedOn w:val="DefaultParagraphFont"/>
    <w:link w:val="BalloonText"/>
    <w:rsid w:val="003660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60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60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60E8"/>
    <w:rPr>
      <w:b/>
      <w:color w:val="660033"/>
      <w:spacing w:val="0"/>
    </w:rPr>
  </w:style>
  <w:style w:type="paragraph" w:customStyle="1" w:styleId="Nameditemlist">
    <w:name w:val="Named item list"/>
    <w:basedOn w:val="BodyText"/>
    <w:qFormat/>
    <w:rsid w:val="003660E8"/>
    <w:pPr>
      <w:tabs>
        <w:tab w:val="left" w:pos="2835"/>
      </w:tabs>
      <w:ind w:left="2835" w:hanging="2835"/>
    </w:pPr>
  </w:style>
  <w:style w:type="paragraph" w:customStyle="1" w:styleId="BodyTextnopadding">
    <w:name w:val="Body Text no padding"/>
    <w:basedOn w:val="BodyText"/>
    <w:qFormat/>
    <w:rsid w:val="003660E8"/>
    <w:pPr>
      <w:spacing w:before="0" w:after="0"/>
    </w:pPr>
  </w:style>
  <w:style w:type="paragraph" w:customStyle="1" w:styleId="BodyTextBold">
    <w:name w:val="Body Text Bold"/>
    <w:basedOn w:val="BodyText"/>
    <w:qFormat/>
    <w:rsid w:val="003660E8"/>
    <w:rPr>
      <w:b/>
    </w:rPr>
  </w:style>
  <w:style w:type="character" w:styleId="Hyperlink">
    <w:name w:val="Hyperlink"/>
    <w:basedOn w:val="DefaultParagraphFont"/>
    <w:uiPriority w:val="99"/>
    <w:unhideWhenUsed/>
    <w:rsid w:val="00F944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437</Words>
  <Characters>2893</Characters>
  <Application>Microsoft Office Word</Application>
  <DocSecurity>0</DocSecurity>
  <Lines>120</Lines>
  <Paragraphs>60</Paragraphs>
  <ScaleCrop>false</ScaleCrop>
  <Company>Author-it Software Corporation Ltd.</Company>
  <LinksUpToDate>false</LinksUpToDate>
  <CharactersWithSpaces>3270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MEA292 Remove and install advanced aircraft instrument system components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2022-11-22T01:55:00Z</dcterms:created>
  <dcterms:modified xsi:type="dcterms:W3CDTF">2022-11-22T01:55:00Z</dcterms:modified>
</cp:coreProperties>
</file>