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4D5" w:rsidP="009364D5">
      <w:pPr>
        <w:pStyle w:val="Title"/>
      </w:pPr>
      <w:r>
        <w:fldChar w:fldCharType="begin"/>
      </w:r>
      <w:r>
        <w:instrText xml:space="preserve"> TITLE   \* MERGEFORMAT </w:instrText>
      </w:r>
      <w:r>
        <w:fldChar w:fldCharType="separate"/>
      </w:r>
      <w:r>
        <w:t>MEA291 Inspect, test and troubleshoot fixed wing single axis autopilot systems and components</w:t>
      </w:r>
      <w:r>
        <w:fldChar w:fldCharType="end"/>
      </w:r>
    </w:p>
    <w:p w:rsidR="009364D5" w:rsidP="009364D5">
      <w:pPr>
        <w:pStyle w:val="Version"/>
        <w:sectPr w:rsidSect="00D659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591E" w:rsidP="00D6591E">
      <w:pPr>
        <w:pStyle w:val="SuperHeading"/>
      </w:pPr>
      <w:r w:rsidRPr="00D6591E">
        <w:t>MEA291 Inspec</w:t>
      </w:r>
      <w:r w:rsidRPr="00D6591E">
        <w:t>t, test and troubleshoot fixed wing single axis autopilot systems and components</w:t>
      </w:r>
    </w:p>
    <w:p w:rsidR="00000000" w:rsidRPr="00D6591E" w:rsidP="00D6591E">
      <w:pPr>
        <w:pStyle w:val="Heading1"/>
      </w:pPr>
      <w:bookmarkStart w:id="1" w:name="O_998392"/>
      <w:bookmarkEnd w:id="1"/>
      <w:r w:rsidRPr="00D6591E">
        <w:t>Modification History</w:t>
      </w:r>
    </w:p>
    <w:p w:rsidR="00000000" w:rsidRPr="00D6591E" w:rsidP="009364D5">
      <w:pPr>
        <w:pStyle w:val="BodyText"/>
      </w:pPr>
      <w:r w:rsidRPr="00D6591E">
        <w:t>Release 2. Equivalent to MEA291 Inspect, test and troubleshoot fixed wing single axis autopilot</w:t>
      </w:r>
      <w:r w:rsidRPr="00D6591E">
        <w:t xml:space="preserve"> systems and components with amended prerequisite codes.</w:t>
      </w:r>
    </w:p>
    <w:p w:rsidR="00000000" w:rsidRPr="00D6591E" w:rsidP="00D6591E">
      <w:pPr>
        <w:pStyle w:val="Heading1"/>
      </w:pPr>
      <w:bookmarkStart w:id="2" w:name="O_998391"/>
      <w:bookmarkEnd w:id="2"/>
      <w:r w:rsidRPr="00D6591E">
        <w:t>Application</w:t>
      </w:r>
    </w:p>
    <w:p w:rsidR="00000000" w:rsidRPr="00D6591E" w:rsidP="009364D5">
      <w:pPr>
        <w:pStyle w:val="BodyText"/>
      </w:pPr>
      <w:r w:rsidRPr="00D6591E">
        <w:t>This unit of competency requires application of hand skills and the use of system/component knowledge and applicable maintenance publications and test equipment to inspec</w:t>
      </w:r>
      <w:r w:rsidRPr="00D6591E">
        <w:t>t, test and troubleshoot fixed wing aircraft single axis autopilot systems (including those with radio navigation system interfaces) and components during scheduled or unscheduled maintenance. Work may be performed individually or as part of a team.</w:t>
      </w:r>
    </w:p>
    <w:p w:rsidR="00000000" w:rsidRPr="00D6591E" w:rsidP="009364D5">
      <w:pPr>
        <w:pStyle w:val="BodyText"/>
      </w:pPr>
      <w:r w:rsidRPr="00D6591E">
        <w:t>The u</w:t>
      </w:r>
      <w:r w:rsidRPr="00D6591E">
        <w:t xml:space="preserve">nit is part of the Avionic Certificate IV (Aircraft Maintenance Stream) training pathway. </w:t>
      </w:r>
    </w:p>
    <w:p w:rsidR="00000000" w:rsidRPr="00D6591E" w:rsidP="009364D5">
      <w:pPr>
        <w:pStyle w:val="BodyText"/>
      </w:pPr>
      <w:r w:rsidRPr="00D6591E">
        <w:t>Where a Civil Aviation Safety Authority (CASA) licensing outcome is sought this unit forms part of the CASA requirement for the granting of the chosen maintenance c</w:t>
      </w:r>
      <w:r w:rsidRPr="00D6591E">
        <w:t>ertification licence under Civil Aviation Safety Regulation (CASR) Part 66, in accordance with the licensing provisions in the Companion Volume Implementation Guide.</w:t>
      </w:r>
    </w:p>
    <w:p w:rsidR="00000000" w:rsidRPr="00D6591E" w:rsidP="00D6591E">
      <w:pPr>
        <w:pStyle w:val="Heading1"/>
      </w:pPr>
      <w:bookmarkStart w:id="3" w:name="O_998390"/>
      <w:bookmarkEnd w:id="3"/>
      <w:r w:rsidRPr="00D6591E">
        <w:t>Pre-requisite Unit</w:t>
      </w:r>
    </w:p>
    <w:tbl>
      <w:tblPr>
        <w:tblW w:w="0" w:type="auto"/>
        <w:tblLayout w:type="fixed"/>
        <w:tblCellMar>
          <w:left w:w="62" w:type="dxa"/>
          <w:right w:w="62" w:type="dxa"/>
        </w:tblCellMar>
        <w:tblLook w:val="0000"/>
      </w:tblPr>
      <w:tblGrid>
        <w:gridCol w:w="1678"/>
        <w:gridCol w:w="6763"/>
      </w:tblGrid>
      <w:tr w:rsidTr="00D6591E">
        <w:tblPrEx>
          <w:tblW w:w="0" w:type="auto"/>
          <w:tblLayout w:type="fixed"/>
          <w:tblCellMar>
            <w:left w:w="62" w:type="dxa"/>
            <w:right w:w="62" w:type="dxa"/>
          </w:tblCellMar>
          <w:tblLook w:val="0000"/>
        </w:tblPrEx>
        <w:tc>
          <w:tcPr>
            <w:tcW w:w="1678" w:type="dxa"/>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MEA246</w:t>
            </w:r>
          </w:p>
        </w:tc>
        <w:tc>
          <w:tcPr>
            <w:tcW w:w="6763" w:type="dxa"/>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Fabricate and/or repair aircraft electrical har</w:t>
            </w:r>
            <w:r w:rsidRPr="00D6591E">
              <w:t>dware or parts</w:t>
            </w:r>
          </w:p>
        </w:tc>
      </w:tr>
      <w:tr w:rsidTr="00D6591E">
        <w:tblPrEx>
          <w:tblW w:w="0" w:type="auto"/>
          <w:tblLayout w:type="fixed"/>
          <w:tblCellMar>
            <w:left w:w="62" w:type="dxa"/>
            <w:right w:w="62" w:type="dxa"/>
          </w:tblCellMar>
          <w:tblLook w:val="0000"/>
        </w:tblPrEx>
        <w:tc>
          <w:tcPr>
            <w:tcW w:w="1678" w:type="dxa"/>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MEA293</w:t>
            </w:r>
          </w:p>
        </w:tc>
        <w:tc>
          <w:tcPr>
            <w:tcW w:w="6763" w:type="dxa"/>
            <w:tcBorders>
              <w:top w:val="nil"/>
              <w:left w:val="nil"/>
              <w:bottom w:val="nil"/>
              <w:right w:val="nil"/>
            </w:tcBorders>
            <w:tcMar>
              <w:top w:w="0" w:type="dxa"/>
              <w:left w:w="62" w:type="dxa"/>
              <w:bottom w:w="0" w:type="dxa"/>
              <w:right w:w="62" w:type="dxa"/>
            </w:tcMar>
          </w:tcPr>
          <w:p w:rsidR="00000000" w:rsidRPr="00D6591E" w:rsidP="00D6591E">
            <w:pPr>
              <w:pStyle w:val="BodyText"/>
            </w:pPr>
            <w:r w:rsidRPr="00D6591E">
              <w:t>Remove and install aircraft electronic system components</w:t>
            </w:r>
          </w:p>
        </w:tc>
      </w:tr>
    </w:tbl>
    <w:p w:rsidR="00000000" w:rsidRPr="00D6591E" w:rsidP="00D6591E">
      <w:pPr>
        <w:pStyle w:val="BodyText"/>
      </w:pPr>
    </w:p>
    <w:p w:rsidR="00000000" w:rsidRPr="00D6591E" w:rsidP="00D6591E">
      <w:pPr>
        <w:pStyle w:val="AllowPageBreak"/>
      </w:pPr>
    </w:p>
    <w:p w:rsidR="00000000" w:rsidRPr="00D6591E" w:rsidP="00D6591E">
      <w:pPr>
        <w:pStyle w:val="Heading1"/>
      </w:pPr>
      <w:bookmarkStart w:id="4" w:name="O_998389"/>
      <w:bookmarkEnd w:id="4"/>
      <w:r w:rsidRPr="00D6591E">
        <w:t>Competency Field</w:t>
      </w:r>
    </w:p>
    <w:p w:rsidR="00000000" w:rsidRPr="00D6591E" w:rsidP="009364D5">
      <w:pPr>
        <w:pStyle w:val="BodyText"/>
      </w:pPr>
      <w:r w:rsidRPr="00D6591E">
        <w:t>Aviation maintenance</w:t>
      </w:r>
    </w:p>
    <w:p w:rsidR="00000000" w:rsidRPr="00D6591E" w:rsidP="00D6591E">
      <w:pPr>
        <w:pStyle w:val="Heading1"/>
      </w:pPr>
      <w:bookmarkStart w:id="5" w:name="O_998388"/>
      <w:bookmarkEnd w:id="5"/>
      <w:r w:rsidRPr="00D6591E">
        <w:t>Unit Sector</w:t>
      </w:r>
    </w:p>
    <w:p w:rsidR="00000000" w:rsidRPr="00D6591E" w:rsidP="00D6591E">
      <w:pPr>
        <w:pStyle w:val="Heading1"/>
      </w:pPr>
      <w:bookmarkStart w:id="6" w:name="O_998387"/>
      <w:bookmarkEnd w:id="6"/>
      <w:r w:rsidRPr="00D6591E">
        <w:t>Elements and Performance Criteria</w:t>
      </w:r>
    </w:p>
    <w:tbl>
      <w:tblPr>
        <w:tblW w:w="0" w:type="auto"/>
        <w:tblCellMar>
          <w:left w:w="62" w:type="dxa"/>
          <w:right w:w="62" w:type="dxa"/>
        </w:tblCellMar>
        <w:tblLook w:val="0000"/>
      </w:tblPr>
      <w:tblGrid>
        <w:gridCol w:w="644"/>
        <w:gridCol w:w="2025"/>
        <w:gridCol w:w="751"/>
        <w:gridCol w:w="5776"/>
      </w:tblGrid>
      <w:tr w:rsidTr="009364D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 xml:space="preserve">Performance criteria describe the performance needed to demonstrate achievement of the element. </w:t>
            </w:r>
          </w:p>
        </w:tc>
      </w:tr>
      <w:tr w:rsidTr="009364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1.</w:t>
            </w:r>
          </w:p>
        </w:tc>
        <w:tc>
          <w:tcPr>
            <w:tcW w:w="0" w:type="auto"/>
            <w:vMerge w:val="restart"/>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Inspect fixed wing single axis autopilot systems and components</w:t>
            </w:r>
          </w:p>
        </w:tc>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1.1</w:t>
            </w:r>
          </w:p>
        </w:tc>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Relevant maintenance documentation and modi</w:t>
            </w:r>
            <w:r w:rsidRPr="00D6591E">
              <w:t>fication status, including system defect reports, where relevant, are used to identify specific inspection requirements</w:t>
            </w:r>
          </w:p>
        </w:tc>
      </w:tr>
      <w:tr w:rsidTr="009364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1.2</w:t>
            </w:r>
          </w:p>
        </w:tc>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Isolation tags are checked and aircraft configured for safe system inspection and operation in accordance with the applicable maintenance manual while observing all relevant work health and safety (WHS) requirements</w:t>
            </w:r>
          </w:p>
        </w:tc>
      </w:tr>
      <w:tr w:rsidTr="009364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1.3</w:t>
            </w:r>
          </w:p>
        </w:tc>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 xml:space="preserve">Single axis autopilot system and </w:t>
            </w:r>
            <w:r w:rsidRPr="00D6591E">
              <w:t>components are visually or physically checked for external signs of defects in accordance with applicable maintenance manual</w:t>
            </w:r>
          </w:p>
        </w:tc>
      </w:tr>
      <w:tr w:rsidTr="009364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1.4</w:t>
            </w:r>
          </w:p>
        </w:tc>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Defects are correctly identified and reported</w:t>
            </w:r>
          </w:p>
        </w:tc>
      </w:tr>
      <w:tr w:rsidTr="009364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2.</w:t>
            </w:r>
          </w:p>
        </w:tc>
        <w:tc>
          <w:tcPr>
            <w:tcW w:w="0" w:type="auto"/>
            <w:vMerge w:val="restart"/>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Test/adjust fixed wing single axis autopilot systems and components</w:t>
            </w:r>
          </w:p>
        </w:tc>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2.1</w:t>
            </w:r>
          </w:p>
        </w:tc>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Aircraft and system are prepared in accordance with applicable maintenance manual for the application of power/system operation</w:t>
            </w:r>
          </w:p>
        </w:tc>
      </w:tr>
      <w:tr w:rsidTr="009364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2.2</w:t>
            </w:r>
          </w:p>
        </w:tc>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Autopilot systems are functionally tested in accordance with maintenance manual for evidence of serviceability or malfunc</w:t>
            </w:r>
            <w:r w:rsidRPr="00D6591E">
              <w:t>tion</w:t>
            </w:r>
          </w:p>
        </w:tc>
      </w:tr>
      <w:tr w:rsidTr="009364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2.3</w:t>
            </w:r>
          </w:p>
        </w:tc>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System calibration or adjustments are performed in accordance with maintenance manual, as appropriate</w:t>
            </w:r>
          </w:p>
        </w:tc>
      </w:tr>
      <w:tr w:rsidTr="009364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3.</w:t>
            </w:r>
          </w:p>
        </w:tc>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Troubleshoot fixed wing single axis autopilot systems</w:t>
            </w:r>
          </w:p>
        </w:tc>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3.1</w:t>
            </w:r>
          </w:p>
        </w:tc>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Available information from maintenance documentation, inspection and test results is used, where necessary, to assist in fault determination</w:t>
            </w:r>
          </w:p>
        </w:tc>
      </w:tr>
      <w:tr w:rsidTr="009364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3.2</w:t>
            </w:r>
          </w:p>
        </w:tc>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Maintenance manual fault diagnosis guides and logic processes are used to ensure efficient and accurate trou</w:t>
            </w:r>
            <w:r w:rsidRPr="00D6591E">
              <w:t>bleshooting</w:t>
            </w:r>
          </w:p>
        </w:tc>
      </w:tr>
      <w:tr w:rsidTr="009364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3.3</w:t>
            </w:r>
          </w:p>
        </w:tc>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Specialist advice is obtained, where required, to assist with the troubleshooting process, using fault-finding charts or similar, to line replacement level</w:t>
            </w:r>
          </w:p>
        </w:tc>
      </w:tr>
      <w:tr w:rsidTr="009364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3.4</w:t>
            </w:r>
          </w:p>
        </w:tc>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Autopilot system faults are located and the causes of the faults are clear</w:t>
            </w:r>
            <w:r w:rsidRPr="00D6591E">
              <w:t>ly identified and correctly recorded in maintenance documentation, where required, in accordance with standard enterprise procedures</w:t>
            </w:r>
          </w:p>
        </w:tc>
      </w:tr>
      <w:tr w:rsidTr="009364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3.5</w:t>
            </w:r>
          </w:p>
        </w:tc>
        <w:tc>
          <w:tcPr>
            <w:tcW w:w="0" w:type="auto"/>
            <w:tcBorders>
              <w:top w:val="nil"/>
              <w:left w:val="nil"/>
              <w:bottom w:val="nil"/>
              <w:right w:val="nil"/>
            </w:tcBorders>
            <w:tcMar>
              <w:top w:w="0" w:type="dxa"/>
              <w:left w:w="62" w:type="dxa"/>
              <w:bottom w:w="0" w:type="dxa"/>
              <w:right w:w="62" w:type="dxa"/>
            </w:tcMar>
          </w:tcPr>
          <w:p w:rsidR="00000000" w:rsidRPr="00D6591E" w:rsidP="00D6591E">
            <w:pPr>
              <w:pStyle w:val="BodyText"/>
            </w:pPr>
            <w:r w:rsidRPr="00D6591E">
              <w:t>Rectification requirements are determined</w:t>
            </w:r>
          </w:p>
        </w:tc>
      </w:tr>
    </w:tbl>
    <w:p w:rsidR="00000000" w:rsidRPr="00D6591E" w:rsidP="00D6591E">
      <w:pPr>
        <w:pStyle w:val="BodyText"/>
      </w:pPr>
    </w:p>
    <w:p w:rsidR="00000000" w:rsidRPr="00D6591E" w:rsidP="00D6591E">
      <w:pPr>
        <w:pStyle w:val="AllowPageBreak"/>
      </w:pPr>
    </w:p>
    <w:p w:rsidR="00000000" w:rsidRPr="00D6591E" w:rsidP="00D6591E">
      <w:pPr>
        <w:pStyle w:val="Heading1"/>
      </w:pPr>
      <w:bookmarkStart w:id="7" w:name="O_998386"/>
      <w:bookmarkEnd w:id="7"/>
      <w:r w:rsidRPr="00D6591E">
        <w:t>Foundation Skills</w:t>
      </w:r>
    </w:p>
    <w:p w:rsidR="00000000" w:rsidRPr="00D6591E" w:rsidP="009364D5">
      <w:pPr>
        <w:pStyle w:val="BodyText"/>
      </w:pPr>
      <w:r w:rsidRPr="00D6591E">
        <w:t>Foundation skills essential to performance are explicit in the performance criteria of this unit of competency.</w:t>
      </w:r>
    </w:p>
    <w:p w:rsidR="00000000" w:rsidRPr="00D6591E" w:rsidP="00D6591E">
      <w:pPr>
        <w:pStyle w:val="Heading1"/>
      </w:pPr>
      <w:bookmarkStart w:id="8" w:name="O_998385"/>
      <w:bookmarkEnd w:id="8"/>
      <w:r w:rsidRPr="00D6591E">
        <w:t>Range of Conditions</w:t>
      </w:r>
    </w:p>
    <w:tbl>
      <w:tblPr>
        <w:tblW w:w="0" w:type="auto"/>
        <w:tblLayout w:type="fixed"/>
        <w:tblCellMar>
          <w:left w:w="62" w:type="dxa"/>
          <w:right w:w="62" w:type="dxa"/>
        </w:tblCellMar>
        <w:tblLook w:val="0000"/>
      </w:tblPr>
      <w:tblGrid>
        <w:gridCol w:w="3060"/>
        <w:gridCol w:w="6012"/>
      </w:tblGrid>
      <w:tr w:rsidTr="00D659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t>This field allows for different work environments and conditions that may affect performance. Essential ope</w:t>
            </w:r>
            <w:r w:rsidRPr="00D6591E">
              <w:t>rating conditions that may be present (depending on the work situation, needs of the candidate, accessibility of the item, and local industry and regional contexts) are included.</w:t>
            </w:r>
          </w:p>
        </w:tc>
      </w:tr>
      <w:tr w:rsidTr="00D6591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6591E">
            <w:pPr>
              <w:pStyle w:val="BodyText"/>
              <w:rPr>
                <w:lang w:val="en-NZ"/>
              </w:rPr>
            </w:pPr>
            <w:r w:rsidRPr="00D6591E">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D6591E" w:rsidP="00D6591E">
            <w:pPr>
              <w:pStyle w:val="ListBullet"/>
            </w:pPr>
            <w:r w:rsidRPr="00D6591E">
              <w:t>Industry standard procedures specifie</w:t>
            </w:r>
            <w:r w:rsidRPr="00D6591E">
              <w:t>d by manufacturers, regulatory authorities or the enterprise</w:t>
            </w:r>
          </w:p>
        </w:tc>
      </w:tr>
    </w:tbl>
    <w:p w:rsidR="00000000" w:rsidRPr="00D6591E" w:rsidP="00D6591E">
      <w:pPr>
        <w:pStyle w:val="BodyText"/>
      </w:pPr>
    </w:p>
    <w:p w:rsidR="00000000" w:rsidRPr="00D6591E" w:rsidP="00D6591E">
      <w:pPr>
        <w:pStyle w:val="AllowPageBreak"/>
      </w:pPr>
    </w:p>
    <w:p w:rsidR="00000000" w:rsidRPr="00D6591E" w:rsidP="00D6591E">
      <w:pPr>
        <w:pStyle w:val="Heading1"/>
      </w:pPr>
      <w:bookmarkStart w:id="9" w:name="O_998384"/>
      <w:bookmarkEnd w:id="9"/>
      <w:r w:rsidRPr="00D6591E">
        <w:t>Unit Mapping Information</w:t>
      </w:r>
    </w:p>
    <w:p w:rsidR="00000000" w:rsidRPr="00D6591E" w:rsidP="009364D5">
      <w:pPr>
        <w:pStyle w:val="BodyText"/>
      </w:pPr>
      <w:r w:rsidRPr="00D6591E">
        <w:t>Release 2. Equivalent to MEA291 Inspect, test and troubleshoot fixed wing single axis autopilot systems and components</w:t>
      </w:r>
    </w:p>
    <w:p w:rsidR="00000000" w:rsidRPr="00D6591E" w:rsidP="00D6591E">
      <w:pPr>
        <w:pStyle w:val="Heading1"/>
      </w:pPr>
      <w:bookmarkStart w:id="10" w:name="O_998393"/>
      <w:bookmarkEnd w:id="10"/>
      <w:r w:rsidRPr="00D6591E">
        <w:t>Links</w:t>
      </w:r>
    </w:p>
    <w:p w:rsidR="00000000" w:rsidRPr="00D6591E" w:rsidP="009364D5">
      <w:pPr>
        <w:pStyle w:val="BodyText"/>
      </w:pPr>
      <w:r w:rsidRPr="00D6591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65514">
        <w:rPr>
          <w:rStyle w:val="Hyperlink"/>
        </w:rPr>
        <w:t>https://vetnet.gov.au/Pages/TrainingDocs.aspx?q=ce216c9c-04d5-4b3b-9bcf-4e81d0950371</w:t>
      </w:r>
      <w:r>
        <w:fldChar w:fldCharType="end"/>
      </w:r>
    </w:p>
    <w:p w:rsidR="00000000" w:rsidRPr="00D6591E" w:rsidP="00D6591E"/>
    <w:sectPr w:rsidSect="00D659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9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91E" w:rsidRPr="009364D5" w:rsidP="009364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9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4D5" w:rsidP="00D659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64D5" w:rsidP="00D659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64D5" w:rsidP="00D659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9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4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591E" w:rsidRPr="009364D5" w:rsidP="009364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9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4D5" w:rsidRPr="002D2AF8" w:rsidP="00D6591E">
    <w:pPr>
      <w:pStyle w:val="Header"/>
      <w:framePr w:wrap="around"/>
    </w:pPr>
    <w:r>
      <w:fldChar w:fldCharType="begin"/>
    </w:r>
    <w:r>
      <w:instrText xml:space="preserve"> TITLE   \* MERGEFORMAT </w:instrText>
    </w:r>
    <w:r>
      <w:fldChar w:fldCharType="separate"/>
    </w:r>
    <w:r>
      <w:t>MEA291 Inspect, test and troubleshoot fixed wing single axis autopilot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364D5" w:rsidP="00D659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8884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68A5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9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591E"/>
    <w:pPr>
      <w:spacing w:before="360" w:after="60"/>
      <w:outlineLvl w:val="0"/>
    </w:pPr>
    <w:rPr>
      <w:sz w:val="32"/>
    </w:rPr>
  </w:style>
  <w:style w:type="paragraph" w:styleId="Heading2">
    <w:name w:val="heading 2"/>
    <w:basedOn w:val="HeadingBase"/>
    <w:next w:val="BodyText"/>
    <w:link w:val="Heading2Char"/>
    <w:qFormat/>
    <w:rsid w:val="00D6591E"/>
    <w:pPr>
      <w:keepLines/>
      <w:spacing w:before="240" w:after="120"/>
      <w:outlineLvl w:val="1"/>
    </w:pPr>
    <w:rPr>
      <w:sz w:val="28"/>
      <w:szCs w:val="40"/>
    </w:rPr>
  </w:style>
  <w:style w:type="paragraph" w:styleId="Heading3">
    <w:name w:val="heading 3"/>
    <w:basedOn w:val="HeadingBase"/>
    <w:next w:val="BodyText"/>
    <w:link w:val="Heading3Char"/>
    <w:qFormat/>
    <w:rsid w:val="00D6591E"/>
    <w:pPr>
      <w:spacing w:before="180" w:after="120"/>
      <w:outlineLvl w:val="2"/>
    </w:pPr>
    <w:rPr>
      <w:spacing w:val="-10"/>
      <w:kern w:val="32"/>
    </w:rPr>
  </w:style>
  <w:style w:type="paragraph" w:styleId="Heading4">
    <w:name w:val="heading 4"/>
    <w:basedOn w:val="HeadingBase"/>
    <w:next w:val="BodyText"/>
    <w:link w:val="Heading4Char"/>
    <w:qFormat/>
    <w:rsid w:val="00D6591E"/>
    <w:pPr>
      <w:spacing w:before="160" w:after="120"/>
      <w:outlineLvl w:val="3"/>
    </w:pPr>
    <w:rPr>
      <w:sz w:val="22"/>
    </w:rPr>
  </w:style>
  <w:style w:type="paragraph" w:styleId="Heading5">
    <w:name w:val="heading 5"/>
    <w:basedOn w:val="HeadingBase"/>
    <w:next w:val="Normal"/>
    <w:link w:val="Heading5Char"/>
    <w:qFormat/>
    <w:rsid w:val="00D6591E"/>
    <w:pPr>
      <w:spacing w:before="80"/>
      <w:outlineLvl w:val="4"/>
    </w:pPr>
    <w:rPr>
      <w:color w:val="918585"/>
      <w:sz w:val="20"/>
    </w:rPr>
  </w:style>
  <w:style w:type="paragraph" w:styleId="Heading6">
    <w:name w:val="heading 6"/>
    <w:basedOn w:val="HeadingBase"/>
    <w:next w:val="Normal"/>
    <w:link w:val="Heading6Char"/>
    <w:qFormat/>
    <w:rsid w:val="00D6591E"/>
    <w:pPr>
      <w:spacing w:before="60"/>
      <w:outlineLvl w:val="5"/>
    </w:pPr>
    <w:rPr>
      <w:color w:val="918585"/>
      <w:sz w:val="20"/>
    </w:rPr>
  </w:style>
  <w:style w:type="paragraph" w:styleId="Heading7">
    <w:name w:val="heading 7"/>
    <w:basedOn w:val="Normal"/>
    <w:next w:val="Normal"/>
    <w:link w:val="Heading7Char"/>
    <w:qFormat/>
    <w:rsid w:val="00D6591E"/>
    <w:pPr>
      <w:ind w:left="720"/>
      <w:outlineLvl w:val="6"/>
    </w:pPr>
    <w:rPr>
      <w:i/>
    </w:rPr>
  </w:style>
  <w:style w:type="paragraph" w:styleId="Heading8">
    <w:name w:val="heading 8"/>
    <w:basedOn w:val="Normal"/>
    <w:next w:val="Normal"/>
    <w:link w:val="Heading8Char"/>
    <w:qFormat/>
    <w:rsid w:val="00D6591E"/>
    <w:pPr>
      <w:ind w:left="720"/>
      <w:outlineLvl w:val="7"/>
    </w:pPr>
    <w:rPr>
      <w:i/>
    </w:rPr>
  </w:style>
  <w:style w:type="paragraph" w:styleId="Heading9">
    <w:name w:val="heading 9"/>
    <w:basedOn w:val="Normal"/>
    <w:next w:val="Normal"/>
    <w:link w:val="Heading9Char"/>
    <w:qFormat/>
    <w:rsid w:val="00D6591E"/>
    <w:pPr>
      <w:ind w:left="720"/>
      <w:outlineLvl w:val="8"/>
    </w:pPr>
    <w:rPr>
      <w:i/>
    </w:rPr>
  </w:style>
  <w:style w:type="character" w:default="1" w:styleId="DefaultParagraphFont">
    <w:name w:val="Default Paragraph Font"/>
    <w:uiPriority w:val="1"/>
    <w:unhideWhenUsed/>
    <w:rsid w:val="00D659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591E"/>
  </w:style>
  <w:style w:type="character" w:customStyle="1" w:styleId="Heading1Char">
    <w:name w:val="Heading 1 Char"/>
    <w:basedOn w:val="DefaultParagraphFont"/>
    <w:link w:val="Heading1"/>
    <w:rsid w:val="00D6591E"/>
    <w:rPr>
      <w:rFonts w:ascii="Times New Roman" w:eastAsia="Times New Roman" w:hAnsi="Times New Roman" w:cs="Times New Roman"/>
      <w:b/>
      <w:sz w:val="32"/>
      <w:szCs w:val="20"/>
      <w:lang w:eastAsia="en-US"/>
    </w:rPr>
  </w:style>
  <w:style w:type="paragraph" w:styleId="BodyText">
    <w:name w:val="Body Text"/>
    <w:basedOn w:val="Normal"/>
    <w:link w:val="BodyTextChar"/>
    <w:rsid w:val="00D659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591E"/>
    <w:rPr>
      <w:rFonts w:ascii="Times New Roman" w:eastAsia="Times New Roman" w:hAnsi="Times New Roman" w:cs="Times New Roman"/>
      <w:sz w:val="24"/>
      <w:lang w:eastAsia="en-US"/>
    </w:rPr>
  </w:style>
  <w:style w:type="paragraph" w:styleId="ListBullet">
    <w:name w:val="List Bullet"/>
    <w:basedOn w:val="List"/>
    <w:rsid w:val="00D6591E"/>
    <w:pPr>
      <w:numPr>
        <w:numId w:val="11"/>
      </w:numPr>
      <w:tabs>
        <w:tab w:val="clear" w:pos="340"/>
      </w:tabs>
      <w:spacing w:before="40" w:after="40"/>
    </w:pPr>
  </w:style>
  <w:style w:type="character" w:customStyle="1" w:styleId="SpecialBold">
    <w:name w:val="Special Bold"/>
    <w:basedOn w:val="DefaultParagraphFont"/>
    <w:rsid w:val="00D6591E"/>
    <w:rPr>
      <w:b/>
      <w:spacing w:val="0"/>
    </w:rPr>
  </w:style>
  <w:style w:type="paragraph" w:customStyle="1" w:styleId="SuperHeading">
    <w:name w:val="SuperHeading"/>
    <w:basedOn w:val="Normal"/>
    <w:rsid w:val="00D6591E"/>
    <w:pPr>
      <w:spacing w:before="240" w:after="120"/>
      <w:outlineLvl w:val="0"/>
    </w:pPr>
    <w:rPr>
      <w:rFonts w:ascii="Times New Roman" w:hAnsi="Times New Roman"/>
      <w:b/>
      <w:sz w:val="32"/>
    </w:rPr>
  </w:style>
  <w:style w:type="paragraph" w:customStyle="1" w:styleId="AllowPageBreak">
    <w:name w:val="AllowPageBreak"/>
    <w:rsid w:val="00D659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59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59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59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59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59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59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59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591E"/>
    <w:rPr>
      <w:rFonts w:ascii="Courier New" w:eastAsia="Times New Roman" w:hAnsi="Courier New" w:cs="Times New Roman"/>
      <w:i/>
      <w:szCs w:val="20"/>
      <w:lang w:eastAsia="en-US"/>
    </w:rPr>
  </w:style>
  <w:style w:type="paragraph" w:customStyle="1" w:styleId="HeadingBase">
    <w:name w:val="Heading Base"/>
    <w:rsid w:val="00D659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591E"/>
    <w:pPr>
      <w:tabs>
        <w:tab w:val="right" w:leader="dot" w:pos="9072"/>
      </w:tabs>
      <w:ind w:left="567"/>
    </w:pPr>
    <w:rPr>
      <w:szCs w:val="22"/>
    </w:rPr>
  </w:style>
  <w:style w:type="paragraph" w:customStyle="1" w:styleId="TOCBase">
    <w:name w:val="TOC Base"/>
    <w:rsid w:val="00D659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591E"/>
    <w:pPr>
      <w:tabs>
        <w:tab w:val="right" w:leader="dot" w:pos="9072"/>
      </w:tabs>
      <w:spacing w:before="40" w:after="40"/>
      <w:ind w:left="284"/>
    </w:pPr>
    <w:rPr>
      <w:rFonts w:ascii="Times New Roman" w:hAnsi="Times New Roman"/>
    </w:rPr>
  </w:style>
  <w:style w:type="paragraph" w:styleId="TOC1">
    <w:name w:val="toc 1"/>
    <w:basedOn w:val="TOCBase"/>
    <w:next w:val="Normal"/>
    <w:rsid w:val="00D659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59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591E"/>
    <w:rPr>
      <w:rFonts w:ascii="Times New Roman" w:eastAsia="Times New Roman" w:hAnsi="Times New Roman" w:cs="Times New Roman"/>
      <w:sz w:val="16"/>
      <w:lang w:eastAsia="en-US"/>
    </w:rPr>
  </w:style>
  <w:style w:type="paragraph" w:styleId="Title">
    <w:name w:val="Title"/>
    <w:basedOn w:val="HeadingBase"/>
    <w:link w:val="TitleChar"/>
    <w:qFormat/>
    <w:rsid w:val="00D6591E"/>
    <w:pPr>
      <w:spacing w:before="5040"/>
      <w:jc w:val="center"/>
    </w:pPr>
    <w:rPr>
      <w:sz w:val="48"/>
      <w:szCs w:val="72"/>
      <w:lang w:val="en-US"/>
    </w:rPr>
  </w:style>
  <w:style w:type="character" w:customStyle="1" w:styleId="TitleChar">
    <w:name w:val="Title Char"/>
    <w:basedOn w:val="DefaultParagraphFont"/>
    <w:link w:val="Title"/>
    <w:rsid w:val="00D659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591E"/>
    <w:pPr>
      <w:tabs>
        <w:tab w:val="left" w:pos="3600"/>
        <w:tab w:val="left" w:pos="3958"/>
      </w:tabs>
    </w:pPr>
  </w:style>
  <w:style w:type="paragraph" w:styleId="List">
    <w:name w:val="List"/>
    <w:basedOn w:val="BodyText"/>
    <w:next w:val="BodyText"/>
    <w:rsid w:val="00D6591E"/>
    <w:pPr>
      <w:tabs>
        <w:tab w:val="left" w:pos="340"/>
      </w:tabs>
      <w:spacing w:before="60" w:after="60"/>
      <w:ind w:left="340" w:hanging="340"/>
    </w:pPr>
  </w:style>
  <w:style w:type="paragraph" w:customStyle="1" w:styleId="Note">
    <w:name w:val="Note"/>
    <w:basedOn w:val="BodyText"/>
    <w:rsid w:val="00D659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591E"/>
    <w:pPr>
      <w:framePr w:wrap="auto" w:hAnchor="text" w:y="6049"/>
    </w:pPr>
    <w:rPr>
      <w:color w:val="000000"/>
      <w:sz w:val="40"/>
    </w:rPr>
  </w:style>
  <w:style w:type="paragraph" w:customStyle="1" w:styleId="TOCTitle">
    <w:name w:val="TOCTitle"/>
    <w:basedOn w:val="Heading1"/>
    <w:rsid w:val="00D6591E"/>
    <w:pPr>
      <w:spacing w:after="240"/>
      <w:jc w:val="center"/>
      <w:outlineLvl w:val="9"/>
    </w:pPr>
    <w:rPr>
      <w:caps/>
    </w:rPr>
  </w:style>
  <w:style w:type="paragraph" w:customStyle="1" w:styleId="Version">
    <w:name w:val="Version"/>
    <w:rsid w:val="00D659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591E"/>
    <w:pPr>
      <w:numPr>
        <w:numId w:val="12"/>
      </w:numPr>
      <w:tabs>
        <w:tab w:val="clear" w:pos="680"/>
      </w:tabs>
    </w:pPr>
  </w:style>
  <w:style w:type="paragraph" w:styleId="Index1">
    <w:name w:val="index 1"/>
    <w:basedOn w:val="Normal"/>
    <w:next w:val="Normal"/>
    <w:semiHidden/>
    <w:rsid w:val="00D6591E"/>
    <w:pPr>
      <w:keepNext w:val="0"/>
      <w:tabs>
        <w:tab w:val="right" w:pos="4176"/>
      </w:tabs>
      <w:ind w:left="198" w:hanging="198"/>
    </w:pPr>
    <w:rPr>
      <w:rFonts w:ascii="Garamond" w:hAnsi="Garamond"/>
    </w:rPr>
  </w:style>
  <w:style w:type="paragraph" w:styleId="IndexHeading">
    <w:name w:val="index heading"/>
    <w:basedOn w:val="Normal"/>
    <w:next w:val="Index1"/>
    <w:semiHidden/>
    <w:rsid w:val="00D6591E"/>
    <w:pPr>
      <w:spacing w:before="120" w:after="120"/>
    </w:pPr>
    <w:rPr>
      <w:rFonts w:ascii="Arial" w:hAnsi="Arial"/>
      <w:b/>
      <w:color w:val="918585"/>
      <w:sz w:val="24"/>
    </w:rPr>
  </w:style>
  <w:style w:type="paragraph" w:styleId="Header">
    <w:name w:val="header"/>
    <w:basedOn w:val="Normal"/>
    <w:link w:val="HeaderChar"/>
    <w:rsid w:val="00D659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591E"/>
    <w:rPr>
      <w:rFonts w:ascii="Times New Roman" w:eastAsia="Times New Roman" w:hAnsi="Times New Roman" w:cs="Times New Roman"/>
      <w:sz w:val="16"/>
      <w:szCs w:val="20"/>
      <w:lang w:val="en-GB" w:eastAsia="en-US"/>
    </w:rPr>
  </w:style>
  <w:style w:type="paragraph" w:customStyle="1" w:styleId="Chapter">
    <w:name w:val="Chapter"/>
    <w:basedOn w:val="Normal"/>
    <w:rsid w:val="00D6591E"/>
    <w:pPr>
      <w:spacing w:before="240"/>
    </w:pPr>
    <w:rPr>
      <w:rFonts w:ascii="Times New Roman" w:hAnsi="Times New Roman"/>
      <w:smallCaps/>
      <w:spacing w:val="80"/>
      <w:sz w:val="28"/>
    </w:rPr>
  </w:style>
  <w:style w:type="paragraph" w:customStyle="1" w:styleId="InChapter">
    <w:name w:val="InChapter"/>
    <w:basedOn w:val="Heading3"/>
    <w:rsid w:val="00D6591E"/>
    <w:pPr>
      <w:spacing w:after="240"/>
      <w:outlineLvl w:val="9"/>
    </w:pPr>
    <w:rPr>
      <w:noProof/>
    </w:rPr>
  </w:style>
  <w:style w:type="paragraph" w:styleId="Index2">
    <w:name w:val="index 2"/>
    <w:basedOn w:val="Normal"/>
    <w:next w:val="Normal"/>
    <w:semiHidden/>
    <w:rsid w:val="00D6591E"/>
    <w:pPr>
      <w:tabs>
        <w:tab w:val="right" w:pos="4176"/>
      </w:tabs>
      <w:ind w:left="568" w:hanging="284"/>
    </w:pPr>
    <w:rPr>
      <w:rFonts w:ascii="Garamond" w:hAnsi="Garamond"/>
    </w:rPr>
  </w:style>
  <w:style w:type="paragraph" w:customStyle="1" w:styleId="Byline">
    <w:name w:val="Byline"/>
    <w:rsid w:val="00D659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591E"/>
    <w:pPr>
      <w:tabs>
        <w:tab w:val="clear" w:pos="3600"/>
        <w:tab w:val="clear" w:pos="3958"/>
      </w:tabs>
      <w:jc w:val="right"/>
    </w:pPr>
  </w:style>
  <w:style w:type="character" w:styleId="Emphasis">
    <w:name w:val="Emphasis"/>
    <w:basedOn w:val="DefaultParagraphFont"/>
    <w:qFormat/>
    <w:rsid w:val="00D6591E"/>
    <w:rPr>
      <w:i/>
    </w:rPr>
  </w:style>
  <w:style w:type="paragraph" w:styleId="Caption">
    <w:name w:val="caption"/>
    <w:basedOn w:val="BodyText"/>
    <w:next w:val="Normal"/>
    <w:qFormat/>
    <w:rsid w:val="00D6591E"/>
    <w:pPr>
      <w:framePr w:w="2268" w:hSpace="181" w:vSpace="181" w:wrap="around" w:vAnchor="text" w:hAnchor="page" w:x="1135" w:y="285" w:anchorLock="1"/>
    </w:pPr>
    <w:rPr>
      <w:i/>
    </w:rPr>
  </w:style>
  <w:style w:type="paragraph" w:customStyle="1" w:styleId="MiniTOCTitle">
    <w:name w:val="MiniTOCTitle"/>
    <w:basedOn w:val="Heading4"/>
    <w:rsid w:val="00D6591E"/>
    <w:pPr>
      <w:spacing w:before="240"/>
      <w:outlineLvl w:val="9"/>
    </w:pPr>
    <w:rPr>
      <w:noProof/>
      <w:sz w:val="24"/>
    </w:rPr>
  </w:style>
  <w:style w:type="paragraph" w:customStyle="1" w:styleId="MiniTOCItem">
    <w:name w:val="MiniTOCItem"/>
    <w:basedOn w:val="ListBullet"/>
    <w:rsid w:val="00D6591E"/>
    <w:pPr>
      <w:numPr>
        <w:numId w:val="0"/>
      </w:numPr>
      <w:tabs>
        <w:tab w:val="right" w:leader="dot" w:pos="6521"/>
      </w:tabs>
      <w:spacing w:before="0" w:after="0"/>
    </w:pPr>
  </w:style>
  <w:style w:type="paragraph" w:customStyle="1" w:styleId="TOFTitle">
    <w:name w:val="TOFTitle"/>
    <w:basedOn w:val="TOCTitle"/>
    <w:rsid w:val="00D6591E"/>
  </w:style>
  <w:style w:type="paragraph" w:styleId="TableofFigures">
    <w:name w:val="table of figures"/>
    <w:basedOn w:val="Normal"/>
    <w:next w:val="Normal"/>
    <w:semiHidden/>
    <w:rsid w:val="00D6591E"/>
    <w:pPr>
      <w:tabs>
        <w:tab w:val="right" w:leader="dot" w:pos="9072"/>
      </w:tabs>
      <w:ind w:left="970" w:hanging="403"/>
    </w:pPr>
    <w:rPr>
      <w:rFonts w:ascii="Times New Roman" w:hAnsi="Times New Roman"/>
      <w:b/>
    </w:rPr>
  </w:style>
  <w:style w:type="paragraph" w:styleId="ListNumber">
    <w:name w:val="List Number"/>
    <w:basedOn w:val="List"/>
    <w:rsid w:val="00D6591E"/>
    <w:pPr>
      <w:numPr>
        <w:numId w:val="14"/>
      </w:numPr>
      <w:tabs>
        <w:tab w:val="clear" w:pos="340"/>
      </w:tabs>
    </w:pPr>
  </w:style>
  <w:style w:type="character" w:customStyle="1" w:styleId="WingdingSymbols">
    <w:name w:val="Wingding Symbols"/>
    <w:rsid w:val="00D6591E"/>
    <w:rPr>
      <w:rFonts w:ascii="Wingdings" w:hAnsi="Wingdings"/>
    </w:rPr>
  </w:style>
  <w:style w:type="paragraph" w:customStyle="1" w:styleId="TableHeading">
    <w:name w:val="Table Heading"/>
    <w:basedOn w:val="HeadingBase"/>
    <w:rsid w:val="00D6591E"/>
    <w:pPr>
      <w:keepLines/>
      <w:pBdr>
        <w:bottom w:val="single" w:sz="6" w:space="1" w:color="918585"/>
      </w:pBdr>
      <w:spacing w:before="240"/>
    </w:pPr>
  </w:style>
  <w:style w:type="character" w:customStyle="1" w:styleId="HotSpot">
    <w:name w:val="HotSpot"/>
    <w:rsid w:val="00D6591E"/>
    <w:rPr>
      <w:color w:val="0033CC"/>
      <w:u w:val="none"/>
    </w:rPr>
  </w:style>
  <w:style w:type="paragraph" w:customStyle="1" w:styleId="BodyTextRight">
    <w:name w:val="Body Text Right"/>
    <w:basedOn w:val="BodyText"/>
    <w:rsid w:val="00D6591E"/>
    <w:pPr>
      <w:spacing w:before="0" w:after="0"/>
      <w:jc w:val="right"/>
    </w:pPr>
  </w:style>
  <w:style w:type="paragraph" w:styleId="Index3">
    <w:name w:val="index 3"/>
    <w:basedOn w:val="ListNumber2"/>
    <w:next w:val="Normal"/>
    <w:semiHidden/>
    <w:rsid w:val="00D6591E"/>
    <w:pPr>
      <w:numPr>
        <w:numId w:val="0"/>
      </w:numPr>
      <w:tabs>
        <w:tab w:val="right" w:leader="dot" w:pos="4176"/>
      </w:tabs>
    </w:pPr>
  </w:style>
  <w:style w:type="paragraph" w:styleId="ListNumber2">
    <w:name w:val="List Number 2"/>
    <w:basedOn w:val="List2"/>
    <w:rsid w:val="00D6591E"/>
    <w:pPr>
      <w:numPr>
        <w:numId w:val="9"/>
      </w:numPr>
      <w:tabs>
        <w:tab w:val="clear" w:pos="1060"/>
      </w:tabs>
    </w:pPr>
  </w:style>
  <w:style w:type="paragraph" w:customStyle="1" w:styleId="MarginNote">
    <w:name w:val="Margin Note"/>
    <w:basedOn w:val="BodyText"/>
    <w:rsid w:val="00D659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59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59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591E"/>
    <w:rPr>
      <w:sz w:val="32"/>
    </w:rPr>
  </w:style>
  <w:style w:type="paragraph" w:customStyle="1" w:styleId="HeadingProcedure">
    <w:name w:val="Heading Procedure"/>
    <w:basedOn w:val="HeadingBase"/>
    <w:next w:val="Normal"/>
    <w:rsid w:val="00D6591E"/>
    <w:pPr>
      <w:tabs>
        <w:tab w:val="left" w:pos="0"/>
      </w:tabs>
      <w:spacing w:before="120" w:after="60"/>
    </w:pPr>
    <w:rPr>
      <w:i/>
      <w:color w:val="918585"/>
      <w:sz w:val="22"/>
    </w:rPr>
  </w:style>
  <w:style w:type="paragraph" w:customStyle="1" w:styleId="TableBodyText">
    <w:name w:val="Table Body Text"/>
    <w:basedOn w:val="BodyText"/>
    <w:rsid w:val="00D6591E"/>
    <w:pPr>
      <w:spacing w:before="60" w:after="60"/>
    </w:pPr>
  </w:style>
  <w:style w:type="paragraph" w:styleId="ListContinue">
    <w:name w:val="List Continue"/>
    <w:basedOn w:val="List"/>
    <w:rsid w:val="00D6591E"/>
    <w:pPr>
      <w:ind w:firstLine="0"/>
    </w:pPr>
  </w:style>
  <w:style w:type="paragraph" w:customStyle="1" w:styleId="ListNote">
    <w:name w:val="List Note"/>
    <w:basedOn w:val="List"/>
    <w:rsid w:val="00D6591E"/>
    <w:pPr>
      <w:pBdr>
        <w:top w:val="single" w:sz="6" w:space="2" w:color="918585"/>
        <w:bottom w:val="single" w:sz="6" w:space="2" w:color="918585"/>
      </w:pBdr>
      <w:tabs>
        <w:tab w:val="left" w:pos="1021"/>
      </w:tabs>
      <w:ind w:firstLine="0"/>
    </w:pPr>
  </w:style>
  <w:style w:type="paragraph" w:customStyle="1" w:styleId="Warning">
    <w:name w:val="Warning"/>
    <w:basedOn w:val="BodyText"/>
    <w:rsid w:val="00D6591E"/>
    <w:pPr>
      <w:shd w:val="clear" w:color="auto" w:fill="D9D9D9"/>
      <w:tabs>
        <w:tab w:val="left" w:pos="992"/>
      </w:tabs>
      <w:ind w:left="119" w:right="119"/>
    </w:pPr>
    <w:rPr>
      <w:sz w:val="20"/>
    </w:rPr>
  </w:style>
  <w:style w:type="paragraph" w:customStyle="1" w:styleId="MarginIcons">
    <w:name w:val="Margin Icons"/>
    <w:basedOn w:val="BodyText"/>
    <w:rsid w:val="00D659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591E"/>
    <w:rPr>
      <w:rFonts w:ascii="Courier New" w:hAnsi="Courier New"/>
    </w:rPr>
  </w:style>
  <w:style w:type="paragraph" w:customStyle="1" w:styleId="NoteBullet">
    <w:name w:val="Note Bullet"/>
    <w:basedOn w:val="Note"/>
    <w:rsid w:val="00D6591E"/>
    <w:pPr>
      <w:tabs>
        <w:tab w:val="clear" w:pos="680"/>
      </w:tabs>
      <w:spacing w:before="60" w:after="60"/>
    </w:pPr>
  </w:style>
  <w:style w:type="paragraph" w:customStyle="1" w:styleId="SubHeading2">
    <w:name w:val="SubHeading2"/>
    <w:basedOn w:val="HeadingBase"/>
    <w:rsid w:val="00D6591E"/>
    <w:pPr>
      <w:spacing w:before="240" w:after="60"/>
    </w:pPr>
    <w:rPr>
      <w:sz w:val="20"/>
    </w:rPr>
  </w:style>
  <w:style w:type="paragraph" w:customStyle="1" w:styleId="SubHeading1">
    <w:name w:val="SubHeading1"/>
    <w:basedOn w:val="HeadingBase"/>
    <w:rsid w:val="00D6591E"/>
    <w:pPr>
      <w:spacing w:before="240" w:after="60"/>
    </w:pPr>
    <w:rPr>
      <w:color w:val="918585"/>
      <w:sz w:val="22"/>
    </w:rPr>
  </w:style>
  <w:style w:type="paragraph" w:customStyle="1" w:styleId="SideHeading">
    <w:name w:val="Side Heading"/>
    <w:basedOn w:val="HeadingBase"/>
    <w:rsid w:val="00D659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591E"/>
    <w:pPr>
      <w:numPr>
        <w:numId w:val="10"/>
      </w:numPr>
    </w:pPr>
  </w:style>
  <w:style w:type="paragraph" w:styleId="PlainText">
    <w:name w:val="Plain Text"/>
    <w:basedOn w:val="Normal"/>
    <w:link w:val="PlainTextChar"/>
    <w:rsid w:val="00D6591E"/>
    <w:rPr>
      <w:sz w:val="20"/>
    </w:rPr>
  </w:style>
  <w:style w:type="character" w:customStyle="1" w:styleId="PlainTextChar">
    <w:name w:val="Plain Text Char"/>
    <w:basedOn w:val="DefaultParagraphFont"/>
    <w:link w:val="PlainText"/>
    <w:rsid w:val="00D6591E"/>
    <w:rPr>
      <w:rFonts w:ascii="Courier New" w:eastAsia="Times New Roman" w:hAnsi="Courier New" w:cs="Times New Roman"/>
      <w:sz w:val="20"/>
      <w:szCs w:val="20"/>
      <w:lang w:eastAsia="en-US"/>
    </w:rPr>
  </w:style>
  <w:style w:type="character" w:customStyle="1" w:styleId="MenuOption">
    <w:name w:val="Menu Option"/>
    <w:basedOn w:val="DefaultParagraphFont"/>
    <w:rsid w:val="00D6591E"/>
    <w:rPr>
      <w:b/>
      <w:smallCaps/>
    </w:rPr>
  </w:style>
  <w:style w:type="paragraph" w:customStyle="1" w:styleId="TableListNumber">
    <w:name w:val="Table List Number"/>
    <w:basedOn w:val="ListNumber"/>
    <w:rsid w:val="00D6591E"/>
    <w:pPr>
      <w:numPr>
        <w:numId w:val="0"/>
      </w:numPr>
    </w:pPr>
  </w:style>
  <w:style w:type="paragraph" w:styleId="TOC4">
    <w:name w:val="toc 4"/>
    <w:basedOn w:val="TOCBase"/>
    <w:next w:val="Normal"/>
    <w:semiHidden/>
    <w:rsid w:val="00D6591E"/>
    <w:pPr>
      <w:tabs>
        <w:tab w:val="right" w:leader="dot" w:pos="9071"/>
      </w:tabs>
      <w:ind w:left="1701"/>
    </w:pPr>
  </w:style>
  <w:style w:type="paragraph" w:customStyle="1" w:styleId="ListAlpha">
    <w:name w:val="List Alpha"/>
    <w:basedOn w:val="List"/>
    <w:rsid w:val="00D6591E"/>
    <w:pPr>
      <w:numPr>
        <w:numId w:val="8"/>
      </w:numPr>
    </w:pPr>
  </w:style>
  <w:style w:type="paragraph" w:customStyle="1" w:styleId="ListAlpha2">
    <w:name w:val="List Alpha 2"/>
    <w:basedOn w:val="List2"/>
    <w:rsid w:val="00D6591E"/>
    <w:pPr>
      <w:numPr>
        <w:numId w:val="7"/>
      </w:numPr>
    </w:pPr>
  </w:style>
  <w:style w:type="paragraph" w:styleId="List2">
    <w:name w:val="List 2"/>
    <w:basedOn w:val="BodyText"/>
    <w:rsid w:val="00D6591E"/>
    <w:pPr>
      <w:tabs>
        <w:tab w:val="left" w:pos="680"/>
      </w:tabs>
      <w:spacing w:before="60" w:after="60"/>
      <w:ind w:left="680" w:hanging="340"/>
    </w:pPr>
  </w:style>
  <w:style w:type="paragraph" w:styleId="List3">
    <w:name w:val="List 3"/>
    <w:basedOn w:val="BodyText"/>
    <w:rsid w:val="00D6591E"/>
    <w:pPr>
      <w:tabs>
        <w:tab w:val="left" w:pos="1021"/>
      </w:tabs>
      <w:spacing w:before="60" w:after="60"/>
      <w:ind w:left="1020" w:hanging="340"/>
    </w:pPr>
  </w:style>
  <w:style w:type="paragraph" w:styleId="List4">
    <w:name w:val="List 4"/>
    <w:basedOn w:val="BodyText"/>
    <w:rsid w:val="00D6591E"/>
    <w:pPr>
      <w:tabs>
        <w:tab w:val="left" w:pos="1361"/>
      </w:tabs>
      <w:spacing w:before="60" w:after="60"/>
      <w:ind w:left="1361" w:hanging="340"/>
    </w:pPr>
  </w:style>
  <w:style w:type="paragraph" w:styleId="List5">
    <w:name w:val="List 5"/>
    <w:basedOn w:val="BodyText"/>
    <w:rsid w:val="00D6591E"/>
    <w:pPr>
      <w:tabs>
        <w:tab w:val="left" w:pos="1701"/>
      </w:tabs>
      <w:spacing w:before="60" w:after="60"/>
      <w:ind w:left="1701" w:hanging="340"/>
    </w:pPr>
  </w:style>
  <w:style w:type="paragraph" w:styleId="ListBullet3">
    <w:name w:val="List Bullet 3"/>
    <w:basedOn w:val="List3"/>
    <w:rsid w:val="00D6591E"/>
    <w:pPr>
      <w:numPr>
        <w:numId w:val="13"/>
      </w:numPr>
      <w:tabs>
        <w:tab w:val="clear" w:pos="1021"/>
      </w:tabs>
      <w:ind w:left="1037" w:hanging="357"/>
    </w:pPr>
  </w:style>
  <w:style w:type="paragraph" w:styleId="ListBullet4">
    <w:name w:val="List Bullet 4"/>
    <w:basedOn w:val="List4"/>
    <w:rsid w:val="00D6591E"/>
    <w:pPr>
      <w:numPr>
        <w:numId w:val="2"/>
      </w:numPr>
      <w:tabs>
        <w:tab w:val="clear" w:pos="1361"/>
      </w:tabs>
    </w:pPr>
  </w:style>
  <w:style w:type="paragraph" w:styleId="ListBullet5">
    <w:name w:val="List Bullet 5"/>
    <w:basedOn w:val="List5"/>
    <w:rsid w:val="00D6591E"/>
    <w:pPr>
      <w:numPr>
        <w:numId w:val="3"/>
      </w:numPr>
    </w:pPr>
  </w:style>
  <w:style w:type="paragraph" w:styleId="ListContinue2">
    <w:name w:val="List Continue 2"/>
    <w:basedOn w:val="List2"/>
    <w:rsid w:val="00D6591E"/>
    <w:pPr>
      <w:ind w:firstLine="0"/>
    </w:pPr>
  </w:style>
  <w:style w:type="paragraph" w:styleId="ListContinue3">
    <w:name w:val="List Continue 3"/>
    <w:basedOn w:val="List3"/>
    <w:rsid w:val="00D6591E"/>
    <w:pPr>
      <w:ind w:left="1021" w:firstLine="0"/>
    </w:pPr>
  </w:style>
  <w:style w:type="paragraph" w:styleId="ListContinue4">
    <w:name w:val="List Continue 4"/>
    <w:basedOn w:val="List4"/>
    <w:rsid w:val="00D6591E"/>
    <w:pPr>
      <w:ind w:firstLine="0"/>
    </w:pPr>
  </w:style>
  <w:style w:type="paragraph" w:styleId="ListContinue5">
    <w:name w:val="List Continue 5"/>
    <w:basedOn w:val="List5"/>
    <w:rsid w:val="00D6591E"/>
    <w:pPr>
      <w:ind w:firstLine="0"/>
    </w:pPr>
  </w:style>
  <w:style w:type="paragraph" w:styleId="ListNumber3">
    <w:name w:val="List Number 3"/>
    <w:basedOn w:val="List3"/>
    <w:rsid w:val="00D6591E"/>
    <w:pPr>
      <w:numPr>
        <w:numId w:val="4"/>
      </w:numPr>
    </w:pPr>
  </w:style>
  <w:style w:type="paragraph" w:styleId="ListNumber4">
    <w:name w:val="List Number 4"/>
    <w:basedOn w:val="List4"/>
    <w:rsid w:val="00D6591E"/>
    <w:pPr>
      <w:numPr>
        <w:numId w:val="5"/>
      </w:numPr>
    </w:pPr>
  </w:style>
  <w:style w:type="paragraph" w:styleId="ListNumber5">
    <w:name w:val="List Number 5"/>
    <w:basedOn w:val="List5"/>
    <w:rsid w:val="00D6591E"/>
    <w:pPr>
      <w:numPr>
        <w:numId w:val="6"/>
      </w:numPr>
    </w:pPr>
  </w:style>
  <w:style w:type="paragraph" w:styleId="BlockText">
    <w:name w:val="Block Text"/>
    <w:basedOn w:val="Normal"/>
    <w:rsid w:val="00D6591E"/>
    <w:pPr>
      <w:spacing w:after="120"/>
      <w:ind w:left="1440" w:right="1440"/>
    </w:pPr>
  </w:style>
  <w:style w:type="character" w:customStyle="1" w:styleId="Subscript">
    <w:name w:val="Subscript"/>
    <w:basedOn w:val="DefaultParagraphFont"/>
    <w:rsid w:val="00D6591E"/>
    <w:rPr>
      <w:sz w:val="16"/>
      <w:vertAlign w:val="subscript"/>
    </w:rPr>
  </w:style>
  <w:style w:type="character" w:customStyle="1" w:styleId="Superscript">
    <w:name w:val="Superscript"/>
    <w:basedOn w:val="DefaultParagraphFont"/>
    <w:rsid w:val="00D6591E"/>
    <w:rPr>
      <w:sz w:val="16"/>
      <w:vertAlign w:val="superscript"/>
    </w:rPr>
  </w:style>
  <w:style w:type="character" w:customStyle="1" w:styleId="Symbols">
    <w:name w:val="Symbols"/>
    <w:basedOn w:val="DefaultParagraphFont"/>
    <w:rsid w:val="00D6591E"/>
    <w:rPr>
      <w:rFonts w:ascii="Symbol" w:hAnsi="Symbol"/>
    </w:rPr>
  </w:style>
  <w:style w:type="character" w:customStyle="1" w:styleId="MenuOptions">
    <w:name w:val="Menu Options"/>
    <w:basedOn w:val="DefaultParagraphFont"/>
    <w:rsid w:val="00D6591E"/>
    <w:rPr>
      <w:rFonts w:ascii="Arial Narrow" w:hAnsi="Arial Narrow"/>
      <w:smallCaps/>
    </w:rPr>
  </w:style>
  <w:style w:type="character" w:customStyle="1" w:styleId="Buttons">
    <w:name w:val="Buttons"/>
    <w:basedOn w:val="DefaultParagraphFont"/>
    <w:rsid w:val="00D6591E"/>
    <w:rPr>
      <w:b/>
    </w:rPr>
  </w:style>
  <w:style w:type="character" w:customStyle="1" w:styleId="Underlined">
    <w:name w:val="Underlined"/>
    <w:basedOn w:val="DefaultParagraphFont"/>
    <w:rsid w:val="00D6591E"/>
    <w:rPr>
      <w:u w:val="single"/>
    </w:rPr>
  </w:style>
  <w:style w:type="paragraph" w:customStyle="1" w:styleId="TableBodyTextRight">
    <w:name w:val="Table Body Text Right"/>
    <w:basedOn w:val="TableBodyText"/>
    <w:rsid w:val="00D6591E"/>
    <w:pPr>
      <w:widowControl w:val="0"/>
      <w:autoSpaceDE w:val="0"/>
      <w:autoSpaceDN w:val="0"/>
      <w:adjustRightInd w:val="0"/>
      <w:jc w:val="right"/>
    </w:pPr>
    <w:rPr>
      <w:rFonts w:cs="Arial"/>
      <w:szCs w:val="18"/>
    </w:rPr>
  </w:style>
  <w:style w:type="paragraph" w:customStyle="1" w:styleId="CopyrightText">
    <w:name w:val="Copyright Text"/>
    <w:basedOn w:val="BodyText"/>
    <w:rsid w:val="00D6591E"/>
    <w:rPr>
      <w:sz w:val="18"/>
    </w:rPr>
  </w:style>
  <w:style w:type="paragraph" w:customStyle="1" w:styleId="BodySmallRight">
    <w:name w:val="Body Small Right"/>
    <w:basedOn w:val="BodyTextRight"/>
    <w:rsid w:val="00D6591E"/>
    <w:rPr>
      <w:sz w:val="18"/>
      <w:szCs w:val="18"/>
    </w:rPr>
  </w:style>
  <w:style w:type="paragraph" w:customStyle="1" w:styleId="MarginEdition">
    <w:name w:val="Margin Edition"/>
    <w:basedOn w:val="MarginNote"/>
    <w:rsid w:val="00D6591E"/>
    <w:pPr>
      <w:spacing w:before="0" w:after="0"/>
    </w:pPr>
    <w:rPr>
      <w:rFonts w:ascii="Times New Roman" w:hAnsi="Times New Roman"/>
      <w:color w:val="999999"/>
    </w:rPr>
  </w:style>
  <w:style w:type="paragraph" w:customStyle="1" w:styleId="Spacer">
    <w:name w:val="Spacer"/>
    <w:basedOn w:val="Normal"/>
    <w:rsid w:val="00D6591E"/>
    <w:rPr>
      <w:sz w:val="2"/>
      <w:szCs w:val="2"/>
    </w:rPr>
  </w:style>
  <w:style w:type="character" w:customStyle="1" w:styleId="Small">
    <w:name w:val="Small"/>
    <w:basedOn w:val="DefaultParagraphFont"/>
    <w:rsid w:val="00D6591E"/>
    <w:rPr>
      <w:sz w:val="16"/>
    </w:rPr>
  </w:style>
  <w:style w:type="paragraph" w:customStyle="1" w:styleId="WideTable">
    <w:name w:val="Wide Table"/>
    <w:basedOn w:val="Normal"/>
    <w:rsid w:val="00D6591E"/>
    <w:pPr>
      <w:ind w:left="-1418"/>
    </w:pPr>
    <w:rPr>
      <w:sz w:val="2"/>
      <w:szCs w:val="2"/>
    </w:rPr>
  </w:style>
  <w:style w:type="character" w:styleId="PageNumber">
    <w:name w:val="page number"/>
    <w:basedOn w:val="DefaultParagraphFont"/>
    <w:rsid w:val="00D6591E"/>
  </w:style>
  <w:style w:type="paragraph" w:styleId="Quote">
    <w:name w:val="Quote"/>
    <w:basedOn w:val="Heading1"/>
    <w:link w:val="QuoteChar"/>
    <w:qFormat/>
    <w:rsid w:val="00D6591E"/>
    <w:rPr>
      <w:b w:val="0"/>
      <w:sz w:val="72"/>
      <w:szCs w:val="72"/>
      <w:lang w:val="en-NZ"/>
    </w:rPr>
  </w:style>
  <w:style w:type="character" w:customStyle="1" w:styleId="QuoteChar">
    <w:name w:val="Quote Char"/>
    <w:basedOn w:val="DefaultParagraphFont"/>
    <w:link w:val="Quote"/>
    <w:rsid w:val="00D659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591E"/>
    <w:pPr>
      <w:pageBreakBefore/>
    </w:pPr>
  </w:style>
  <w:style w:type="paragraph" w:customStyle="1" w:styleId="Border">
    <w:name w:val="Border"/>
    <w:basedOn w:val="Normal"/>
    <w:qFormat/>
    <w:rsid w:val="00D659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591E"/>
    <w:rPr>
      <w:b/>
      <w:bCs/>
      <w:i/>
      <w:iCs/>
      <w:color w:val="auto"/>
    </w:rPr>
  </w:style>
  <w:style w:type="paragraph" w:styleId="IntenseQuote">
    <w:name w:val="Intense Quote"/>
    <w:basedOn w:val="Normal"/>
    <w:next w:val="Normal"/>
    <w:link w:val="IntenseQuoteChar"/>
    <w:uiPriority w:val="30"/>
    <w:qFormat/>
    <w:rsid w:val="00D659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59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591E"/>
    <w:rPr>
      <w:smallCaps/>
      <w:color w:val="auto"/>
      <w:u w:val="single"/>
    </w:rPr>
  </w:style>
  <w:style w:type="character" w:styleId="IntenseReference">
    <w:name w:val="Intense Reference"/>
    <w:basedOn w:val="DefaultParagraphFont"/>
    <w:uiPriority w:val="32"/>
    <w:qFormat/>
    <w:rsid w:val="00D6591E"/>
    <w:rPr>
      <w:b/>
      <w:bCs/>
      <w:smallCaps/>
      <w:color w:val="auto"/>
      <w:spacing w:val="5"/>
      <w:u w:val="single"/>
    </w:rPr>
  </w:style>
  <w:style w:type="paragraph" w:customStyle="1" w:styleId="2ColumnHeading">
    <w:name w:val="2Column Heading"/>
    <w:basedOn w:val="BodyText"/>
    <w:qFormat/>
    <w:rsid w:val="00D6591E"/>
    <w:pPr>
      <w:spacing w:after="60"/>
      <w:ind w:left="-2268"/>
    </w:pPr>
    <w:rPr>
      <w:b/>
    </w:rPr>
  </w:style>
  <w:style w:type="paragraph" w:customStyle="1" w:styleId="Heading1TOC">
    <w:name w:val="Heading1 TOC"/>
    <w:basedOn w:val="Normal"/>
    <w:qFormat/>
    <w:rsid w:val="00D6591E"/>
    <w:pPr>
      <w:spacing w:before="240" w:after="120"/>
    </w:pPr>
    <w:rPr>
      <w:rFonts w:ascii="Times New Roman" w:hAnsi="Times New Roman"/>
      <w:b/>
      <w:sz w:val="32"/>
    </w:rPr>
  </w:style>
  <w:style w:type="paragraph" w:customStyle="1" w:styleId="Heading2TOC">
    <w:name w:val="Heading2 TOC"/>
    <w:basedOn w:val="Normal"/>
    <w:qFormat/>
    <w:rsid w:val="00D6591E"/>
    <w:pPr>
      <w:spacing w:before="240" w:after="60"/>
    </w:pPr>
    <w:rPr>
      <w:rFonts w:ascii="Times New Roman" w:hAnsi="Times New Roman"/>
      <w:b/>
      <w:sz w:val="28"/>
    </w:rPr>
  </w:style>
  <w:style w:type="character" w:customStyle="1" w:styleId="Underline">
    <w:name w:val="Underline"/>
    <w:basedOn w:val="DefaultParagraphFont"/>
    <w:qFormat/>
    <w:rsid w:val="00D6591E"/>
    <w:rPr>
      <w:u w:val="single"/>
    </w:rPr>
  </w:style>
  <w:style w:type="character" w:customStyle="1" w:styleId="BoldandItalics">
    <w:name w:val="Bold and Italics"/>
    <w:qFormat/>
    <w:rsid w:val="00D6591E"/>
    <w:rPr>
      <w:b/>
      <w:i/>
      <w:u w:val="none"/>
    </w:rPr>
  </w:style>
  <w:style w:type="paragraph" w:styleId="BalloonText">
    <w:name w:val="Balloon Text"/>
    <w:basedOn w:val="Normal"/>
    <w:link w:val="BalloonTextChar"/>
    <w:rsid w:val="00D6591E"/>
    <w:rPr>
      <w:rFonts w:ascii="Tahoma" w:hAnsi="Tahoma" w:cs="Tahoma"/>
      <w:sz w:val="16"/>
      <w:szCs w:val="16"/>
    </w:rPr>
  </w:style>
  <w:style w:type="character" w:customStyle="1" w:styleId="BalloonTextChar">
    <w:name w:val="Balloon Text Char"/>
    <w:basedOn w:val="DefaultParagraphFont"/>
    <w:link w:val="BalloonText"/>
    <w:rsid w:val="00D659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59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59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591E"/>
    <w:rPr>
      <w:b/>
      <w:color w:val="660033"/>
      <w:spacing w:val="0"/>
    </w:rPr>
  </w:style>
  <w:style w:type="paragraph" w:customStyle="1" w:styleId="Nameditemlist">
    <w:name w:val="Named item list"/>
    <w:basedOn w:val="BodyText"/>
    <w:qFormat/>
    <w:rsid w:val="00D6591E"/>
    <w:pPr>
      <w:tabs>
        <w:tab w:val="left" w:pos="2835"/>
      </w:tabs>
      <w:ind w:left="2835" w:hanging="2835"/>
    </w:pPr>
  </w:style>
  <w:style w:type="paragraph" w:customStyle="1" w:styleId="BodyTextnopadding">
    <w:name w:val="Body Text no padding"/>
    <w:basedOn w:val="BodyText"/>
    <w:qFormat/>
    <w:rsid w:val="00D6591E"/>
    <w:pPr>
      <w:spacing w:before="0" w:after="0"/>
    </w:pPr>
  </w:style>
  <w:style w:type="paragraph" w:customStyle="1" w:styleId="BodyTextBold">
    <w:name w:val="Body Text Bold"/>
    <w:basedOn w:val="BodyText"/>
    <w:qFormat/>
    <w:rsid w:val="00D6591E"/>
    <w:rPr>
      <w:b/>
    </w:rPr>
  </w:style>
  <w:style w:type="character" w:styleId="Hyperlink">
    <w:name w:val="Hyperlink"/>
    <w:basedOn w:val="DefaultParagraphFont"/>
    <w:uiPriority w:val="99"/>
    <w:unhideWhenUsed/>
    <w:rsid w:val="009364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3927</Characters>
  <Application>Microsoft Office Word</Application>
  <DocSecurity>0</DocSecurity>
  <Lines>151</Lines>
  <Paragraphs>71</Paragraphs>
  <ScaleCrop>false</ScaleCrop>
  <Company>Author-it Software Corporation Ltd.</Company>
  <LinksUpToDate>false</LinksUpToDate>
  <CharactersWithSpaces>4461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MEA291 Inspect, test and troubleshoot fixed wing single axis autopilot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2022-11-22T03:37:00Z</dcterms:created>
  <dcterms:modified xsi:type="dcterms:W3CDTF">2022-11-22T03:37:00Z</dcterms:modified>
</cp:coreProperties>
</file>