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FA9" w:rsidP="00D14FA9">
      <w:pPr>
        <w:pStyle w:val="Title"/>
      </w:pPr>
      <w:r>
        <w:fldChar w:fldCharType="begin"/>
      </w:r>
      <w:r>
        <w:instrText xml:space="preserve"> TITLE   \* MERGEFORMAT </w:instrText>
      </w:r>
      <w:r>
        <w:fldChar w:fldCharType="separate"/>
      </w:r>
      <w:r>
        <w:t>MEA291 Inspect, test and troubleshoot fixed wing single axis autopilot systems and components</w:t>
      </w:r>
      <w:r>
        <w:fldChar w:fldCharType="end"/>
      </w:r>
    </w:p>
    <w:p w:rsidR="00D14FA9" w:rsidP="00D14FA9">
      <w:pPr>
        <w:pStyle w:val="Version"/>
        <w:sectPr w:rsidSect="001B3E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3EF9" w:rsidP="001B3EF9">
      <w:pPr>
        <w:pStyle w:val="SuperHeading"/>
      </w:pPr>
      <w:r w:rsidRPr="001B3EF9">
        <w:t>MEA291 Inspect, test and troubleshoot fixed wing single axis autopilot systems and components</w:t>
      </w:r>
    </w:p>
    <w:p w:rsidR="00000000" w:rsidRPr="001B3EF9" w:rsidP="001B3EF9">
      <w:pPr>
        <w:pStyle w:val="Heading1"/>
      </w:pPr>
      <w:bookmarkStart w:id="1" w:name="O_998392"/>
      <w:bookmarkEnd w:id="1"/>
      <w:r w:rsidRPr="001B3EF9">
        <w:t>Modification History</w:t>
      </w:r>
    </w:p>
    <w:p w:rsidR="00000000" w:rsidRPr="001B3EF9" w:rsidP="00D14FA9">
      <w:pPr>
        <w:pStyle w:val="BodyText"/>
      </w:pPr>
      <w:r w:rsidRPr="001B3EF9">
        <w:t>Release 2. Equivalent</w:t>
      </w:r>
      <w:r w:rsidRPr="001B3EF9">
        <w:t xml:space="preserve"> to MEA291 Inspect, test and troubleshoot fixed wing single axis autopilot systems and components with amended prerequisite codes.</w:t>
      </w:r>
    </w:p>
    <w:p w:rsidR="00000000" w:rsidRPr="001B3EF9" w:rsidP="001B3EF9">
      <w:pPr>
        <w:pStyle w:val="Heading1"/>
      </w:pPr>
      <w:bookmarkStart w:id="2" w:name="O_998391"/>
      <w:bookmarkEnd w:id="2"/>
      <w:r w:rsidRPr="001B3EF9">
        <w:t>Application</w:t>
      </w:r>
    </w:p>
    <w:p w:rsidR="00000000" w:rsidRPr="001B3EF9" w:rsidP="00D14FA9">
      <w:pPr>
        <w:pStyle w:val="BodyText"/>
      </w:pPr>
      <w:r w:rsidRPr="001B3EF9">
        <w:t>This unit of competency requires application of hand skills and the use of system/component know</w:t>
      </w:r>
      <w:r w:rsidRPr="001B3EF9">
        <w:t>ledge and applicable maintenance publications and test equipment to inspect, test and troubleshoot fixed wing aircraft single axis autopilot systems (including those with radio navigation system interfaces) and components during scheduled or unscheduled ma</w:t>
      </w:r>
      <w:r w:rsidRPr="001B3EF9">
        <w:t>intenance. Work may be performed individually or as part of a team.</w:t>
      </w:r>
    </w:p>
    <w:p w:rsidR="00000000" w:rsidRPr="001B3EF9" w:rsidP="00D14FA9">
      <w:pPr>
        <w:pStyle w:val="BodyText"/>
      </w:pPr>
      <w:r w:rsidRPr="001B3EF9">
        <w:t xml:space="preserve">The unit is part of the Avionic Certificate IV (Aircraft Maintenance Stream) training pathway. </w:t>
      </w:r>
    </w:p>
    <w:p w:rsidR="00000000" w:rsidRPr="001B3EF9" w:rsidP="00D14FA9">
      <w:pPr>
        <w:pStyle w:val="BodyText"/>
      </w:pPr>
      <w:r w:rsidRPr="001B3EF9">
        <w:t>Where a Civil Aviation Safety Authority (CASA) licensing outcome is sought this unit forms</w:t>
      </w:r>
      <w:r w:rsidRPr="001B3EF9">
        <w:t xml:space="preserve"> part of the CASA requirement for the granting of the chosen maintenance certification licence under Civil Aviation Safety Regulation (CASR) Part 66, in accordance with the licensing provisions in the Companion Volume Implementation Guide.</w:t>
      </w:r>
    </w:p>
    <w:p w:rsidR="00000000" w:rsidRPr="001B3EF9" w:rsidP="001B3EF9">
      <w:pPr>
        <w:pStyle w:val="Heading1"/>
      </w:pPr>
      <w:bookmarkStart w:id="3" w:name="O_998390"/>
      <w:bookmarkEnd w:id="3"/>
      <w:r w:rsidRPr="001B3EF9">
        <w:t>Pre-requisite Unit</w:t>
      </w:r>
    </w:p>
    <w:tbl>
      <w:tblPr>
        <w:tblW w:w="0" w:type="auto"/>
        <w:tblLayout w:type="fixed"/>
        <w:tblCellMar>
          <w:left w:w="62" w:type="dxa"/>
          <w:right w:w="62" w:type="dxa"/>
        </w:tblCellMar>
        <w:tblLook w:val="0000"/>
      </w:tblPr>
      <w:tblGrid>
        <w:gridCol w:w="1678"/>
        <w:gridCol w:w="6763"/>
      </w:tblGrid>
      <w:tr w:rsidTr="001B3EF9">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MEA246</w:t>
            </w:r>
          </w:p>
        </w:tc>
        <w:tc>
          <w:tcPr>
            <w:tcW w:w="6763" w:type="dxa"/>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Fabricate and/or repair aircraft electrical hardware or parts</w:t>
            </w:r>
          </w:p>
        </w:tc>
      </w:tr>
      <w:tr w:rsidTr="001B3EF9">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MEA293</w:t>
            </w:r>
          </w:p>
        </w:tc>
        <w:tc>
          <w:tcPr>
            <w:tcW w:w="6763" w:type="dxa"/>
            <w:tcBorders>
              <w:top w:val="nil"/>
              <w:left w:val="nil"/>
              <w:bottom w:val="nil"/>
              <w:right w:val="nil"/>
            </w:tcBorders>
            <w:tcMar>
              <w:top w:w="0" w:type="dxa"/>
              <w:left w:w="62" w:type="dxa"/>
              <w:bottom w:w="0" w:type="dxa"/>
              <w:right w:w="62" w:type="dxa"/>
            </w:tcMar>
          </w:tcPr>
          <w:p w:rsidR="00000000" w:rsidRPr="001B3EF9" w:rsidP="001B3EF9">
            <w:pPr>
              <w:pStyle w:val="BodyText"/>
            </w:pPr>
            <w:r w:rsidRPr="001B3EF9">
              <w:t>Remove and install aircraft electronic system components</w:t>
            </w:r>
          </w:p>
        </w:tc>
      </w:tr>
    </w:tbl>
    <w:p w:rsidR="00000000" w:rsidRPr="001B3EF9" w:rsidP="001B3EF9">
      <w:pPr>
        <w:pStyle w:val="BodyText"/>
      </w:pPr>
    </w:p>
    <w:p w:rsidR="00000000" w:rsidRPr="001B3EF9" w:rsidP="001B3EF9">
      <w:pPr>
        <w:pStyle w:val="AllowPageBreak"/>
      </w:pPr>
    </w:p>
    <w:p w:rsidR="00000000" w:rsidRPr="001B3EF9" w:rsidP="001B3EF9">
      <w:pPr>
        <w:pStyle w:val="Heading1"/>
      </w:pPr>
      <w:bookmarkStart w:id="4" w:name="O_998389"/>
      <w:bookmarkEnd w:id="4"/>
      <w:r w:rsidRPr="001B3EF9">
        <w:t>Competency Field</w:t>
      </w:r>
    </w:p>
    <w:p w:rsidR="00000000" w:rsidRPr="001B3EF9" w:rsidP="00D14FA9">
      <w:pPr>
        <w:pStyle w:val="BodyText"/>
      </w:pPr>
      <w:r w:rsidRPr="001B3EF9">
        <w:t>Aviation maintenance</w:t>
      </w:r>
    </w:p>
    <w:p w:rsidR="00000000" w:rsidRPr="001B3EF9" w:rsidP="001B3EF9">
      <w:pPr>
        <w:pStyle w:val="Heading1"/>
      </w:pPr>
      <w:bookmarkStart w:id="5" w:name="O_998388"/>
      <w:bookmarkEnd w:id="5"/>
      <w:r w:rsidRPr="001B3EF9">
        <w:t>Unit Sector</w:t>
      </w:r>
    </w:p>
    <w:p w:rsidR="00000000" w:rsidRPr="001B3EF9" w:rsidP="001B3EF9">
      <w:pPr>
        <w:pStyle w:val="Heading1"/>
      </w:pPr>
      <w:bookmarkStart w:id="6" w:name="O_998387"/>
      <w:bookmarkEnd w:id="6"/>
      <w:r w:rsidRPr="001B3EF9">
        <w:t>Elements and Performance Criteria</w:t>
      </w:r>
    </w:p>
    <w:tbl>
      <w:tblPr>
        <w:tblW w:w="0" w:type="auto"/>
        <w:tblCellMar>
          <w:left w:w="62" w:type="dxa"/>
          <w:right w:w="62" w:type="dxa"/>
        </w:tblCellMar>
        <w:tblLook w:val="0000"/>
      </w:tblPr>
      <w:tblGrid>
        <w:gridCol w:w="644"/>
        <w:gridCol w:w="2025"/>
        <w:gridCol w:w="751"/>
        <w:gridCol w:w="5776"/>
      </w:tblGrid>
      <w:tr w:rsidTr="00D14F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 xml:space="preserve">Performance criteria describe the performance needed to demonstrate achievement of the element. </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1.</w:t>
            </w:r>
          </w:p>
        </w:tc>
        <w:tc>
          <w:tcPr>
            <w:tcW w:w="0" w:type="auto"/>
            <w:vMerge w:val="restart"/>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Inspect fixed wing single axis autopilot systems and components</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1.1</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 xml:space="preserve">Relevant </w:t>
            </w:r>
            <w:r w:rsidRPr="001B3EF9">
              <w:t>maintenance documentation and modification status, including system defect reports, where relevant, are used to identify specific inspection requirements</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1.2</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Isolation tags are checked and a</w:t>
            </w:r>
            <w:r w:rsidRPr="001B3EF9">
              <w:t>ircraft configured for safe system inspection and operation in accordance with the applicable maintenance manual while observing all relevant work health and safety (WHS) requirements</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1.3</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Single axis autopilot system and components are visually or physi</w:t>
            </w:r>
            <w:r w:rsidRPr="001B3EF9">
              <w:t>cally checked for external signs of defects in accordance with applicable maintenance manual</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1.4</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Defects are correctly identified and reported</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2.</w:t>
            </w:r>
          </w:p>
        </w:tc>
        <w:tc>
          <w:tcPr>
            <w:tcW w:w="0" w:type="auto"/>
            <w:vMerge w:val="restart"/>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Test/adjust fixed wing single axis autopilot systems and components</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2.1</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Aircraft and system are prepared in accordance with applicable maintenance manual for the application of power/system operation</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2.2</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Autopilot systems are functionally tested in accordance with maintenance manual for evidence of serviceability or malfunc</w:t>
            </w:r>
            <w:r w:rsidRPr="001B3EF9">
              <w:t>tion</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2.3</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System calibration or adjustments are performed in accordance with maintenance manual, as appropriate</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3.</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Troubleshoot fixed wing single axis autopilot systems</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3.1</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Available information from maintenance documentation, inspection and test results is used, where necessary, to assist in fault determination</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3.2</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Maintenance manual fault diagnosis guides and logic processes are used to ensure efficient and accurate trou</w:t>
            </w:r>
            <w:r w:rsidRPr="001B3EF9">
              <w:t>bleshooting</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3.3</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Specialist advice is obtained, where required, to assist with the troubleshooting process, using fault-finding charts or similar, to line replacement level</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3.4</w:t>
            </w: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Autopilot system faults are located and the causes of the faults are clearly identified and correctly recorded in maintenance documentation, where required, in accordance with standard enterprise procedures</w:t>
            </w:r>
          </w:p>
        </w:tc>
      </w:tr>
      <w:tr w:rsidTr="00D14F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3.5</w:t>
            </w:r>
          </w:p>
        </w:tc>
        <w:tc>
          <w:tcPr>
            <w:tcW w:w="0" w:type="auto"/>
            <w:tcBorders>
              <w:top w:val="nil"/>
              <w:left w:val="nil"/>
              <w:bottom w:val="nil"/>
              <w:right w:val="nil"/>
            </w:tcBorders>
            <w:tcMar>
              <w:top w:w="0" w:type="dxa"/>
              <w:left w:w="62" w:type="dxa"/>
              <w:bottom w:w="0" w:type="dxa"/>
              <w:right w:w="62" w:type="dxa"/>
            </w:tcMar>
          </w:tcPr>
          <w:p w:rsidR="00000000" w:rsidRPr="001B3EF9" w:rsidP="001B3EF9">
            <w:pPr>
              <w:pStyle w:val="BodyText"/>
            </w:pPr>
            <w:r w:rsidRPr="001B3EF9">
              <w:t>Rectification requirements are determined</w:t>
            </w:r>
          </w:p>
        </w:tc>
      </w:tr>
    </w:tbl>
    <w:p w:rsidR="00000000" w:rsidRPr="001B3EF9" w:rsidP="001B3EF9">
      <w:pPr>
        <w:pStyle w:val="BodyText"/>
      </w:pPr>
    </w:p>
    <w:p w:rsidR="00000000" w:rsidRPr="001B3EF9" w:rsidP="001B3EF9">
      <w:pPr>
        <w:pStyle w:val="AllowPageBreak"/>
      </w:pPr>
    </w:p>
    <w:p w:rsidR="00000000" w:rsidRPr="001B3EF9" w:rsidP="001B3EF9">
      <w:pPr>
        <w:pStyle w:val="Heading1"/>
      </w:pPr>
      <w:bookmarkStart w:id="7" w:name="O_998386"/>
      <w:bookmarkEnd w:id="7"/>
      <w:r w:rsidRPr="001B3EF9">
        <w:t>Foundation Skills</w:t>
      </w:r>
    </w:p>
    <w:p w:rsidR="00000000" w:rsidRPr="001B3EF9" w:rsidP="00D14FA9">
      <w:pPr>
        <w:pStyle w:val="BodyText"/>
      </w:pPr>
      <w:r w:rsidRPr="001B3EF9">
        <w:t>Foundation skills essential to performance are explicit in the performance criteria of this unit of competency.</w:t>
      </w:r>
    </w:p>
    <w:p w:rsidR="00000000" w:rsidRPr="001B3EF9" w:rsidP="001B3EF9">
      <w:pPr>
        <w:pStyle w:val="Heading1"/>
      </w:pPr>
      <w:bookmarkStart w:id="8" w:name="O_998385"/>
      <w:bookmarkEnd w:id="8"/>
      <w:r w:rsidRPr="001B3EF9">
        <w:t>Range of Conditions</w:t>
      </w:r>
    </w:p>
    <w:tbl>
      <w:tblPr>
        <w:tblW w:w="0" w:type="auto"/>
        <w:tblLayout w:type="fixed"/>
        <w:tblCellMar>
          <w:left w:w="62" w:type="dxa"/>
          <w:right w:w="62" w:type="dxa"/>
        </w:tblCellMar>
        <w:tblLook w:val="0000"/>
      </w:tblPr>
      <w:tblGrid>
        <w:gridCol w:w="3060"/>
        <w:gridCol w:w="6012"/>
      </w:tblGrid>
      <w:tr w:rsidTr="001B3E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t>This field allows for different work environments and conditions that may affect performance. Essential operating conditions that may be present (depending on the work situation, needs of the candidate, accessibility of the item, and local industry and reg</w:t>
            </w:r>
            <w:r w:rsidRPr="001B3EF9">
              <w:t>ional contexts) are included.</w:t>
            </w:r>
          </w:p>
        </w:tc>
      </w:tr>
      <w:tr w:rsidTr="001B3EF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3EF9">
            <w:pPr>
              <w:pStyle w:val="BodyText"/>
              <w:rPr>
                <w:lang w:val="en-NZ"/>
              </w:rPr>
            </w:pPr>
            <w:r w:rsidRPr="001B3EF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1B3EF9" w:rsidP="001B3EF9">
            <w:pPr>
              <w:pStyle w:val="ListBullet"/>
            </w:pPr>
            <w:r w:rsidRPr="001B3EF9">
              <w:t>Industry standard procedures specified by manufacturers, regulatory authorities or the enterprise</w:t>
            </w:r>
          </w:p>
        </w:tc>
      </w:tr>
    </w:tbl>
    <w:p w:rsidR="00000000" w:rsidRPr="001B3EF9" w:rsidP="001B3EF9">
      <w:pPr>
        <w:pStyle w:val="BodyText"/>
      </w:pPr>
    </w:p>
    <w:p w:rsidR="00000000" w:rsidRPr="001B3EF9" w:rsidP="001B3EF9">
      <w:pPr>
        <w:pStyle w:val="AllowPageBreak"/>
      </w:pPr>
    </w:p>
    <w:p w:rsidR="00000000" w:rsidRPr="001B3EF9" w:rsidP="001B3EF9">
      <w:pPr>
        <w:pStyle w:val="Heading1"/>
      </w:pPr>
      <w:bookmarkStart w:id="9" w:name="O_998384"/>
      <w:bookmarkEnd w:id="9"/>
      <w:r w:rsidRPr="001B3EF9">
        <w:t>Unit Mapping Information</w:t>
      </w:r>
    </w:p>
    <w:p w:rsidR="00000000" w:rsidRPr="001B3EF9" w:rsidP="00D14FA9">
      <w:pPr>
        <w:pStyle w:val="BodyText"/>
      </w:pPr>
      <w:r w:rsidRPr="001B3EF9">
        <w:t>Release 2. Equivalent to MEA291 Inspect, test and troubleshoot fixed wing single axis autopilot systems and components</w:t>
      </w:r>
    </w:p>
    <w:p w:rsidR="00000000" w:rsidRPr="001B3EF9" w:rsidP="001B3EF9">
      <w:pPr>
        <w:pStyle w:val="Heading1"/>
      </w:pPr>
      <w:bookmarkStart w:id="10" w:name="O_998393"/>
      <w:bookmarkEnd w:id="10"/>
      <w:r w:rsidRPr="001B3EF9">
        <w:t>Links</w:t>
      </w:r>
    </w:p>
    <w:p w:rsidR="00000000" w:rsidRPr="001B3EF9" w:rsidP="00D14FA9">
      <w:pPr>
        <w:pStyle w:val="BodyText"/>
      </w:pPr>
      <w:r w:rsidRPr="001B3EF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A245E">
        <w:rPr>
          <w:rStyle w:val="Hyperlink"/>
        </w:rPr>
        <w:t>https://vetnet.gov.au/Pages/TrainingDocs.aspx?q=ce216c9c-04d5-4b3b-9bcf-4e81d0950371</w:t>
      </w:r>
      <w:r>
        <w:fldChar w:fldCharType="end"/>
      </w:r>
    </w:p>
    <w:p w:rsidR="00000000" w:rsidRPr="001B3EF9" w:rsidP="00D14FA9">
      <w:pPr>
        <w:pStyle w:val="BodyText"/>
        <w:sectPr w:rsidSect="001B3EF9">
          <w:headerReference w:type="default" r:id="rId10"/>
          <w:footerReference w:type="default" r:id="rId11"/>
          <w:pgSz w:w="11908" w:h="16833"/>
          <w:pgMar w:top="1702" w:right="1418" w:bottom="1702" w:left="1418" w:header="992" w:footer="992" w:gutter="0"/>
          <w:cols w:space="720"/>
          <w:noEndnote/>
          <w:docGrid w:linePitch="299"/>
        </w:sectPr>
      </w:pPr>
    </w:p>
    <w:p w:rsidR="00000000" w:rsidRPr="001B3EF9" w:rsidP="001B3EF9">
      <w:pPr>
        <w:pStyle w:val="SuperHeading"/>
      </w:pPr>
      <w:r w:rsidRPr="001B3EF9">
        <w:t>Assessment Requirements for MEA291 Inspect, test and troubleshoot fixed wing single axis autopilot systems and components</w:t>
      </w:r>
    </w:p>
    <w:p w:rsidR="00000000" w:rsidRPr="001B3EF9" w:rsidP="001B3EF9">
      <w:pPr>
        <w:pStyle w:val="Heading1"/>
      </w:pPr>
      <w:bookmarkStart w:id="11" w:name="O_998382"/>
      <w:bookmarkEnd w:id="11"/>
      <w:r w:rsidRPr="001B3EF9">
        <w:t>Modification History</w:t>
      </w:r>
    </w:p>
    <w:p w:rsidR="00000000" w:rsidRPr="001B3EF9" w:rsidP="00D14FA9">
      <w:pPr>
        <w:pStyle w:val="BodyText"/>
      </w:pPr>
      <w:r w:rsidRPr="001B3EF9">
        <w:t>Release 2. Equival</w:t>
      </w:r>
      <w:r w:rsidRPr="001B3EF9">
        <w:t>ent to MEA291 Inspect, test and troubleshoot fixed wing single axis autopilot systems and components with amended prerequisite codes.</w:t>
      </w:r>
    </w:p>
    <w:p w:rsidR="00000000" w:rsidRPr="001B3EF9" w:rsidP="001B3EF9">
      <w:pPr>
        <w:pStyle w:val="Heading1"/>
      </w:pPr>
      <w:bookmarkStart w:id="12" w:name="O_998381"/>
      <w:bookmarkEnd w:id="12"/>
      <w:r w:rsidRPr="001B3EF9">
        <w:t>Performance Evidence</w:t>
      </w:r>
    </w:p>
    <w:p w:rsidR="00000000" w:rsidRPr="001B3EF9" w:rsidP="00D14FA9">
      <w:pPr>
        <w:pStyle w:val="BodyText"/>
      </w:pPr>
      <w:r w:rsidRPr="001B3EF9">
        <w:t>Evidence required to demonstrate competency in this unit must be relevant to and sat</w:t>
      </w:r>
      <w:r w:rsidRPr="001B3EF9">
        <w:t>isfy all of the requirements of the elements and performance criteria under the specified conditions of assessment, and must include:</w:t>
      </w:r>
    </w:p>
    <w:p w:rsidR="00000000" w:rsidRPr="001B3EF9" w:rsidP="001B3EF9">
      <w:pPr>
        <w:pStyle w:val="ListBullet"/>
      </w:pPr>
      <w:r w:rsidRPr="001B3EF9">
        <w:t>applying relevant WHS practices</w:t>
      </w:r>
    </w:p>
    <w:p w:rsidR="00000000" w:rsidRPr="001B3EF9" w:rsidP="001B3EF9">
      <w:pPr>
        <w:pStyle w:val="ListBullet"/>
      </w:pPr>
      <w:r w:rsidRPr="001B3EF9">
        <w:t>using approved maintenance documentation and aircraft publications relating to the single</w:t>
      </w:r>
      <w:r w:rsidRPr="001B3EF9">
        <w:t xml:space="preserve"> axis autopilot system being maintained</w:t>
      </w:r>
    </w:p>
    <w:p w:rsidR="00000000" w:rsidRPr="001B3EF9" w:rsidP="001B3EF9">
      <w:pPr>
        <w:pStyle w:val="ListBullet"/>
      </w:pPr>
      <w:r w:rsidRPr="001B3EF9">
        <w:t>recognising system and component defects/external damage, correct installation, connection of plugs, terminations, attaching hardware (including cabling/harnesses) and security in:</w:t>
      </w:r>
    </w:p>
    <w:p w:rsidR="00000000" w:rsidRPr="001B3EF9" w:rsidP="001B3EF9">
      <w:pPr>
        <w:pStyle w:val="ListBullet2"/>
      </w:pPr>
      <w:r w:rsidRPr="001B3EF9">
        <w:t>autopilot system components</w:t>
      </w:r>
    </w:p>
    <w:p w:rsidR="00000000" w:rsidRPr="001B3EF9" w:rsidP="001B3EF9">
      <w:pPr>
        <w:pStyle w:val="ListBullet2"/>
      </w:pPr>
      <w:r w:rsidRPr="001B3EF9">
        <w:t>radio navigation system interfaces</w:t>
      </w:r>
    </w:p>
    <w:p w:rsidR="00000000" w:rsidRPr="001B3EF9" w:rsidP="001B3EF9">
      <w:pPr>
        <w:pStyle w:val="ListBullet"/>
      </w:pPr>
      <w:r w:rsidRPr="001B3EF9">
        <w:t>applying logic processes, taking and interpreting system measurements, and using test equipment and appropriate wiring diagrams and manuals, to accurately and effectively isolate system malfunctions</w:t>
      </w:r>
    </w:p>
    <w:p w:rsidR="00000000" w:rsidRPr="001B3EF9" w:rsidP="001B3EF9">
      <w:pPr>
        <w:pStyle w:val="ListBullet"/>
      </w:pPr>
      <w:r w:rsidRPr="001B3EF9">
        <w:t>testing the system to</w:t>
      </w:r>
      <w:r w:rsidRPr="001B3EF9">
        <w:t xml:space="preserve"> isolate system malfunctions and assess post-maintenance serviceability.</w:t>
      </w:r>
    </w:p>
    <w:p w:rsidR="00000000" w:rsidRPr="001B3EF9" w:rsidP="00D14FA9">
      <w:pPr>
        <w:pStyle w:val="BodyText"/>
      </w:pPr>
      <w:r w:rsidRPr="001B3EF9">
        <w:t xml:space="preserve">It is essential that system testing procedures, cleanliness requirements and safety precautions applicable to the autopilot system being maintained are fully observed, understood and </w:t>
      </w:r>
      <w:r w:rsidRPr="001B3EF9">
        <w:t>complied with. Ability to interpret inspection procedures and specifications (allowable limits) and apply them in practice across a range of inspection, testing and troubleshooting applications (including the timely involvement of supervisors or other trad</w:t>
      </w:r>
      <w:r w:rsidRPr="001B3EF9">
        <w:t>es) is critical.</w:t>
      </w:r>
    </w:p>
    <w:p w:rsidR="00D14FA9" w:rsidP="00D14FA9">
      <w:pPr>
        <w:pStyle w:val="BodyText"/>
      </w:pPr>
      <w:r w:rsidRPr="001B3EF9">
        <w:t xml:space="preserve">Evidence of transferability of skills and knowledge related to inspection, testing and troubleshooting is essential. This is to be demonstrated through application across an autopilot system and its components. </w:t>
      </w:r>
    </w:p>
    <w:p w:rsidR="00000000" w:rsidRPr="001B3EF9" w:rsidP="001B3EF9">
      <w:pPr>
        <w:pStyle w:val="Heading1"/>
      </w:pPr>
      <w:bookmarkStart w:id="13" w:name="O_998380"/>
      <w:bookmarkEnd w:id="13"/>
      <w:r w:rsidRPr="001B3EF9">
        <w:t>Knowledge</w:t>
      </w:r>
      <w:r w:rsidRPr="001B3EF9">
        <w:t xml:space="preserve"> Evidence</w:t>
      </w:r>
    </w:p>
    <w:p w:rsidR="00000000" w:rsidRPr="001B3EF9" w:rsidP="00D14FA9">
      <w:pPr>
        <w:pStyle w:val="BodyText"/>
      </w:pPr>
      <w:r w:rsidRPr="001B3EF9">
        <w:t>Evidence required to demonstrate competency in this unit must be relevant to and satisfy all of the requirements of the elements and performance criteria and include knowledge of:</w:t>
      </w:r>
    </w:p>
    <w:p w:rsidR="00000000" w:rsidRPr="001B3EF9" w:rsidP="001B3EF9">
      <w:pPr>
        <w:pStyle w:val="ListBullet"/>
      </w:pPr>
      <w:r w:rsidRPr="001B3EF9">
        <w:t>component attachment methods</w:t>
      </w:r>
    </w:p>
    <w:p w:rsidR="00000000" w:rsidRPr="001B3EF9" w:rsidP="001B3EF9">
      <w:pPr>
        <w:pStyle w:val="ListBullet"/>
      </w:pPr>
      <w:r w:rsidRPr="001B3EF9">
        <w:t>the basic layout (block diagram leve</w:t>
      </w:r>
      <w:r w:rsidRPr="001B3EF9">
        <w:t>l), function and operation of:</w:t>
      </w:r>
    </w:p>
    <w:p w:rsidR="00000000" w:rsidRPr="001B3EF9" w:rsidP="001B3EF9">
      <w:pPr>
        <w:pStyle w:val="ListBullet2"/>
      </w:pPr>
      <w:r w:rsidRPr="001B3EF9">
        <w:t>autopilot system components</w:t>
      </w:r>
    </w:p>
    <w:p w:rsidR="00000000" w:rsidRPr="001B3EF9" w:rsidP="001B3EF9">
      <w:pPr>
        <w:pStyle w:val="ListBullet2"/>
      </w:pPr>
      <w:r w:rsidRPr="001B3EF9">
        <w:t>interface with radio navigation systems</w:t>
      </w:r>
    </w:p>
    <w:p w:rsidR="00000000" w:rsidRPr="001B3EF9" w:rsidP="001B3EF9">
      <w:pPr>
        <w:pStyle w:val="ListBullet"/>
      </w:pPr>
      <w:r w:rsidRPr="001B3EF9">
        <w:t>autopilot system maintenance requirements and troubleshooting procedures</w:t>
      </w:r>
    </w:p>
    <w:p w:rsidR="00000000" w:rsidRPr="001B3EF9" w:rsidP="001B3EF9">
      <w:pPr>
        <w:pStyle w:val="ListBullet"/>
      </w:pPr>
      <w:r w:rsidRPr="001B3EF9">
        <w:t>relevant WHS practices</w:t>
      </w:r>
    </w:p>
    <w:p w:rsidR="00000000" w:rsidRPr="001B3EF9" w:rsidP="001B3EF9">
      <w:pPr>
        <w:pStyle w:val="ListBullet"/>
      </w:pPr>
      <w:r w:rsidRPr="001B3EF9">
        <w:t>basic principles/functions, relating to the listed systems and associated with:</w:t>
      </w:r>
    </w:p>
    <w:p w:rsidR="00000000" w:rsidRPr="001B3EF9" w:rsidP="001B3EF9">
      <w:pPr>
        <w:pStyle w:val="ListBullet2"/>
      </w:pPr>
      <w:r w:rsidRPr="001B3EF9">
        <w:t>basic AC and DC circuit theory</w:t>
      </w:r>
    </w:p>
    <w:p w:rsidR="00000000" w:rsidRPr="001B3EF9" w:rsidP="001B3EF9">
      <w:pPr>
        <w:pStyle w:val="ListBullet2"/>
      </w:pPr>
      <w:r w:rsidRPr="001B3EF9">
        <w:t>digital fundamentals</w:t>
      </w:r>
    </w:p>
    <w:p w:rsidR="00000000" w:rsidRPr="001B3EF9" w:rsidP="001B3EF9">
      <w:pPr>
        <w:pStyle w:val="ListBullet2"/>
      </w:pPr>
      <w:r w:rsidRPr="001B3EF9">
        <w:t>analogue fundamentals</w:t>
      </w:r>
    </w:p>
    <w:p w:rsidR="00000000" w:rsidRPr="001B3EF9" w:rsidP="001B3EF9">
      <w:pPr>
        <w:pStyle w:val="ListBullet2"/>
      </w:pPr>
      <w:r w:rsidRPr="001B3EF9">
        <w:t>fixed wing flight theory</w:t>
      </w:r>
    </w:p>
    <w:p w:rsidR="00000000" w:rsidRPr="001B3EF9" w:rsidP="001B3EF9">
      <w:pPr>
        <w:pStyle w:val="ListBullet2"/>
      </w:pPr>
      <w:r w:rsidRPr="001B3EF9">
        <w:t>inner and outer loop control</w:t>
      </w:r>
    </w:p>
    <w:p w:rsidR="00000000" w:rsidRPr="001B3EF9" w:rsidP="001B3EF9">
      <w:pPr>
        <w:pStyle w:val="ListBullet"/>
      </w:pPr>
      <w:r w:rsidRPr="001B3EF9">
        <w:t>relevant maintenance manuals</w:t>
      </w:r>
    </w:p>
    <w:p w:rsidR="00000000" w:rsidRPr="001B3EF9" w:rsidP="001B3EF9">
      <w:pPr>
        <w:pStyle w:val="ListBullet"/>
      </w:pPr>
      <w:r w:rsidRPr="001B3EF9">
        <w:t>relevant regulato</w:t>
      </w:r>
      <w:r w:rsidRPr="001B3EF9">
        <w:t>ry requirements and standard procedures.</w:t>
      </w:r>
    </w:p>
    <w:p w:rsidR="00000000" w:rsidRPr="001B3EF9" w:rsidP="001B3EF9">
      <w:pPr>
        <w:pStyle w:val="AllowPageBreak"/>
      </w:pPr>
    </w:p>
    <w:p w:rsidR="00000000" w:rsidRPr="001B3EF9" w:rsidP="001B3EF9">
      <w:pPr>
        <w:pStyle w:val="Heading1"/>
      </w:pPr>
      <w:bookmarkStart w:id="14" w:name="O_998379"/>
      <w:bookmarkEnd w:id="14"/>
      <w:r w:rsidRPr="001B3EF9">
        <w:t>Assessment Conditions</w:t>
      </w:r>
    </w:p>
    <w:p w:rsidR="00000000" w:rsidRPr="001B3EF9" w:rsidP="001B3EF9">
      <w:pPr>
        <w:pStyle w:val="ListBullet"/>
      </w:pPr>
      <w:r w:rsidRPr="001B3EF9">
        <w:t xml:space="preserve">Competency should be assessed in the workplace or simulated workplace using tools and equipment specified </w:t>
      </w:r>
      <w:r w:rsidRPr="001B3EF9">
        <w:t>in the maintenance manuals. It is also expected that applicable general and special-purpose tools, test and ground support equipment, would be used where appropriate.</w:t>
      </w:r>
    </w:p>
    <w:p w:rsidR="00000000" w:rsidRPr="001B3EF9" w:rsidP="001B3EF9">
      <w:pPr>
        <w:pStyle w:val="ListBullet"/>
      </w:pPr>
      <w:r w:rsidRPr="001B3EF9">
        <w:t>The application of testing procedures should clearly indicate knowledge of system operati</w:t>
      </w:r>
      <w:r w:rsidRPr="001B3EF9">
        <w:t>on, the relationship of individual components and the links with other systems (if applicable) within the limits of the aircraft/system fault-finding guide before undertaking any action. The work plan should take account of applicable safety and quality re</w:t>
      </w:r>
      <w:r w:rsidRPr="001B3EF9">
        <w:t>quirements in accordance with the industry and regulatory standards.</w:t>
      </w:r>
    </w:p>
    <w:p w:rsidR="00000000" w:rsidRPr="001B3EF9" w:rsidP="001B3EF9">
      <w:pPr>
        <w:pStyle w:val="ListBullet"/>
      </w:pPr>
      <w:r w:rsidRPr="001B3EF9">
        <w:t>Applicable skills and knowledge gained through the attainment of similar or related competencies must be taken into consideration during assessment.</w:t>
      </w:r>
    </w:p>
    <w:p w:rsidR="00000000" w:rsidRPr="001B3EF9" w:rsidP="001B3EF9">
      <w:pPr>
        <w:pStyle w:val="ListBullet"/>
      </w:pPr>
      <w:r w:rsidRPr="001B3EF9">
        <w:t>The following conditions of assessment</w:t>
      </w:r>
      <w:r w:rsidRPr="001B3EF9">
        <w:t xml:space="preserve"> represent the requirements of the Regulators (ADF and CASA) and maintenance stakeholders and must be rigorously observed.</w:t>
      </w:r>
    </w:p>
    <w:p w:rsidR="00000000" w:rsidRPr="001B3EF9" w:rsidP="001B3EF9">
      <w:pPr>
        <w:pStyle w:val="ListBullet"/>
      </w:pPr>
      <w:r w:rsidRPr="001B3EF9">
        <w:t>A person cannot be assessed as competent until it can be demonstrated to the satisfaction of the workplace assessor that the relevant</w:t>
      </w:r>
      <w:r w:rsidRPr="001B3EF9">
        <w:t xml:space="preserve"> elements and performance criteria of the unit of competency are being achieved under routine supervision on an autopilot system and its components. This shall be established via the records in the Log of Industrial Experience and Achievement or, where app</w:t>
      </w:r>
      <w:r w:rsidRPr="001B3EF9">
        <w:t>ropriate, an equivalent Industry Evidence Guide (for details refer to the Companion Volume Assessment Guidelines).</w:t>
      </w:r>
    </w:p>
    <w:p w:rsidR="00000000" w:rsidRPr="001B3EF9" w:rsidP="001B3EF9">
      <w:pPr>
        <w:pStyle w:val="ListBullet"/>
      </w:pPr>
      <w:r w:rsidRPr="001B3EF9">
        <w:t xml:space="preserve">Assessors must satisfy the requirements of the National Vocational Education and Training Regulator (Australian Skills Quality Authority, or </w:t>
      </w:r>
      <w:r w:rsidRPr="001B3EF9">
        <w:t>its successors).</w:t>
      </w:r>
    </w:p>
    <w:p w:rsidR="00D14FA9" w:rsidP="001B3EF9">
      <w:pPr>
        <w:pStyle w:val="ListBullet"/>
      </w:pPr>
      <w:r w:rsidRPr="001B3EF9">
        <w:t>Where the unit is to be used for CASA licensing purposes the Assessor must also meet the criteria specified in the CASR Part 147 Manual of Standards.</w:t>
      </w:r>
    </w:p>
    <w:p w:rsidR="00D14FA9" w:rsidP="001B3EF9">
      <w:pPr>
        <w:pStyle w:val="ListBullet"/>
      </w:pPr>
    </w:p>
    <w:p w:rsidR="00000000" w:rsidRPr="001B3EF9" w:rsidP="001B3EF9">
      <w:pPr>
        <w:pStyle w:val="Heading1"/>
      </w:pPr>
      <w:bookmarkStart w:id="15" w:name="O_998394"/>
      <w:bookmarkEnd w:id="15"/>
      <w:r w:rsidRPr="001B3EF9">
        <w:t>Links</w:t>
      </w:r>
    </w:p>
    <w:p w:rsidR="00000000" w:rsidRPr="001B3EF9" w:rsidP="00D14FA9">
      <w:pPr>
        <w:pStyle w:val="BodyText"/>
      </w:pPr>
      <w:r w:rsidRPr="001B3EF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A245E">
        <w:rPr>
          <w:rStyle w:val="Hyperlink"/>
        </w:rPr>
        <w:t>https://vetnet.gov.au/Pages/TrainingDocs.aspx?q=ce216c9c-04d5-4b3b-9bcf-4e81d0950371</w:t>
      </w:r>
      <w:r>
        <w:fldChar w:fldCharType="end"/>
      </w:r>
    </w:p>
    <w:p w:rsidR="00000000" w:rsidRPr="001B3EF9" w:rsidP="001B3EF9"/>
    <w:sectPr w:rsidSect="001B3E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F9" w:rsidRPr="00D14FA9" w:rsidP="00D14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A9" w:rsidP="001B3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4FA9" w:rsidP="001B3E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14FA9" w:rsidP="001B3E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F9" w:rsidP="001B3EF9">
    <w:pPr>
      <w:pStyle w:val="Footer"/>
      <w:framePr w:wrap="around"/>
    </w:pPr>
    <w:r>
      <w:fldChar w:fldCharType="begin"/>
    </w:r>
    <w:r>
      <w:instrText xml:space="preserve"> DOCPROPERTY  Subject  \* MERGEFORMAT </w:instrText>
    </w:r>
    <w:r>
      <w:fldChar w:fldCharType="separate"/>
    </w:r>
    <w:r w:rsidR="00D14FA9">
      <w:t>Approved</w:t>
    </w:r>
    <w:r w:rsidR="00D14FA9">
      <w:fldChar w:fldCharType="end"/>
    </w:r>
    <w:r>
      <w:tab/>
      <w:t xml:space="preserve">Page </w:t>
    </w:r>
    <w:r>
      <w:fldChar w:fldCharType="begin"/>
    </w:r>
    <w:r>
      <w:instrText xml:space="preserve"> PAGE  \* Arabic  \* MERGEFORMAT </w:instrText>
    </w:r>
    <w:r>
      <w:fldChar w:fldCharType="separate"/>
    </w:r>
    <w:r w:rsidR="00D14F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4FA9">
      <w:rPr>
        <w:noProof/>
      </w:rPr>
      <w:t>4</w:t>
    </w:r>
    <w:r>
      <w:rPr>
        <w:noProof/>
      </w:rPr>
      <w:fldChar w:fldCharType="end"/>
    </w:r>
  </w:p>
  <w:p w:rsidR="001B3EF9" w:rsidP="001B3EF9">
    <w:pPr>
      <w:pStyle w:val="Footer"/>
      <w:framePr w:wrap="around"/>
    </w:pPr>
    <w:r>
      <w:t xml:space="preserve">© Commonwealth of Australia, </w:t>
    </w:r>
    <w:r>
      <w:fldChar w:fldCharType="begin"/>
    </w:r>
    <w:r>
      <w:instrText xml:space="preserve"> DATE  \@ "yyyy"  \* MERGEFORMAT </w:instrText>
    </w:r>
    <w:r>
      <w:fldChar w:fldCharType="separate"/>
    </w:r>
    <w:r w:rsidR="00D14FA9">
      <w:rPr>
        <w:noProof/>
      </w:rPr>
      <w:t>2025</w:t>
    </w:r>
    <w:r>
      <w:fldChar w:fldCharType="end"/>
    </w:r>
    <w:r>
      <w:tab/>
    </w:r>
    <w:r>
      <w:fldChar w:fldCharType="begin"/>
    </w:r>
    <w:r>
      <w:instrText xml:space="preserve"> DOCPROPERTY  Author  \* MERGEFORMAT </w:instrText>
    </w:r>
    <w:r>
      <w:fldChar w:fldCharType="separate"/>
    </w:r>
    <w:r w:rsidR="00D14FA9">
      <w:t>Manufacturing Industry Skills Alliance</w:t>
    </w:r>
    <w:r w:rsidR="00D14FA9">
      <w:fldChar w:fldCharType="end"/>
    </w:r>
  </w:p>
  <w:p w:rsidR="001B3EF9" w:rsidP="001B3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EF9" w:rsidRPr="00D14FA9" w:rsidP="00D14F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A9" w:rsidRPr="002D2AF8" w:rsidP="001B3EF9">
    <w:pPr>
      <w:pStyle w:val="Header"/>
      <w:framePr w:wrap="around"/>
    </w:pPr>
    <w:r>
      <w:fldChar w:fldCharType="begin"/>
    </w:r>
    <w:r>
      <w:instrText xml:space="preserve"> TITLE   \* MERGEFORMAT </w:instrText>
    </w:r>
    <w:r>
      <w:fldChar w:fldCharType="separate"/>
    </w:r>
    <w:r>
      <w:t>MEA291 Inspect, test and troubleshoot fixed wing single axis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4FA9" w:rsidP="001B3E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F9" w:rsidRPr="002D2AF8" w:rsidP="001B3EF9">
    <w:pPr>
      <w:pStyle w:val="Header"/>
      <w:framePr w:wrap="around"/>
    </w:pPr>
    <w:r>
      <w:fldChar w:fldCharType="begin"/>
    </w:r>
    <w:r>
      <w:instrText xml:space="preserve"> TITLE   \* MERGEFORMAT </w:instrText>
    </w:r>
    <w:r>
      <w:fldChar w:fldCharType="separate"/>
    </w:r>
    <w:r w:rsidR="00D14FA9">
      <w:t>MEA291 Inspect, test and troubleshoot fixed wing single axis autopilot systems and components</w:t>
    </w:r>
    <w:r w:rsidR="00D14FA9">
      <w:fldChar w:fldCharType="end"/>
    </w:r>
    <w:r>
      <w:tab/>
      <w:t xml:space="preserve">Date this document was generated: </w:t>
    </w:r>
    <w:r>
      <w:fldChar w:fldCharType="begin"/>
    </w:r>
    <w:r>
      <w:instrText xml:space="preserve"> CREATEDATE  \@ "d MMMM yyyy"  \* MERGEFORMAT </w:instrText>
    </w:r>
    <w:r>
      <w:fldChar w:fldCharType="separate"/>
    </w:r>
    <w:r w:rsidR="00D14FA9">
      <w:rPr>
        <w:noProof/>
      </w:rPr>
      <w:t>2 March 2025</w:t>
    </w:r>
    <w:r>
      <w:fldChar w:fldCharType="end"/>
    </w:r>
  </w:p>
  <w:p w:rsidR="001B3EF9" w:rsidP="001B3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469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485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AAD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EF9"/>
    <w:pPr>
      <w:spacing w:before="360" w:after="60"/>
      <w:outlineLvl w:val="0"/>
    </w:pPr>
    <w:rPr>
      <w:sz w:val="32"/>
    </w:rPr>
  </w:style>
  <w:style w:type="paragraph" w:styleId="Heading2">
    <w:name w:val="heading 2"/>
    <w:basedOn w:val="HeadingBase"/>
    <w:next w:val="BodyText"/>
    <w:link w:val="Heading2Char"/>
    <w:qFormat/>
    <w:rsid w:val="001B3EF9"/>
    <w:pPr>
      <w:keepLines/>
      <w:spacing w:before="240" w:after="120"/>
      <w:outlineLvl w:val="1"/>
    </w:pPr>
    <w:rPr>
      <w:sz w:val="28"/>
      <w:szCs w:val="40"/>
    </w:rPr>
  </w:style>
  <w:style w:type="paragraph" w:styleId="Heading3">
    <w:name w:val="heading 3"/>
    <w:basedOn w:val="HeadingBase"/>
    <w:next w:val="BodyText"/>
    <w:link w:val="Heading3Char"/>
    <w:qFormat/>
    <w:rsid w:val="001B3EF9"/>
    <w:pPr>
      <w:spacing w:before="180" w:after="120"/>
      <w:outlineLvl w:val="2"/>
    </w:pPr>
    <w:rPr>
      <w:spacing w:val="-10"/>
      <w:kern w:val="32"/>
    </w:rPr>
  </w:style>
  <w:style w:type="paragraph" w:styleId="Heading4">
    <w:name w:val="heading 4"/>
    <w:basedOn w:val="HeadingBase"/>
    <w:next w:val="BodyText"/>
    <w:link w:val="Heading4Char"/>
    <w:qFormat/>
    <w:rsid w:val="001B3EF9"/>
    <w:pPr>
      <w:spacing w:before="160" w:after="120"/>
      <w:outlineLvl w:val="3"/>
    </w:pPr>
    <w:rPr>
      <w:sz w:val="22"/>
    </w:rPr>
  </w:style>
  <w:style w:type="paragraph" w:styleId="Heading5">
    <w:name w:val="heading 5"/>
    <w:basedOn w:val="HeadingBase"/>
    <w:next w:val="Normal"/>
    <w:link w:val="Heading5Char"/>
    <w:qFormat/>
    <w:rsid w:val="001B3EF9"/>
    <w:pPr>
      <w:spacing w:before="80"/>
      <w:outlineLvl w:val="4"/>
    </w:pPr>
    <w:rPr>
      <w:color w:val="918585"/>
      <w:sz w:val="20"/>
    </w:rPr>
  </w:style>
  <w:style w:type="paragraph" w:styleId="Heading6">
    <w:name w:val="heading 6"/>
    <w:basedOn w:val="HeadingBase"/>
    <w:next w:val="Normal"/>
    <w:link w:val="Heading6Char"/>
    <w:qFormat/>
    <w:rsid w:val="001B3EF9"/>
    <w:pPr>
      <w:spacing w:before="60"/>
      <w:outlineLvl w:val="5"/>
    </w:pPr>
    <w:rPr>
      <w:color w:val="918585"/>
      <w:sz w:val="20"/>
    </w:rPr>
  </w:style>
  <w:style w:type="paragraph" w:styleId="Heading7">
    <w:name w:val="heading 7"/>
    <w:basedOn w:val="Normal"/>
    <w:next w:val="Normal"/>
    <w:link w:val="Heading7Char"/>
    <w:qFormat/>
    <w:rsid w:val="001B3EF9"/>
    <w:pPr>
      <w:ind w:left="720"/>
      <w:outlineLvl w:val="6"/>
    </w:pPr>
    <w:rPr>
      <w:i/>
    </w:rPr>
  </w:style>
  <w:style w:type="paragraph" w:styleId="Heading8">
    <w:name w:val="heading 8"/>
    <w:basedOn w:val="Normal"/>
    <w:next w:val="Normal"/>
    <w:link w:val="Heading8Char"/>
    <w:qFormat/>
    <w:rsid w:val="001B3EF9"/>
    <w:pPr>
      <w:ind w:left="720"/>
      <w:outlineLvl w:val="7"/>
    </w:pPr>
    <w:rPr>
      <w:i/>
    </w:rPr>
  </w:style>
  <w:style w:type="paragraph" w:styleId="Heading9">
    <w:name w:val="heading 9"/>
    <w:basedOn w:val="Normal"/>
    <w:next w:val="Normal"/>
    <w:link w:val="Heading9Char"/>
    <w:qFormat/>
    <w:rsid w:val="001B3EF9"/>
    <w:pPr>
      <w:ind w:left="720"/>
      <w:outlineLvl w:val="8"/>
    </w:pPr>
    <w:rPr>
      <w:i/>
    </w:rPr>
  </w:style>
  <w:style w:type="character" w:default="1" w:styleId="DefaultParagraphFont">
    <w:name w:val="Default Paragraph Font"/>
    <w:uiPriority w:val="1"/>
    <w:unhideWhenUsed/>
    <w:rsid w:val="001B3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EF9"/>
  </w:style>
  <w:style w:type="character" w:customStyle="1" w:styleId="Heading1Char">
    <w:name w:val="Heading 1 Char"/>
    <w:basedOn w:val="DefaultParagraphFont"/>
    <w:link w:val="Heading1"/>
    <w:rsid w:val="001B3EF9"/>
    <w:rPr>
      <w:rFonts w:ascii="Times New Roman" w:eastAsia="Times New Roman" w:hAnsi="Times New Roman" w:cs="Times New Roman"/>
      <w:b/>
      <w:sz w:val="32"/>
      <w:szCs w:val="20"/>
      <w:lang w:eastAsia="en-US"/>
    </w:rPr>
  </w:style>
  <w:style w:type="paragraph" w:styleId="BodyText">
    <w:name w:val="Body Text"/>
    <w:basedOn w:val="Normal"/>
    <w:link w:val="BodyTextChar"/>
    <w:rsid w:val="001B3E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EF9"/>
    <w:rPr>
      <w:rFonts w:ascii="Times New Roman" w:eastAsia="Times New Roman" w:hAnsi="Times New Roman" w:cs="Times New Roman"/>
      <w:sz w:val="24"/>
      <w:lang w:eastAsia="en-US"/>
    </w:rPr>
  </w:style>
  <w:style w:type="paragraph" w:styleId="ListBullet">
    <w:name w:val="List Bullet"/>
    <w:basedOn w:val="List"/>
    <w:rsid w:val="001B3EF9"/>
    <w:pPr>
      <w:numPr>
        <w:numId w:val="12"/>
      </w:numPr>
      <w:tabs>
        <w:tab w:val="clear" w:pos="340"/>
      </w:tabs>
      <w:spacing w:before="40" w:after="40"/>
    </w:pPr>
  </w:style>
  <w:style w:type="character" w:customStyle="1" w:styleId="SpecialBold">
    <w:name w:val="Special Bold"/>
    <w:basedOn w:val="DefaultParagraphFont"/>
    <w:rsid w:val="001B3EF9"/>
    <w:rPr>
      <w:b/>
      <w:spacing w:val="0"/>
    </w:rPr>
  </w:style>
  <w:style w:type="paragraph" w:styleId="ListBullet2">
    <w:name w:val="List Bullet 2"/>
    <w:basedOn w:val="List2"/>
    <w:rsid w:val="001B3EF9"/>
    <w:pPr>
      <w:numPr>
        <w:numId w:val="13"/>
      </w:numPr>
      <w:tabs>
        <w:tab w:val="clear" w:pos="680"/>
      </w:tabs>
    </w:pPr>
  </w:style>
  <w:style w:type="paragraph" w:customStyle="1" w:styleId="SuperHeading">
    <w:name w:val="SuperHeading"/>
    <w:basedOn w:val="Normal"/>
    <w:rsid w:val="001B3EF9"/>
    <w:pPr>
      <w:spacing w:before="240" w:after="120"/>
      <w:outlineLvl w:val="0"/>
    </w:pPr>
    <w:rPr>
      <w:rFonts w:ascii="Times New Roman" w:hAnsi="Times New Roman"/>
      <w:b/>
      <w:sz w:val="32"/>
    </w:rPr>
  </w:style>
  <w:style w:type="paragraph" w:customStyle="1" w:styleId="AllowPageBreak">
    <w:name w:val="AllowPageBreak"/>
    <w:rsid w:val="001B3E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EF9"/>
    <w:rPr>
      <w:rFonts w:ascii="Courier New" w:eastAsia="Times New Roman" w:hAnsi="Courier New" w:cs="Times New Roman"/>
      <w:i/>
      <w:szCs w:val="20"/>
      <w:lang w:eastAsia="en-US"/>
    </w:rPr>
  </w:style>
  <w:style w:type="paragraph" w:customStyle="1" w:styleId="HeadingBase">
    <w:name w:val="Heading Base"/>
    <w:rsid w:val="001B3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EF9"/>
    <w:pPr>
      <w:tabs>
        <w:tab w:val="right" w:leader="dot" w:pos="9072"/>
      </w:tabs>
      <w:ind w:left="567"/>
    </w:pPr>
    <w:rPr>
      <w:szCs w:val="22"/>
    </w:rPr>
  </w:style>
  <w:style w:type="paragraph" w:customStyle="1" w:styleId="TOCBase">
    <w:name w:val="TOC Base"/>
    <w:rsid w:val="001B3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EF9"/>
    <w:pPr>
      <w:tabs>
        <w:tab w:val="right" w:leader="dot" w:pos="9072"/>
      </w:tabs>
      <w:spacing w:before="40" w:after="40"/>
      <w:ind w:left="284"/>
    </w:pPr>
    <w:rPr>
      <w:rFonts w:ascii="Times New Roman" w:hAnsi="Times New Roman"/>
    </w:rPr>
  </w:style>
  <w:style w:type="paragraph" w:styleId="TOC1">
    <w:name w:val="toc 1"/>
    <w:basedOn w:val="TOCBase"/>
    <w:next w:val="Normal"/>
    <w:rsid w:val="001B3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EF9"/>
    <w:rPr>
      <w:rFonts w:ascii="Times New Roman" w:eastAsia="Times New Roman" w:hAnsi="Times New Roman" w:cs="Times New Roman"/>
      <w:sz w:val="16"/>
      <w:lang w:eastAsia="en-US"/>
    </w:rPr>
  </w:style>
  <w:style w:type="paragraph" w:styleId="Title">
    <w:name w:val="Title"/>
    <w:basedOn w:val="HeadingBase"/>
    <w:link w:val="TitleChar"/>
    <w:qFormat/>
    <w:rsid w:val="001B3EF9"/>
    <w:pPr>
      <w:spacing w:before="5040"/>
      <w:jc w:val="center"/>
    </w:pPr>
    <w:rPr>
      <w:sz w:val="48"/>
      <w:szCs w:val="72"/>
      <w:lang w:val="en-US"/>
    </w:rPr>
  </w:style>
  <w:style w:type="character" w:customStyle="1" w:styleId="TitleChar">
    <w:name w:val="Title Char"/>
    <w:basedOn w:val="DefaultParagraphFont"/>
    <w:link w:val="Title"/>
    <w:rsid w:val="001B3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EF9"/>
    <w:pPr>
      <w:tabs>
        <w:tab w:val="left" w:pos="3600"/>
        <w:tab w:val="left" w:pos="3958"/>
      </w:tabs>
    </w:pPr>
  </w:style>
  <w:style w:type="paragraph" w:styleId="List">
    <w:name w:val="List"/>
    <w:basedOn w:val="BodyText"/>
    <w:next w:val="BodyText"/>
    <w:rsid w:val="001B3EF9"/>
    <w:pPr>
      <w:tabs>
        <w:tab w:val="left" w:pos="340"/>
      </w:tabs>
      <w:spacing w:before="60" w:after="60"/>
      <w:ind w:left="340" w:hanging="340"/>
    </w:pPr>
  </w:style>
  <w:style w:type="paragraph" w:customStyle="1" w:styleId="Note">
    <w:name w:val="Note"/>
    <w:basedOn w:val="BodyText"/>
    <w:rsid w:val="001B3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EF9"/>
    <w:pPr>
      <w:framePr w:wrap="auto" w:hAnchor="text" w:y="6049"/>
    </w:pPr>
    <w:rPr>
      <w:color w:val="000000"/>
      <w:sz w:val="40"/>
    </w:rPr>
  </w:style>
  <w:style w:type="paragraph" w:customStyle="1" w:styleId="TOCTitle">
    <w:name w:val="TOCTitle"/>
    <w:basedOn w:val="Heading1"/>
    <w:rsid w:val="001B3EF9"/>
    <w:pPr>
      <w:spacing w:after="240"/>
      <w:jc w:val="center"/>
      <w:outlineLvl w:val="9"/>
    </w:pPr>
    <w:rPr>
      <w:caps/>
    </w:rPr>
  </w:style>
  <w:style w:type="paragraph" w:customStyle="1" w:styleId="Version">
    <w:name w:val="Version"/>
    <w:rsid w:val="001B3E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EF9"/>
    <w:pPr>
      <w:keepNext w:val="0"/>
      <w:tabs>
        <w:tab w:val="right" w:pos="4176"/>
      </w:tabs>
      <w:ind w:left="198" w:hanging="198"/>
    </w:pPr>
    <w:rPr>
      <w:rFonts w:ascii="Garamond" w:hAnsi="Garamond"/>
    </w:rPr>
  </w:style>
  <w:style w:type="paragraph" w:styleId="IndexHeading">
    <w:name w:val="index heading"/>
    <w:basedOn w:val="Normal"/>
    <w:next w:val="Index1"/>
    <w:semiHidden/>
    <w:rsid w:val="001B3EF9"/>
    <w:pPr>
      <w:spacing w:before="120" w:after="120"/>
    </w:pPr>
    <w:rPr>
      <w:rFonts w:ascii="Arial" w:hAnsi="Arial"/>
      <w:b/>
      <w:color w:val="918585"/>
      <w:sz w:val="24"/>
    </w:rPr>
  </w:style>
  <w:style w:type="paragraph" w:styleId="Header">
    <w:name w:val="header"/>
    <w:basedOn w:val="Normal"/>
    <w:link w:val="HeaderChar"/>
    <w:rsid w:val="001B3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EF9"/>
    <w:rPr>
      <w:rFonts w:ascii="Times New Roman" w:eastAsia="Times New Roman" w:hAnsi="Times New Roman" w:cs="Times New Roman"/>
      <w:sz w:val="16"/>
      <w:szCs w:val="20"/>
      <w:lang w:val="en-GB" w:eastAsia="en-US"/>
    </w:rPr>
  </w:style>
  <w:style w:type="paragraph" w:customStyle="1" w:styleId="Chapter">
    <w:name w:val="Chapter"/>
    <w:basedOn w:val="Normal"/>
    <w:rsid w:val="001B3EF9"/>
    <w:pPr>
      <w:spacing w:before="240"/>
    </w:pPr>
    <w:rPr>
      <w:rFonts w:ascii="Times New Roman" w:hAnsi="Times New Roman"/>
      <w:smallCaps/>
      <w:spacing w:val="80"/>
      <w:sz w:val="28"/>
    </w:rPr>
  </w:style>
  <w:style w:type="paragraph" w:customStyle="1" w:styleId="InChapter">
    <w:name w:val="InChapter"/>
    <w:basedOn w:val="Heading3"/>
    <w:rsid w:val="001B3EF9"/>
    <w:pPr>
      <w:spacing w:after="240"/>
      <w:outlineLvl w:val="9"/>
    </w:pPr>
    <w:rPr>
      <w:noProof/>
    </w:rPr>
  </w:style>
  <w:style w:type="paragraph" w:styleId="Index2">
    <w:name w:val="index 2"/>
    <w:basedOn w:val="Normal"/>
    <w:next w:val="Normal"/>
    <w:semiHidden/>
    <w:rsid w:val="001B3EF9"/>
    <w:pPr>
      <w:tabs>
        <w:tab w:val="right" w:pos="4176"/>
      </w:tabs>
      <w:ind w:left="568" w:hanging="284"/>
    </w:pPr>
    <w:rPr>
      <w:rFonts w:ascii="Garamond" w:hAnsi="Garamond"/>
    </w:rPr>
  </w:style>
  <w:style w:type="paragraph" w:customStyle="1" w:styleId="Byline">
    <w:name w:val="Byline"/>
    <w:rsid w:val="001B3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EF9"/>
    <w:pPr>
      <w:tabs>
        <w:tab w:val="clear" w:pos="3600"/>
        <w:tab w:val="clear" w:pos="3958"/>
      </w:tabs>
      <w:jc w:val="right"/>
    </w:pPr>
  </w:style>
  <w:style w:type="character" w:styleId="Emphasis">
    <w:name w:val="Emphasis"/>
    <w:basedOn w:val="DefaultParagraphFont"/>
    <w:qFormat/>
    <w:rsid w:val="001B3EF9"/>
    <w:rPr>
      <w:i/>
    </w:rPr>
  </w:style>
  <w:style w:type="paragraph" w:styleId="Caption">
    <w:name w:val="caption"/>
    <w:basedOn w:val="BodyText"/>
    <w:next w:val="Normal"/>
    <w:qFormat/>
    <w:rsid w:val="001B3EF9"/>
    <w:pPr>
      <w:framePr w:w="2268" w:hSpace="181" w:vSpace="181" w:wrap="around" w:vAnchor="text" w:hAnchor="page" w:x="1135" w:y="285" w:anchorLock="1"/>
    </w:pPr>
    <w:rPr>
      <w:i/>
    </w:rPr>
  </w:style>
  <w:style w:type="paragraph" w:customStyle="1" w:styleId="MiniTOCTitle">
    <w:name w:val="MiniTOCTitle"/>
    <w:basedOn w:val="Heading4"/>
    <w:rsid w:val="001B3EF9"/>
    <w:pPr>
      <w:spacing w:before="240"/>
      <w:outlineLvl w:val="9"/>
    </w:pPr>
    <w:rPr>
      <w:noProof/>
      <w:sz w:val="24"/>
    </w:rPr>
  </w:style>
  <w:style w:type="paragraph" w:customStyle="1" w:styleId="MiniTOCItem">
    <w:name w:val="MiniTOCItem"/>
    <w:basedOn w:val="ListBullet"/>
    <w:rsid w:val="001B3EF9"/>
    <w:pPr>
      <w:numPr>
        <w:numId w:val="0"/>
      </w:numPr>
      <w:tabs>
        <w:tab w:val="right" w:leader="dot" w:pos="6521"/>
      </w:tabs>
      <w:spacing w:before="0" w:after="0"/>
    </w:pPr>
  </w:style>
  <w:style w:type="paragraph" w:customStyle="1" w:styleId="TOFTitle">
    <w:name w:val="TOFTitle"/>
    <w:basedOn w:val="TOCTitle"/>
    <w:rsid w:val="001B3EF9"/>
  </w:style>
  <w:style w:type="paragraph" w:styleId="TableofFigures">
    <w:name w:val="table of figures"/>
    <w:basedOn w:val="Normal"/>
    <w:next w:val="Normal"/>
    <w:semiHidden/>
    <w:rsid w:val="001B3EF9"/>
    <w:pPr>
      <w:tabs>
        <w:tab w:val="right" w:leader="dot" w:pos="9072"/>
      </w:tabs>
      <w:ind w:left="970" w:hanging="403"/>
    </w:pPr>
    <w:rPr>
      <w:rFonts w:ascii="Times New Roman" w:hAnsi="Times New Roman"/>
      <w:b/>
    </w:rPr>
  </w:style>
  <w:style w:type="paragraph" w:styleId="ListNumber">
    <w:name w:val="List Number"/>
    <w:basedOn w:val="List"/>
    <w:rsid w:val="001B3EF9"/>
    <w:pPr>
      <w:numPr>
        <w:numId w:val="15"/>
      </w:numPr>
      <w:tabs>
        <w:tab w:val="clear" w:pos="340"/>
      </w:tabs>
    </w:pPr>
  </w:style>
  <w:style w:type="character" w:customStyle="1" w:styleId="WingdingSymbols">
    <w:name w:val="Wingding Symbols"/>
    <w:rsid w:val="001B3EF9"/>
    <w:rPr>
      <w:rFonts w:ascii="Wingdings" w:hAnsi="Wingdings"/>
    </w:rPr>
  </w:style>
  <w:style w:type="paragraph" w:customStyle="1" w:styleId="TableHeading">
    <w:name w:val="Table Heading"/>
    <w:basedOn w:val="HeadingBase"/>
    <w:rsid w:val="001B3EF9"/>
    <w:pPr>
      <w:keepLines/>
      <w:pBdr>
        <w:bottom w:val="single" w:sz="6" w:space="1" w:color="918585"/>
      </w:pBdr>
      <w:spacing w:before="240"/>
    </w:pPr>
  </w:style>
  <w:style w:type="character" w:customStyle="1" w:styleId="HotSpot">
    <w:name w:val="HotSpot"/>
    <w:rsid w:val="001B3EF9"/>
    <w:rPr>
      <w:color w:val="0033CC"/>
      <w:u w:val="none"/>
    </w:rPr>
  </w:style>
  <w:style w:type="paragraph" w:customStyle="1" w:styleId="BodyTextRight">
    <w:name w:val="Body Text Right"/>
    <w:basedOn w:val="BodyText"/>
    <w:rsid w:val="001B3EF9"/>
    <w:pPr>
      <w:spacing w:before="0" w:after="0"/>
      <w:jc w:val="right"/>
    </w:pPr>
  </w:style>
  <w:style w:type="paragraph" w:styleId="Index3">
    <w:name w:val="index 3"/>
    <w:basedOn w:val="ListNumber2"/>
    <w:next w:val="Normal"/>
    <w:semiHidden/>
    <w:rsid w:val="001B3EF9"/>
    <w:pPr>
      <w:numPr>
        <w:numId w:val="0"/>
      </w:numPr>
      <w:tabs>
        <w:tab w:val="right" w:leader="dot" w:pos="4176"/>
      </w:tabs>
    </w:pPr>
  </w:style>
  <w:style w:type="paragraph" w:styleId="ListNumber2">
    <w:name w:val="List Number 2"/>
    <w:basedOn w:val="List2"/>
    <w:rsid w:val="001B3EF9"/>
    <w:pPr>
      <w:numPr>
        <w:numId w:val="10"/>
      </w:numPr>
      <w:tabs>
        <w:tab w:val="clear" w:pos="1060"/>
      </w:tabs>
    </w:pPr>
  </w:style>
  <w:style w:type="paragraph" w:customStyle="1" w:styleId="MarginNote">
    <w:name w:val="Margin Note"/>
    <w:basedOn w:val="BodyText"/>
    <w:rsid w:val="001B3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EF9"/>
    <w:rPr>
      <w:sz w:val="32"/>
    </w:rPr>
  </w:style>
  <w:style w:type="paragraph" w:customStyle="1" w:styleId="HeadingProcedure">
    <w:name w:val="Heading Procedure"/>
    <w:basedOn w:val="HeadingBase"/>
    <w:next w:val="Normal"/>
    <w:rsid w:val="001B3EF9"/>
    <w:pPr>
      <w:tabs>
        <w:tab w:val="left" w:pos="0"/>
      </w:tabs>
      <w:spacing w:before="120" w:after="60"/>
    </w:pPr>
    <w:rPr>
      <w:i/>
      <w:color w:val="918585"/>
      <w:sz w:val="22"/>
    </w:rPr>
  </w:style>
  <w:style w:type="paragraph" w:customStyle="1" w:styleId="TableBodyText">
    <w:name w:val="Table Body Text"/>
    <w:basedOn w:val="BodyText"/>
    <w:rsid w:val="001B3EF9"/>
    <w:pPr>
      <w:spacing w:before="60" w:after="60"/>
    </w:pPr>
  </w:style>
  <w:style w:type="paragraph" w:styleId="ListContinue">
    <w:name w:val="List Continue"/>
    <w:basedOn w:val="List"/>
    <w:rsid w:val="001B3EF9"/>
    <w:pPr>
      <w:ind w:firstLine="0"/>
    </w:pPr>
  </w:style>
  <w:style w:type="paragraph" w:customStyle="1" w:styleId="ListNote">
    <w:name w:val="List Note"/>
    <w:basedOn w:val="List"/>
    <w:rsid w:val="001B3EF9"/>
    <w:pPr>
      <w:pBdr>
        <w:top w:val="single" w:sz="6" w:space="2" w:color="918585"/>
        <w:bottom w:val="single" w:sz="6" w:space="2" w:color="918585"/>
      </w:pBdr>
      <w:tabs>
        <w:tab w:val="left" w:pos="1021"/>
      </w:tabs>
      <w:ind w:firstLine="0"/>
    </w:pPr>
  </w:style>
  <w:style w:type="paragraph" w:customStyle="1" w:styleId="Warning">
    <w:name w:val="Warning"/>
    <w:basedOn w:val="BodyText"/>
    <w:rsid w:val="001B3EF9"/>
    <w:pPr>
      <w:shd w:val="clear" w:color="auto" w:fill="D9D9D9"/>
      <w:tabs>
        <w:tab w:val="left" w:pos="992"/>
      </w:tabs>
      <w:ind w:left="119" w:right="119"/>
    </w:pPr>
    <w:rPr>
      <w:sz w:val="20"/>
    </w:rPr>
  </w:style>
  <w:style w:type="paragraph" w:customStyle="1" w:styleId="MarginIcons">
    <w:name w:val="Margin Icons"/>
    <w:basedOn w:val="BodyText"/>
    <w:rsid w:val="001B3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EF9"/>
    <w:rPr>
      <w:rFonts w:ascii="Courier New" w:hAnsi="Courier New"/>
    </w:rPr>
  </w:style>
  <w:style w:type="paragraph" w:customStyle="1" w:styleId="NoteBullet">
    <w:name w:val="Note Bullet"/>
    <w:basedOn w:val="Note"/>
    <w:rsid w:val="001B3EF9"/>
    <w:pPr>
      <w:tabs>
        <w:tab w:val="clear" w:pos="680"/>
      </w:tabs>
      <w:spacing w:before="60" w:after="60"/>
    </w:pPr>
  </w:style>
  <w:style w:type="paragraph" w:customStyle="1" w:styleId="SubHeading2">
    <w:name w:val="SubHeading2"/>
    <w:basedOn w:val="HeadingBase"/>
    <w:rsid w:val="001B3EF9"/>
    <w:pPr>
      <w:spacing w:before="240" w:after="60"/>
    </w:pPr>
    <w:rPr>
      <w:sz w:val="20"/>
    </w:rPr>
  </w:style>
  <w:style w:type="paragraph" w:customStyle="1" w:styleId="SubHeading1">
    <w:name w:val="SubHeading1"/>
    <w:basedOn w:val="HeadingBase"/>
    <w:rsid w:val="001B3EF9"/>
    <w:pPr>
      <w:spacing w:before="240" w:after="60"/>
    </w:pPr>
    <w:rPr>
      <w:color w:val="918585"/>
      <w:sz w:val="22"/>
    </w:rPr>
  </w:style>
  <w:style w:type="paragraph" w:customStyle="1" w:styleId="SideHeading">
    <w:name w:val="Side Heading"/>
    <w:basedOn w:val="HeadingBase"/>
    <w:rsid w:val="001B3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EF9"/>
    <w:pPr>
      <w:tabs>
        <w:tab w:val="num" w:pos="360"/>
      </w:tabs>
    </w:pPr>
  </w:style>
  <w:style w:type="paragraph" w:styleId="PlainText">
    <w:name w:val="Plain Text"/>
    <w:basedOn w:val="Normal"/>
    <w:link w:val="PlainTextChar"/>
    <w:rsid w:val="001B3EF9"/>
    <w:rPr>
      <w:sz w:val="20"/>
    </w:rPr>
  </w:style>
  <w:style w:type="character" w:customStyle="1" w:styleId="PlainTextChar">
    <w:name w:val="Plain Text Char"/>
    <w:basedOn w:val="DefaultParagraphFont"/>
    <w:link w:val="PlainText"/>
    <w:rsid w:val="001B3EF9"/>
    <w:rPr>
      <w:rFonts w:ascii="Courier New" w:eastAsia="Times New Roman" w:hAnsi="Courier New" w:cs="Times New Roman"/>
      <w:sz w:val="20"/>
      <w:szCs w:val="20"/>
      <w:lang w:eastAsia="en-US"/>
    </w:rPr>
  </w:style>
  <w:style w:type="character" w:customStyle="1" w:styleId="MenuOption">
    <w:name w:val="Menu Option"/>
    <w:basedOn w:val="DefaultParagraphFont"/>
    <w:rsid w:val="001B3EF9"/>
    <w:rPr>
      <w:b/>
      <w:smallCaps/>
    </w:rPr>
  </w:style>
  <w:style w:type="paragraph" w:customStyle="1" w:styleId="TableListNumber">
    <w:name w:val="Table List Number"/>
    <w:basedOn w:val="ListNumber"/>
    <w:rsid w:val="001B3EF9"/>
    <w:pPr>
      <w:numPr>
        <w:numId w:val="0"/>
      </w:numPr>
    </w:pPr>
  </w:style>
  <w:style w:type="paragraph" w:styleId="TOC4">
    <w:name w:val="toc 4"/>
    <w:basedOn w:val="TOCBase"/>
    <w:next w:val="Normal"/>
    <w:semiHidden/>
    <w:rsid w:val="001B3EF9"/>
    <w:pPr>
      <w:tabs>
        <w:tab w:val="right" w:leader="dot" w:pos="9071"/>
      </w:tabs>
      <w:ind w:left="1701"/>
    </w:pPr>
  </w:style>
  <w:style w:type="paragraph" w:customStyle="1" w:styleId="ListAlpha">
    <w:name w:val="List Alpha"/>
    <w:basedOn w:val="List"/>
    <w:rsid w:val="001B3EF9"/>
    <w:pPr>
      <w:numPr>
        <w:numId w:val="9"/>
      </w:numPr>
    </w:pPr>
  </w:style>
  <w:style w:type="paragraph" w:customStyle="1" w:styleId="ListAlpha2">
    <w:name w:val="List Alpha 2"/>
    <w:basedOn w:val="List2"/>
    <w:rsid w:val="001B3EF9"/>
    <w:pPr>
      <w:numPr>
        <w:numId w:val="8"/>
      </w:numPr>
    </w:pPr>
  </w:style>
  <w:style w:type="paragraph" w:styleId="List2">
    <w:name w:val="List 2"/>
    <w:basedOn w:val="BodyText"/>
    <w:rsid w:val="001B3EF9"/>
    <w:pPr>
      <w:tabs>
        <w:tab w:val="left" w:pos="680"/>
      </w:tabs>
      <w:spacing w:before="60" w:after="60"/>
      <w:ind w:left="680" w:hanging="340"/>
    </w:pPr>
  </w:style>
  <w:style w:type="paragraph" w:styleId="List3">
    <w:name w:val="List 3"/>
    <w:basedOn w:val="BodyText"/>
    <w:rsid w:val="001B3EF9"/>
    <w:pPr>
      <w:tabs>
        <w:tab w:val="left" w:pos="1021"/>
      </w:tabs>
      <w:spacing w:before="60" w:after="60"/>
      <w:ind w:left="1020" w:hanging="340"/>
    </w:pPr>
  </w:style>
  <w:style w:type="paragraph" w:styleId="List4">
    <w:name w:val="List 4"/>
    <w:basedOn w:val="BodyText"/>
    <w:rsid w:val="001B3EF9"/>
    <w:pPr>
      <w:tabs>
        <w:tab w:val="left" w:pos="1361"/>
      </w:tabs>
      <w:spacing w:before="60" w:after="60"/>
      <w:ind w:left="1361" w:hanging="340"/>
    </w:pPr>
  </w:style>
  <w:style w:type="paragraph" w:styleId="List5">
    <w:name w:val="List 5"/>
    <w:basedOn w:val="BodyText"/>
    <w:rsid w:val="001B3EF9"/>
    <w:pPr>
      <w:tabs>
        <w:tab w:val="left" w:pos="1701"/>
      </w:tabs>
      <w:spacing w:before="60" w:after="60"/>
      <w:ind w:left="1701" w:hanging="340"/>
    </w:pPr>
  </w:style>
  <w:style w:type="paragraph" w:styleId="ListBullet3">
    <w:name w:val="List Bullet 3"/>
    <w:basedOn w:val="List3"/>
    <w:rsid w:val="001B3EF9"/>
    <w:pPr>
      <w:numPr>
        <w:numId w:val="14"/>
      </w:numPr>
      <w:tabs>
        <w:tab w:val="clear" w:pos="1021"/>
      </w:tabs>
      <w:ind w:left="1037" w:hanging="357"/>
    </w:pPr>
  </w:style>
  <w:style w:type="paragraph" w:styleId="ListBullet4">
    <w:name w:val="List Bullet 4"/>
    <w:basedOn w:val="List4"/>
    <w:rsid w:val="001B3EF9"/>
    <w:pPr>
      <w:numPr>
        <w:numId w:val="3"/>
      </w:numPr>
      <w:tabs>
        <w:tab w:val="clear" w:pos="1361"/>
      </w:tabs>
    </w:pPr>
  </w:style>
  <w:style w:type="paragraph" w:styleId="ListBullet5">
    <w:name w:val="List Bullet 5"/>
    <w:basedOn w:val="List5"/>
    <w:rsid w:val="001B3EF9"/>
    <w:pPr>
      <w:numPr>
        <w:numId w:val="4"/>
      </w:numPr>
    </w:pPr>
  </w:style>
  <w:style w:type="paragraph" w:styleId="ListContinue2">
    <w:name w:val="List Continue 2"/>
    <w:basedOn w:val="List2"/>
    <w:rsid w:val="001B3EF9"/>
    <w:pPr>
      <w:ind w:firstLine="0"/>
    </w:pPr>
  </w:style>
  <w:style w:type="paragraph" w:styleId="ListContinue3">
    <w:name w:val="List Continue 3"/>
    <w:basedOn w:val="List3"/>
    <w:rsid w:val="001B3EF9"/>
    <w:pPr>
      <w:ind w:left="1021" w:firstLine="0"/>
    </w:pPr>
  </w:style>
  <w:style w:type="paragraph" w:styleId="ListContinue4">
    <w:name w:val="List Continue 4"/>
    <w:basedOn w:val="List4"/>
    <w:rsid w:val="001B3EF9"/>
    <w:pPr>
      <w:ind w:firstLine="0"/>
    </w:pPr>
  </w:style>
  <w:style w:type="paragraph" w:styleId="ListContinue5">
    <w:name w:val="List Continue 5"/>
    <w:basedOn w:val="List5"/>
    <w:rsid w:val="001B3EF9"/>
    <w:pPr>
      <w:ind w:firstLine="0"/>
    </w:pPr>
  </w:style>
  <w:style w:type="paragraph" w:styleId="ListNumber3">
    <w:name w:val="List Number 3"/>
    <w:basedOn w:val="List3"/>
    <w:rsid w:val="001B3EF9"/>
    <w:pPr>
      <w:numPr>
        <w:numId w:val="5"/>
      </w:numPr>
    </w:pPr>
  </w:style>
  <w:style w:type="paragraph" w:styleId="ListNumber4">
    <w:name w:val="List Number 4"/>
    <w:basedOn w:val="List4"/>
    <w:rsid w:val="001B3EF9"/>
    <w:pPr>
      <w:numPr>
        <w:numId w:val="6"/>
      </w:numPr>
    </w:pPr>
  </w:style>
  <w:style w:type="paragraph" w:styleId="ListNumber5">
    <w:name w:val="List Number 5"/>
    <w:basedOn w:val="List5"/>
    <w:rsid w:val="001B3EF9"/>
    <w:pPr>
      <w:numPr>
        <w:numId w:val="7"/>
      </w:numPr>
    </w:pPr>
  </w:style>
  <w:style w:type="paragraph" w:styleId="BlockText">
    <w:name w:val="Block Text"/>
    <w:basedOn w:val="Normal"/>
    <w:rsid w:val="001B3EF9"/>
    <w:pPr>
      <w:spacing w:after="120"/>
      <w:ind w:left="1440" w:right="1440"/>
    </w:pPr>
  </w:style>
  <w:style w:type="character" w:customStyle="1" w:styleId="Subscript">
    <w:name w:val="Subscript"/>
    <w:basedOn w:val="DefaultParagraphFont"/>
    <w:rsid w:val="001B3EF9"/>
    <w:rPr>
      <w:sz w:val="16"/>
      <w:vertAlign w:val="subscript"/>
    </w:rPr>
  </w:style>
  <w:style w:type="character" w:customStyle="1" w:styleId="Superscript">
    <w:name w:val="Superscript"/>
    <w:basedOn w:val="DefaultParagraphFont"/>
    <w:rsid w:val="001B3EF9"/>
    <w:rPr>
      <w:sz w:val="16"/>
      <w:vertAlign w:val="superscript"/>
    </w:rPr>
  </w:style>
  <w:style w:type="character" w:customStyle="1" w:styleId="Symbols">
    <w:name w:val="Symbols"/>
    <w:basedOn w:val="DefaultParagraphFont"/>
    <w:rsid w:val="001B3EF9"/>
    <w:rPr>
      <w:rFonts w:ascii="Symbol" w:hAnsi="Symbol"/>
    </w:rPr>
  </w:style>
  <w:style w:type="character" w:customStyle="1" w:styleId="MenuOptions">
    <w:name w:val="Menu Options"/>
    <w:basedOn w:val="DefaultParagraphFont"/>
    <w:rsid w:val="001B3EF9"/>
    <w:rPr>
      <w:rFonts w:ascii="Arial Narrow" w:hAnsi="Arial Narrow"/>
      <w:smallCaps/>
    </w:rPr>
  </w:style>
  <w:style w:type="character" w:customStyle="1" w:styleId="Buttons">
    <w:name w:val="Buttons"/>
    <w:basedOn w:val="DefaultParagraphFont"/>
    <w:rsid w:val="001B3EF9"/>
    <w:rPr>
      <w:b/>
    </w:rPr>
  </w:style>
  <w:style w:type="character" w:customStyle="1" w:styleId="Underlined">
    <w:name w:val="Underlined"/>
    <w:basedOn w:val="DefaultParagraphFont"/>
    <w:rsid w:val="001B3EF9"/>
    <w:rPr>
      <w:u w:val="single"/>
    </w:rPr>
  </w:style>
  <w:style w:type="paragraph" w:customStyle="1" w:styleId="TableBodyTextRight">
    <w:name w:val="Table Body Text Right"/>
    <w:basedOn w:val="TableBodyText"/>
    <w:rsid w:val="001B3EF9"/>
    <w:pPr>
      <w:widowControl w:val="0"/>
      <w:autoSpaceDE w:val="0"/>
      <w:autoSpaceDN w:val="0"/>
      <w:adjustRightInd w:val="0"/>
      <w:jc w:val="right"/>
    </w:pPr>
    <w:rPr>
      <w:rFonts w:cs="Arial"/>
      <w:szCs w:val="18"/>
    </w:rPr>
  </w:style>
  <w:style w:type="paragraph" w:customStyle="1" w:styleId="CopyrightText">
    <w:name w:val="Copyright Text"/>
    <w:basedOn w:val="BodyText"/>
    <w:rsid w:val="001B3EF9"/>
    <w:rPr>
      <w:sz w:val="18"/>
    </w:rPr>
  </w:style>
  <w:style w:type="paragraph" w:customStyle="1" w:styleId="BodySmallRight">
    <w:name w:val="Body Small Right"/>
    <w:basedOn w:val="BodyTextRight"/>
    <w:rsid w:val="001B3EF9"/>
    <w:rPr>
      <w:sz w:val="18"/>
      <w:szCs w:val="18"/>
    </w:rPr>
  </w:style>
  <w:style w:type="paragraph" w:customStyle="1" w:styleId="MarginEdition">
    <w:name w:val="Margin Edition"/>
    <w:basedOn w:val="MarginNote"/>
    <w:rsid w:val="001B3EF9"/>
    <w:pPr>
      <w:spacing w:before="0" w:after="0"/>
    </w:pPr>
    <w:rPr>
      <w:rFonts w:ascii="Times New Roman" w:hAnsi="Times New Roman"/>
      <w:color w:val="999999"/>
    </w:rPr>
  </w:style>
  <w:style w:type="paragraph" w:customStyle="1" w:styleId="Spacer">
    <w:name w:val="Spacer"/>
    <w:basedOn w:val="Normal"/>
    <w:rsid w:val="001B3EF9"/>
    <w:rPr>
      <w:sz w:val="2"/>
      <w:szCs w:val="2"/>
    </w:rPr>
  </w:style>
  <w:style w:type="character" w:customStyle="1" w:styleId="Small">
    <w:name w:val="Small"/>
    <w:basedOn w:val="DefaultParagraphFont"/>
    <w:rsid w:val="001B3EF9"/>
    <w:rPr>
      <w:sz w:val="16"/>
    </w:rPr>
  </w:style>
  <w:style w:type="paragraph" w:customStyle="1" w:styleId="WideTable">
    <w:name w:val="Wide Table"/>
    <w:basedOn w:val="Normal"/>
    <w:rsid w:val="001B3EF9"/>
    <w:pPr>
      <w:ind w:left="-1418"/>
    </w:pPr>
    <w:rPr>
      <w:sz w:val="2"/>
      <w:szCs w:val="2"/>
    </w:rPr>
  </w:style>
  <w:style w:type="character" w:styleId="PageNumber">
    <w:name w:val="page number"/>
    <w:basedOn w:val="DefaultParagraphFont"/>
    <w:rsid w:val="001B3EF9"/>
  </w:style>
  <w:style w:type="paragraph" w:styleId="Quote">
    <w:name w:val="Quote"/>
    <w:basedOn w:val="Heading1"/>
    <w:link w:val="QuoteChar"/>
    <w:qFormat/>
    <w:rsid w:val="001B3EF9"/>
    <w:rPr>
      <w:b w:val="0"/>
      <w:sz w:val="72"/>
      <w:szCs w:val="72"/>
      <w:lang w:val="en-NZ"/>
    </w:rPr>
  </w:style>
  <w:style w:type="character" w:customStyle="1" w:styleId="QuoteChar">
    <w:name w:val="Quote Char"/>
    <w:basedOn w:val="DefaultParagraphFont"/>
    <w:link w:val="Quote"/>
    <w:rsid w:val="001B3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EF9"/>
    <w:pPr>
      <w:pageBreakBefore/>
    </w:pPr>
  </w:style>
  <w:style w:type="paragraph" w:customStyle="1" w:styleId="Border">
    <w:name w:val="Border"/>
    <w:basedOn w:val="Normal"/>
    <w:qFormat/>
    <w:rsid w:val="001B3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EF9"/>
    <w:rPr>
      <w:b/>
      <w:bCs/>
      <w:i/>
      <w:iCs/>
      <w:color w:val="auto"/>
    </w:rPr>
  </w:style>
  <w:style w:type="paragraph" w:styleId="IntenseQuote">
    <w:name w:val="Intense Quote"/>
    <w:basedOn w:val="Normal"/>
    <w:next w:val="Normal"/>
    <w:link w:val="IntenseQuoteChar"/>
    <w:uiPriority w:val="30"/>
    <w:qFormat/>
    <w:rsid w:val="001B3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EF9"/>
    <w:rPr>
      <w:smallCaps/>
      <w:color w:val="auto"/>
      <w:u w:val="single"/>
    </w:rPr>
  </w:style>
  <w:style w:type="character" w:styleId="IntenseReference">
    <w:name w:val="Intense Reference"/>
    <w:basedOn w:val="DefaultParagraphFont"/>
    <w:uiPriority w:val="32"/>
    <w:qFormat/>
    <w:rsid w:val="001B3EF9"/>
    <w:rPr>
      <w:b/>
      <w:bCs/>
      <w:smallCaps/>
      <w:color w:val="auto"/>
      <w:spacing w:val="5"/>
      <w:u w:val="single"/>
    </w:rPr>
  </w:style>
  <w:style w:type="paragraph" w:customStyle="1" w:styleId="2ColumnHeading">
    <w:name w:val="2Column Heading"/>
    <w:basedOn w:val="BodyText"/>
    <w:qFormat/>
    <w:rsid w:val="001B3EF9"/>
    <w:pPr>
      <w:spacing w:after="60"/>
      <w:ind w:left="-2268"/>
    </w:pPr>
    <w:rPr>
      <w:b/>
    </w:rPr>
  </w:style>
  <w:style w:type="paragraph" w:customStyle="1" w:styleId="Heading1TOC">
    <w:name w:val="Heading1 TOC"/>
    <w:basedOn w:val="Normal"/>
    <w:qFormat/>
    <w:rsid w:val="001B3EF9"/>
    <w:pPr>
      <w:spacing w:before="240" w:after="120"/>
    </w:pPr>
    <w:rPr>
      <w:rFonts w:ascii="Times New Roman" w:hAnsi="Times New Roman"/>
      <w:b/>
      <w:sz w:val="32"/>
    </w:rPr>
  </w:style>
  <w:style w:type="paragraph" w:customStyle="1" w:styleId="Heading2TOC">
    <w:name w:val="Heading2 TOC"/>
    <w:basedOn w:val="Normal"/>
    <w:qFormat/>
    <w:rsid w:val="001B3EF9"/>
    <w:pPr>
      <w:spacing w:before="240" w:after="60"/>
    </w:pPr>
    <w:rPr>
      <w:rFonts w:ascii="Times New Roman" w:hAnsi="Times New Roman"/>
      <w:b/>
      <w:sz w:val="28"/>
    </w:rPr>
  </w:style>
  <w:style w:type="character" w:customStyle="1" w:styleId="Underline">
    <w:name w:val="Underline"/>
    <w:basedOn w:val="DefaultParagraphFont"/>
    <w:qFormat/>
    <w:rsid w:val="001B3EF9"/>
    <w:rPr>
      <w:u w:val="single"/>
    </w:rPr>
  </w:style>
  <w:style w:type="character" w:customStyle="1" w:styleId="BoldandItalics">
    <w:name w:val="Bold and Italics"/>
    <w:qFormat/>
    <w:rsid w:val="001B3EF9"/>
    <w:rPr>
      <w:b/>
      <w:i/>
      <w:u w:val="none"/>
    </w:rPr>
  </w:style>
  <w:style w:type="paragraph" w:styleId="BalloonText">
    <w:name w:val="Balloon Text"/>
    <w:basedOn w:val="Normal"/>
    <w:link w:val="BalloonTextChar"/>
    <w:rsid w:val="001B3EF9"/>
    <w:rPr>
      <w:rFonts w:ascii="Tahoma" w:hAnsi="Tahoma" w:cs="Tahoma"/>
      <w:sz w:val="16"/>
      <w:szCs w:val="16"/>
    </w:rPr>
  </w:style>
  <w:style w:type="character" w:customStyle="1" w:styleId="BalloonTextChar">
    <w:name w:val="Balloon Text Char"/>
    <w:basedOn w:val="DefaultParagraphFont"/>
    <w:link w:val="BalloonText"/>
    <w:rsid w:val="001B3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E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EF9"/>
    <w:rPr>
      <w:b/>
      <w:color w:val="660033"/>
      <w:spacing w:val="0"/>
    </w:rPr>
  </w:style>
  <w:style w:type="paragraph" w:customStyle="1" w:styleId="Nameditemlist">
    <w:name w:val="Named item list"/>
    <w:basedOn w:val="BodyText"/>
    <w:qFormat/>
    <w:rsid w:val="001B3EF9"/>
    <w:pPr>
      <w:tabs>
        <w:tab w:val="left" w:pos="2835"/>
      </w:tabs>
      <w:ind w:left="2835" w:hanging="2835"/>
    </w:pPr>
  </w:style>
  <w:style w:type="paragraph" w:customStyle="1" w:styleId="BodyTextnopadding">
    <w:name w:val="Body Text no padding"/>
    <w:basedOn w:val="BodyText"/>
    <w:qFormat/>
    <w:rsid w:val="001B3EF9"/>
    <w:pPr>
      <w:spacing w:before="0" w:after="0"/>
    </w:pPr>
  </w:style>
  <w:style w:type="paragraph" w:customStyle="1" w:styleId="BodyTextBold">
    <w:name w:val="Body Text Bold"/>
    <w:basedOn w:val="BodyText"/>
    <w:qFormat/>
    <w:rsid w:val="001B3EF9"/>
    <w:rPr>
      <w:b/>
    </w:rPr>
  </w:style>
  <w:style w:type="character" w:styleId="Hyperlink">
    <w:name w:val="Hyperlink"/>
    <w:basedOn w:val="DefaultParagraphFont"/>
    <w:uiPriority w:val="99"/>
    <w:unhideWhenUsed/>
    <w:rsid w:val="00D14F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1234</Words>
  <Characters>8039</Characters>
  <Application>Microsoft Office Word</Application>
  <DocSecurity>0</DocSecurity>
  <Lines>229</Lines>
  <Paragraphs>118</Paragraphs>
  <ScaleCrop>false</ScaleCrop>
  <Company>Author-it Software Corporation Ltd.</Company>
  <LinksUpToDate>false</LinksUpToDate>
  <CharactersWithSpaces>9155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MEA291 Inspect, test and troubleshoot fixed wing single axis autopilot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