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67121" w:rsidP="00867121">
      <w:pPr>
        <w:pStyle w:val="Title"/>
      </w:pPr>
      <w:r>
        <w:fldChar w:fldCharType="begin"/>
      </w:r>
      <w:r>
        <w:instrText xml:space="preserve"> TITLE   \* MERGEFORMAT </w:instrText>
      </w:r>
      <w:r>
        <w:fldChar w:fldCharType="separate"/>
      </w:r>
      <w:r>
        <w:t>MEA290 Fit avionic modification sheet metal components</w:t>
      </w:r>
      <w:r>
        <w:fldChar w:fldCharType="end"/>
      </w:r>
    </w:p>
    <w:p w:rsidR="00867121" w:rsidP="00867121">
      <w:pPr>
        <w:pStyle w:val="Version"/>
        <w:sectPr w:rsidSect="000E27C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E27CA" w:rsidP="000E27CA">
      <w:pPr>
        <w:pStyle w:val="SuperHeading"/>
      </w:pPr>
      <w:r w:rsidRPr="000E27CA">
        <w:t>MEA290 Fit avionic modification sheet metal components</w:t>
      </w:r>
    </w:p>
    <w:p w:rsidR="00000000" w:rsidRPr="000E27CA" w:rsidP="000E27CA">
      <w:pPr>
        <w:pStyle w:val="Heading1"/>
      </w:pPr>
      <w:bookmarkStart w:id="1" w:name="O_998374"/>
      <w:bookmarkEnd w:id="1"/>
      <w:r w:rsidRPr="000E27CA">
        <w:t>Modification History</w:t>
      </w:r>
    </w:p>
    <w:p w:rsidR="00000000" w:rsidRPr="000E27CA" w:rsidP="00867121">
      <w:pPr>
        <w:pStyle w:val="BodyText"/>
      </w:pPr>
      <w:r w:rsidRPr="000E27CA">
        <w:t>Release 2. Equivalent to MEA290 Fit avionic modification sheet metal components with amended prerequisite codes.</w:t>
      </w:r>
    </w:p>
    <w:p w:rsidR="00000000" w:rsidRPr="000E27CA" w:rsidP="000E27CA">
      <w:pPr>
        <w:pStyle w:val="Heading1"/>
      </w:pPr>
      <w:bookmarkStart w:id="2" w:name="O_998373"/>
      <w:bookmarkEnd w:id="2"/>
      <w:r w:rsidRPr="000E27CA">
        <w:t>Application</w:t>
      </w:r>
    </w:p>
    <w:p w:rsidR="00000000" w:rsidRPr="000E27CA" w:rsidP="00867121">
      <w:pPr>
        <w:pStyle w:val="BodyText"/>
      </w:pPr>
      <w:r w:rsidRPr="000E27CA">
        <w:t>This unit of competency requires application of hand skills and the use of ma</w:t>
      </w:r>
      <w:r w:rsidRPr="000E27CA">
        <w:t>intenance publications and modification documentation to perform sheet metal work associated with avionic modifications being incorporated on small fixed and rotary wing aircraft during scheduled or unscheduled maintenance. Work may be performed individual</w:t>
      </w:r>
      <w:r w:rsidRPr="000E27CA">
        <w:t>ly or as part of a team.</w:t>
      </w:r>
    </w:p>
    <w:p w:rsidR="00000000" w:rsidRPr="000E27CA" w:rsidP="00867121">
      <w:pPr>
        <w:pStyle w:val="BodyText"/>
      </w:pPr>
      <w:r w:rsidRPr="000E27CA">
        <w:t>This unit of competency is part of the Avionic Certificate IV (Aircraft Maintenance Stream) training pathway.</w:t>
      </w:r>
    </w:p>
    <w:p w:rsidR="00000000" w:rsidRPr="000E27CA" w:rsidP="00867121">
      <w:pPr>
        <w:pStyle w:val="BodyText"/>
      </w:pPr>
      <w:r w:rsidRPr="000E27CA">
        <w:t>Where a Civil Aviation Safety Authority (CASA) licensing outcome is sought this unit forms part of the CASA requirement</w:t>
      </w:r>
      <w:r w:rsidRPr="000E27CA">
        <w:t xml:space="preserve"> for the granting of the chosen maintenance certification licence under Civil Aviation Safety Regulation (CASR) Part 66, in accordance with the licensing provisions in the Companion Volume Implementation Guide.</w:t>
      </w:r>
    </w:p>
    <w:p w:rsidR="00000000" w:rsidRPr="000E27CA" w:rsidP="000E27CA">
      <w:pPr>
        <w:pStyle w:val="Heading1"/>
      </w:pPr>
      <w:bookmarkStart w:id="3" w:name="O_998372"/>
      <w:bookmarkEnd w:id="3"/>
      <w:r w:rsidRPr="000E27CA">
        <w:t>Pre-requisite Unit</w:t>
      </w:r>
    </w:p>
    <w:tbl>
      <w:tblPr>
        <w:tblW w:w="0" w:type="auto"/>
        <w:tblLayout w:type="fixed"/>
        <w:tblCellMar>
          <w:left w:w="62" w:type="dxa"/>
          <w:right w:w="62" w:type="dxa"/>
        </w:tblCellMar>
        <w:tblLook w:val="0000"/>
      </w:tblPr>
      <w:tblGrid>
        <w:gridCol w:w="1674"/>
        <w:gridCol w:w="6624"/>
      </w:tblGrid>
      <w:tr w:rsidTr="000E27CA">
        <w:tblPrEx>
          <w:tblW w:w="0" w:type="auto"/>
          <w:tblLayout w:type="fixed"/>
          <w:tblCellMar>
            <w:left w:w="62" w:type="dxa"/>
            <w:right w:w="62" w:type="dxa"/>
          </w:tblCellMar>
          <w:tblLook w:val="0000"/>
        </w:tblPrEx>
        <w:tc>
          <w:tcPr>
            <w:tcW w:w="1674" w:type="dxa"/>
            <w:tcBorders>
              <w:top w:val="nil"/>
              <w:left w:val="nil"/>
              <w:bottom w:val="nil"/>
              <w:right w:val="nil"/>
            </w:tcBorders>
            <w:tcMar>
              <w:top w:w="0" w:type="dxa"/>
              <w:left w:w="62" w:type="dxa"/>
              <w:bottom w:w="0" w:type="dxa"/>
              <w:right w:w="62" w:type="dxa"/>
            </w:tcMar>
          </w:tcPr>
          <w:p w:rsidR="00000000" w:rsidP="000E27CA">
            <w:pPr>
              <w:pStyle w:val="BodyText"/>
              <w:rPr>
                <w:lang w:val="en-NZ"/>
              </w:rPr>
            </w:pPr>
            <w:r w:rsidRPr="000E27CA">
              <w:t>MEA107</w:t>
            </w:r>
          </w:p>
        </w:tc>
        <w:tc>
          <w:tcPr>
            <w:tcW w:w="6624" w:type="dxa"/>
            <w:tcBorders>
              <w:top w:val="nil"/>
              <w:left w:val="nil"/>
              <w:bottom w:val="nil"/>
              <w:right w:val="nil"/>
            </w:tcBorders>
            <w:tcMar>
              <w:top w:w="0" w:type="dxa"/>
              <w:left w:w="62" w:type="dxa"/>
              <w:bottom w:w="0" w:type="dxa"/>
              <w:right w:w="62" w:type="dxa"/>
            </w:tcMar>
          </w:tcPr>
          <w:p w:rsidR="00000000" w:rsidP="000E27CA">
            <w:pPr>
              <w:pStyle w:val="BodyText"/>
              <w:rPr>
                <w:lang w:val="en-NZ"/>
              </w:rPr>
            </w:pPr>
            <w:r w:rsidRPr="000E27CA">
              <w:t>In</w:t>
            </w:r>
            <w:r w:rsidRPr="000E27CA">
              <w:t>terpret and use aviation maintenance industry manuals and specifications</w:t>
            </w:r>
          </w:p>
        </w:tc>
      </w:tr>
      <w:tr w:rsidTr="000E27CA">
        <w:tblPrEx>
          <w:tblW w:w="0" w:type="auto"/>
          <w:tblLayout w:type="fixed"/>
          <w:tblCellMar>
            <w:left w:w="62" w:type="dxa"/>
            <w:right w:w="62" w:type="dxa"/>
          </w:tblCellMar>
          <w:tblLook w:val="0000"/>
        </w:tblPrEx>
        <w:tc>
          <w:tcPr>
            <w:tcW w:w="1674" w:type="dxa"/>
            <w:tcBorders>
              <w:top w:val="nil"/>
              <w:left w:val="nil"/>
              <w:bottom w:val="nil"/>
              <w:right w:val="nil"/>
            </w:tcBorders>
            <w:tcMar>
              <w:top w:w="0" w:type="dxa"/>
              <w:left w:w="62" w:type="dxa"/>
              <w:bottom w:w="0" w:type="dxa"/>
              <w:right w:w="62" w:type="dxa"/>
            </w:tcMar>
          </w:tcPr>
          <w:p w:rsidR="00000000" w:rsidP="000E27CA">
            <w:pPr>
              <w:pStyle w:val="BodyText"/>
              <w:rPr>
                <w:lang w:val="en-NZ"/>
              </w:rPr>
            </w:pPr>
            <w:r w:rsidRPr="000E27CA">
              <w:t>MEA154</w:t>
            </w:r>
          </w:p>
        </w:tc>
        <w:tc>
          <w:tcPr>
            <w:tcW w:w="6624" w:type="dxa"/>
            <w:tcBorders>
              <w:top w:val="nil"/>
              <w:left w:val="nil"/>
              <w:bottom w:val="nil"/>
              <w:right w:val="nil"/>
            </w:tcBorders>
            <w:tcMar>
              <w:top w:w="0" w:type="dxa"/>
              <w:left w:w="62" w:type="dxa"/>
              <w:bottom w:w="0" w:type="dxa"/>
              <w:right w:w="62" w:type="dxa"/>
            </w:tcMar>
          </w:tcPr>
          <w:p w:rsidR="00000000" w:rsidP="000E27CA">
            <w:pPr>
              <w:pStyle w:val="BodyText"/>
              <w:rPr>
                <w:lang w:val="en-NZ"/>
              </w:rPr>
            </w:pPr>
            <w:r w:rsidRPr="000E27CA">
              <w:t>Apply work health and safety practices in aviation maintenance</w:t>
            </w:r>
          </w:p>
        </w:tc>
      </w:tr>
      <w:tr w:rsidTr="000E27CA">
        <w:tblPrEx>
          <w:tblW w:w="0" w:type="auto"/>
          <w:tblLayout w:type="fixed"/>
          <w:tblCellMar>
            <w:left w:w="62" w:type="dxa"/>
            <w:right w:w="62" w:type="dxa"/>
          </w:tblCellMar>
          <w:tblLook w:val="0000"/>
        </w:tblPrEx>
        <w:tc>
          <w:tcPr>
            <w:tcW w:w="1674" w:type="dxa"/>
            <w:tcBorders>
              <w:top w:val="nil"/>
              <w:left w:val="nil"/>
              <w:bottom w:val="nil"/>
              <w:right w:val="nil"/>
            </w:tcBorders>
            <w:tcMar>
              <w:top w:w="0" w:type="dxa"/>
              <w:left w:w="62" w:type="dxa"/>
              <w:bottom w:w="0" w:type="dxa"/>
              <w:right w:w="62" w:type="dxa"/>
            </w:tcMar>
          </w:tcPr>
          <w:p w:rsidR="00000000" w:rsidP="000E27CA">
            <w:pPr>
              <w:pStyle w:val="BodyText"/>
              <w:rPr>
                <w:lang w:val="en-NZ"/>
              </w:rPr>
            </w:pPr>
            <w:r w:rsidRPr="000E27CA">
              <w:t>MEA155</w:t>
            </w:r>
          </w:p>
        </w:tc>
        <w:tc>
          <w:tcPr>
            <w:tcW w:w="6624" w:type="dxa"/>
            <w:tcBorders>
              <w:top w:val="nil"/>
              <w:left w:val="nil"/>
              <w:bottom w:val="nil"/>
              <w:right w:val="nil"/>
            </w:tcBorders>
            <w:tcMar>
              <w:top w:w="0" w:type="dxa"/>
              <w:left w:w="62" w:type="dxa"/>
              <w:bottom w:w="0" w:type="dxa"/>
              <w:right w:w="62" w:type="dxa"/>
            </w:tcMar>
          </w:tcPr>
          <w:p w:rsidR="00000000" w:rsidP="000E27CA">
            <w:pPr>
              <w:pStyle w:val="BodyText"/>
              <w:rPr>
                <w:lang w:val="en-NZ"/>
              </w:rPr>
            </w:pPr>
            <w:r w:rsidRPr="000E27CA">
              <w:t>Plan and organise aviation maintenance work activities</w:t>
            </w:r>
          </w:p>
        </w:tc>
      </w:tr>
      <w:tr w:rsidTr="000E27CA">
        <w:tblPrEx>
          <w:tblW w:w="0" w:type="auto"/>
          <w:tblLayout w:type="fixed"/>
          <w:tblCellMar>
            <w:left w:w="62" w:type="dxa"/>
            <w:right w:w="62" w:type="dxa"/>
          </w:tblCellMar>
          <w:tblLook w:val="0000"/>
        </w:tblPrEx>
        <w:tc>
          <w:tcPr>
            <w:tcW w:w="1674" w:type="dxa"/>
            <w:tcBorders>
              <w:top w:val="nil"/>
              <w:left w:val="nil"/>
              <w:bottom w:val="nil"/>
              <w:right w:val="nil"/>
            </w:tcBorders>
            <w:tcMar>
              <w:top w:w="0" w:type="dxa"/>
              <w:left w:w="62" w:type="dxa"/>
              <w:bottom w:w="0" w:type="dxa"/>
              <w:right w:w="62" w:type="dxa"/>
            </w:tcMar>
          </w:tcPr>
          <w:p w:rsidR="00000000" w:rsidP="000E27CA">
            <w:pPr>
              <w:pStyle w:val="BodyText"/>
              <w:rPr>
                <w:lang w:val="en-NZ"/>
              </w:rPr>
            </w:pPr>
            <w:r w:rsidRPr="000E27CA">
              <w:t>MEA156</w:t>
            </w:r>
          </w:p>
        </w:tc>
        <w:tc>
          <w:tcPr>
            <w:tcW w:w="6624" w:type="dxa"/>
            <w:tcBorders>
              <w:top w:val="nil"/>
              <w:left w:val="nil"/>
              <w:bottom w:val="nil"/>
              <w:right w:val="nil"/>
            </w:tcBorders>
            <w:tcMar>
              <w:top w:w="0" w:type="dxa"/>
              <w:left w:w="62" w:type="dxa"/>
              <w:bottom w:w="0" w:type="dxa"/>
              <w:right w:w="62" w:type="dxa"/>
            </w:tcMar>
          </w:tcPr>
          <w:p w:rsidR="00000000" w:rsidP="000E27CA">
            <w:pPr>
              <w:pStyle w:val="BodyText"/>
              <w:rPr>
                <w:lang w:val="en-NZ"/>
              </w:rPr>
            </w:pPr>
            <w:r w:rsidRPr="000E27CA">
              <w:t>Apply quality standards during aviation maintenance activities</w:t>
            </w:r>
          </w:p>
        </w:tc>
      </w:tr>
      <w:tr w:rsidTr="000E27CA">
        <w:tblPrEx>
          <w:tblW w:w="0" w:type="auto"/>
          <w:tblLayout w:type="fixed"/>
          <w:tblCellMar>
            <w:left w:w="62" w:type="dxa"/>
            <w:right w:w="62" w:type="dxa"/>
          </w:tblCellMar>
          <w:tblLook w:val="0000"/>
        </w:tblPrEx>
        <w:tc>
          <w:tcPr>
            <w:tcW w:w="1674" w:type="dxa"/>
            <w:tcBorders>
              <w:top w:val="nil"/>
              <w:left w:val="nil"/>
              <w:bottom w:val="nil"/>
              <w:right w:val="nil"/>
            </w:tcBorders>
            <w:tcMar>
              <w:top w:w="0" w:type="dxa"/>
              <w:left w:w="62" w:type="dxa"/>
              <w:bottom w:w="0" w:type="dxa"/>
              <w:right w:w="62" w:type="dxa"/>
            </w:tcMar>
          </w:tcPr>
          <w:p w:rsidR="00000000" w:rsidP="000E27CA">
            <w:pPr>
              <w:pStyle w:val="BodyText"/>
              <w:rPr>
                <w:lang w:val="en-NZ"/>
              </w:rPr>
            </w:pPr>
            <w:r w:rsidRPr="000E27CA">
              <w:t>MEA157</w:t>
            </w:r>
          </w:p>
        </w:tc>
        <w:tc>
          <w:tcPr>
            <w:tcW w:w="6624" w:type="dxa"/>
            <w:tcBorders>
              <w:top w:val="nil"/>
              <w:left w:val="nil"/>
              <w:bottom w:val="nil"/>
              <w:right w:val="nil"/>
            </w:tcBorders>
            <w:tcMar>
              <w:top w:w="0" w:type="dxa"/>
              <w:left w:w="62" w:type="dxa"/>
              <w:bottom w:w="0" w:type="dxa"/>
              <w:right w:w="62" w:type="dxa"/>
            </w:tcMar>
          </w:tcPr>
          <w:p w:rsidR="00000000" w:rsidP="000E27CA">
            <w:pPr>
              <w:pStyle w:val="BodyText"/>
              <w:rPr>
                <w:lang w:val="en-NZ"/>
              </w:rPr>
            </w:pPr>
            <w:r w:rsidRPr="000E27CA">
              <w:t>Complete aviation maintenance industry documentation</w:t>
            </w:r>
          </w:p>
        </w:tc>
      </w:tr>
      <w:tr w:rsidTr="000E27CA">
        <w:tblPrEx>
          <w:tblW w:w="0" w:type="auto"/>
          <w:tblLayout w:type="fixed"/>
          <w:tblCellMar>
            <w:left w:w="62" w:type="dxa"/>
            <w:right w:w="62" w:type="dxa"/>
          </w:tblCellMar>
          <w:tblLook w:val="0000"/>
        </w:tblPrEx>
        <w:tc>
          <w:tcPr>
            <w:tcW w:w="1674" w:type="dxa"/>
            <w:tcBorders>
              <w:top w:val="nil"/>
              <w:left w:val="nil"/>
              <w:bottom w:val="nil"/>
              <w:right w:val="nil"/>
            </w:tcBorders>
            <w:tcMar>
              <w:top w:w="0" w:type="dxa"/>
              <w:left w:w="62" w:type="dxa"/>
              <w:bottom w:w="0" w:type="dxa"/>
              <w:right w:w="62" w:type="dxa"/>
            </w:tcMar>
          </w:tcPr>
          <w:p w:rsidR="00000000" w:rsidP="000E27CA">
            <w:pPr>
              <w:pStyle w:val="BodyText"/>
              <w:rPr>
                <w:lang w:val="en-NZ"/>
              </w:rPr>
            </w:pPr>
            <w:r w:rsidRPr="000E27CA">
              <w:t>MEA158</w:t>
            </w:r>
          </w:p>
        </w:tc>
        <w:tc>
          <w:tcPr>
            <w:tcW w:w="6624" w:type="dxa"/>
            <w:tcBorders>
              <w:top w:val="nil"/>
              <w:left w:val="nil"/>
              <w:bottom w:val="nil"/>
              <w:right w:val="nil"/>
            </w:tcBorders>
            <w:tcMar>
              <w:top w:w="0" w:type="dxa"/>
              <w:left w:w="62" w:type="dxa"/>
              <w:bottom w:w="0" w:type="dxa"/>
              <w:right w:w="62" w:type="dxa"/>
            </w:tcMar>
          </w:tcPr>
          <w:p w:rsidR="00000000" w:rsidRPr="000E27CA" w:rsidP="000E27CA">
            <w:pPr>
              <w:pStyle w:val="BodyText"/>
            </w:pPr>
            <w:r w:rsidRPr="000E27CA">
              <w:t>Perform basic hand skills, standard trade practices and fundamentals in aviation maintenance</w:t>
            </w:r>
          </w:p>
        </w:tc>
      </w:tr>
    </w:tbl>
    <w:p w:rsidR="00000000" w:rsidRPr="000E27CA" w:rsidP="000E27CA">
      <w:pPr>
        <w:pStyle w:val="BodyText"/>
      </w:pPr>
    </w:p>
    <w:p w:rsidR="00000000" w:rsidRPr="000E27CA" w:rsidP="000E27CA">
      <w:pPr>
        <w:pStyle w:val="AllowPageBreak"/>
      </w:pPr>
    </w:p>
    <w:p w:rsidR="00000000" w:rsidRPr="000E27CA" w:rsidP="000E27CA">
      <w:pPr>
        <w:pStyle w:val="Heading1"/>
      </w:pPr>
      <w:bookmarkStart w:id="4" w:name="O_998371"/>
      <w:bookmarkEnd w:id="4"/>
      <w:r w:rsidRPr="000E27CA">
        <w:t>Competency F</w:t>
      </w:r>
      <w:r w:rsidRPr="000E27CA">
        <w:t>ield</w:t>
      </w:r>
    </w:p>
    <w:p w:rsidR="00000000" w:rsidRPr="000E27CA" w:rsidP="00867121">
      <w:pPr>
        <w:pStyle w:val="BodyText"/>
      </w:pPr>
      <w:r w:rsidRPr="000E27CA">
        <w:t>Aviation maintenance</w:t>
      </w:r>
    </w:p>
    <w:p w:rsidR="00000000" w:rsidRPr="000E27CA" w:rsidP="000E27CA">
      <w:pPr>
        <w:pStyle w:val="Heading1"/>
      </w:pPr>
      <w:bookmarkStart w:id="5" w:name="O_998370"/>
      <w:bookmarkEnd w:id="5"/>
      <w:r w:rsidRPr="000E27CA">
        <w:t>Unit Sector</w:t>
      </w:r>
    </w:p>
    <w:p w:rsidR="00000000" w:rsidRPr="000E27CA" w:rsidP="000E27CA">
      <w:pPr>
        <w:pStyle w:val="Heading1"/>
      </w:pPr>
      <w:bookmarkStart w:id="6" w:name="O_998369"/>
      <w:bookmarkEnd w:id="6"/>
      <w:r w:rsidRPr="000E27CA">
        <w:t>Elements and Performance Criteria</w:t>
      </w:r>
    </w:p>
    <w:tbl>
      <w:tblPr>
        <w:tblW w:w="0" w:type="auto"/>
        <w:tblLayout w:type="fixed"/>
        <w:tblCellMar>
          <w:left w:w="62" w:type="dxa"/>
          <w:right w:w="62" w:type="dxa"/>
        </w:tblCellMar>
        <w:tblLook w:val="0000"/>
      </w:tblPr>
      <w:tblGrid>
        <w:gridCol w:w="575"/>
        <w:gridCol w:w="2293"/>
        <w:gridCol w:w="576"/>
        <w:gridCol w:w="5736"/>
      </w:tblGrid>
      <w:tr w:rsidTr="000E27CA">
        <w:tblPrEx>
          <w:tblW w:w="0" w:type="auto"/>
          <w:tblLayout w:type="fixed"/>
          <w:tblCellMar>
            <w:left w:w="62" w:type="dxa"/>
            <w:right w:w="62" w:type="dxa"/>
          </w:tblCellMar>
          <w:tblLook w:val="0000"/>
        </w:tblPrEx>
        <w:tc>
          <w:tcPr>
            <w:tcW w:w="2868" w:type="dxa"/>
            <w:gridSpan w:val="2"/>
            <w:tcBorders>
              <w:top w:val="nil"/>
              <w:left w:val="nil"/>
              <w:bottom w:val="nil"/>
              <w:right w:val="nil"/>
            </w:tcBorders>
            <w:tcMar>
              <w:top w:w="0" w:type="dxa"/>
              <w:left w:w="62" w:type="dxa"/>
              <w:bottom w:w="0" w:type="dxa"/>
              <w:right w:w="62" w:type="dxa"/>
            </w:tcMar>
          </w:tcPr>
          <w:p w:rsidR="00000000" w:rsidP="000E27CA">
            <w:pPr>
              <w:pStyle w:val="BodyText"/>
              <w:rPr>
                <w:lang w:val="en-NZ"/>
              </w:rPr>
            </w:pPr>
            <w:r w:rsidRPr="000E27CA">
              <w:t>Elements describe the essential outcomes.</w:t>
            </w:r>
          </w:p>
        </w:tc>
        <w:tc>
          <w:tcPr>
            <w:tcW w:w="6312" w:type="dxa"/>
            <w:gridSpan w:val="2"/>
            <w:tcBorders>
              <w:top w:val="nil"/>
              <w:left w:val="nil"/>
              <w:bottom w:val="nil"/>
              <w:right w:val="nil"/>
            </w:tcBorders>
            <w:tcMar>
              <w:top w:w="0" w:type="dxa"/>
              <w:left w:w="62" w:type="dxa"/>
              <w:bottom w:w="0" w:type="dxa"/>
              <w:right w:w="62" w:type="dxa"/>
            </w:tcMar>
          </w:tcPr>
          <w:p w:rsidR="00000000" w:rsidP="000E27CA">
            <w:pPr>
              <w:pStyle w:val="BodyText"/>
              <w:rPr>
                <w:lang w:val="en-NZ"/>
              </w:rPr>
            </w:pPr>
            <w:r w:rsidRPr="000E27CA">
              <w:t xml:space="preserve">Performance criteria describe the performance needed to demonstrate achievement of the element. </w:t>
            </w:r>
          </w:p>
        </w:tc>
      </w:tr>
      <w:tr w:rsidTr="000E27CA">
        <w:tblPrEx>
          <w:tblW w:w="0" w:type="auto"/>
          <w:tblLayout w:type="fixed"/>
          <w:tblCellMar>
            <w:left w:w="62" w:type="dxa"/>
            <w:right w:w="62" w:type="dxa"/>
          </w:tblCellMar>
          <w:tblLook w:val="0000"/>
        </w:tblPrEx>
        <w:tc>
          <w:tcPr>
            <w:tcW w:w="575" w:type="dxa"/>
            <w:tcBorders>
              <w:top w:val="nil"/>
              <w:left w:val="nil"/>
              <w:bottom w:val="nil"/>
              <w:right w:val="nil"/>
            </w:tcBorders>
            <w:tcMar>
              <w:top w:w="0" w:type="dxa"/>
              <w:left w:w="62" w:type="dxa"/>
              <w:bottom w:w="0" w:type="dxa"/>
              <w:right w:w="62" w:type="dxa"/>
            </w:tcMar>
          </w:tcPr>
          <w:p w:rsidR="00000000" w:rsidP="000E27CA">
            <w:pPr>
              <w:pStyle w:val="BodyText"/>
              <w:rPr>
                <w:lang w:val="en-NZ"/>
              </w:rPr>
            </w:pPr>
            <w:r w:rsidRPr="000E27CA">
              <w:t>1.</w:t>
            </w:r>
          </w:p>
        </w:tc>
        <w:tc>
          <w:tcPr>
            <w:tcW w:w="2293" w:type="dxa"/>
            <w:tcBorders>
              <w:top w:val="nil"/>
              <w:left w:val="nil"/>
              <w:bottom w:val="nil"/>
              <w:right w:val="nil"/>
            </w:tcBorders>
            <w:tcMar>
              <w:top w:w="0" w:type="dxa"/>
              <w:left w:w="62" w:type="dxa"/>
              <w:bottom w:w="0" w:type="dxa"/>
              <w:right w:w="62" w:type="dxa"/>
            </w:tcMar>
          </w:tcPr>
          <w:p w:rsidR="00000000" w:rsidP="000E27CA">
            <w:pPr>
              <w:pStyle w:val="BodyText"/>
              <w:rPr>
                <w:lang w:val="en-NZ"/>
              </w:rPr>
            </w:pPr>
            <w:r w:rsidRPr="000E27CA">
              <w:t>Prepare to fit avionic modification sheet metal components</w:t>
            </w:r>
          </w:p>
        </w:tc>
        <w:tc>
          <w:tcPr>
            <w:tcW w:w="576" w:type="dxa"/>
            <w:tcBorders>
              <w:top w:val="nil"/>
              <w:left w:val="nil"/>
              <w:bottom w:val="nil"/>
              <w:right w:val="nil"/>
            </w:tcBorders>
            <w:tcMar>
              <w:top w:w="0" w:type="dxa"/>
              <w:left w:w="62" w:type="dxa"/>
              <w:bottom w:w="0" w:type="dxa"/>
              <w:right w:w="62" w:type="dxa"/>
            </w:tcMar>
          </w:tcPr>
          <w:p w:rsidR="00000000" w:rsidP="000E27CA">
            <w:pPr>
              <w:pStyle w:val="BodyText"/>
              <w:rPr>
                <w:lang w:val="en-NZ"/>
              </w:rPr>
            </w:pPr>
            <w:r w:rsidRPr="000E27CA">
              <w:t>1.1</w:t>
            </w:r>
          </w:p>
        </w:tc>
        <w:tc>
          <w:tcPr>
            <w:tcW w:w="5736" w:type="dxa"/>
            <w:tcBorders>
              <w:top w:val="nil"/>
              <w:left w:val="nil"/>
              <w:bottom w:val="nil"/>
              <w:right w:val="nil"/>
            </w:tcBorders>
            <w:tcMar>
              <w:top w:w="0" w:type="dxa"/>
              <w:left w:w="62" w:type="dxa"/>
              <w:bottom w:w="0" w:type="dxa"/>
              <w:right w:w="62" w:type="dxa"/>
            </w:tcMar>
          </w:tcPr>
          <w:p w:rsidR="00000000" w:rsidP="000E27CA">
            <w:pPr>
              <w:pStyle w:val="BodyText"/>
              <w:rPr>
                <w:lang w:val="en-NZ"/>
              </w:rPr>
            </w:pPr>
            <w:r w:rsidRPr="000E27CA">
              <w:t>Applicable sheet metal components are identified in accordance with applicable modification instructions and maintenance documentation</w:t>
            </w:r>
          </w:p>
        </w:tc>
      </w:tr>
      <w:tr w:rsidTr="000E27CA">
        <w:tblPrEx>
          <w:tblW w:w="0" w:type="auto"/>
          <w:tblLayout w:type="fixed"/>
          <w:tblCellMar>
            <w:left w:w="62" w:type="dxa"/>
            <w:right w:w="62" w:type="dxa"/>
          </w:tblCellMar>
          <w:tblLook w:val="0000"/>
        </w:tblPrEx>
        <w:tc>
          <w:tcPr>
            <w:tcW w:w="57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576" w:type="dxa"/>
            <w:tcBorders>
              <w:top w:val="nil"/>
              <w:left w:val="nil"/>
              <w:bottom w:val="nil"/>
              <w:right w:val="nil"/>
            </w:tcBorders>
            <w:tcMar>
              <w:top w:w="0" w:type="dxa"/>
              <w:left w:w="62" w:type="dxa"/>
              <w:bottom w:w="0" w:type="dxa"/>
              <w:right w:w="62" w:type="dxa"/>
            </w:tcMar>
          </w:tcPr>
          <w:p w:rsidR="00000000" w:rsidP="000E27CA">
            <w:pPr>
              <w:pStyle w:val="BodyText"/>
              <w:rPr>
                <w:lang w:val="en-NZ"/>
              </w:rPr>
            </w:pPr>
            <w:r w:rsidRPr="000E27CA">
              <w:t>1.2</w:t>
            </w:r>
          </w:p>
        </w:tc>
        <w:tc>
          <w:tcPr>
            <w:tcW w:w="5736" w:type="dxa"/>
            <w:tcBorders>
              <w:top w:val="nil"/>
              <w:left w:val="nil"/>
              <w:bottom w:val="nil"/>
              <w:right w:val="nil"/>
            </w:tcBorders>
            <w:tcMar>
              <w:top w:w="0" w:type="dxa"/>
              <w:left w:w="62" w:type="dxa"/>
              <w:bottom w:w="0" w:type="dxa"/>
              <w:right w:w="62" w:type="dxa"/>
            </w:tcMar>
          </w:tcPr>
          <w:p w:rsidR="00000000" w:rsidP="000E27CA">
            <w:pPr>
              <w:pStyle w:val="BodyText"/>
              <w:rPr>
                <w:lang w:val="en-NZ"/>
              </w:rPr>
            </w:pPr>
            <w:r w:rsidRPr="000E27CA">
              <w:t>All required materials and equipment are selected a</w:t>
            </w:r>
            <w:r w:rsidRPr="000E27CA">
              <w:t>nd organised in accordance with the applicable modification instructions and maintenance documentation</w:t>
            </w:r>
          </w:p>
        </w:tc>
      </w:tr>
      <w:tr w:rsidTr="000E27CA">
        <w:tblPrEx>
          <w:tblW w:w="0" w:type="auto"/>
          <w:tblLayout w:type="fixed"/>
          <w:tblCellMar>
            <w:left w:w="62" w:type="dxa"/>
            <w:right w:w="62" w:type="dxa"/>
          </w:tblCellMar>
          <w:tblLook w:val="0000"/>
        </w:tblPrEx>
        <w:tc>
          <w:tcPr>
            <w:tcW w:w="575" w:type="dxa"/>
            <w:tcBorders>
              <w:top w:val="nil"/>
              <w:left w:val="nil"/>
              <w:bottom w:val="nil"/>
              <w:right w:val="nil"/>
            </w:tcBorders>
            <w:tcMar>
              <w:top w:w="0" w:type="dxa"/>
              <w:left w:w="62" w:type="dxa"/>
              <w:bottom w:w="0" w:type="dxa"/>
              <w:right w:w="62" w:type="dxa"/>
            </w:tcMar>
          </w:tcPr>
          <w:p w:rsidR="00000000" w:rsidP="000E27CA">
            <w:pPr>
              <w:pStyle w:val="BodyText"/>
              <w:rPr>
                <w:lang w:val="en-NZ"/>
              </w:rPr>
            </w:pPr>
            <w:r w:rsidRPr="000E27CA">
              <w:t>2.</w:t>
            </w:r>
          </w:p>
        </w:tc>
        <w:tc>
          <w:tcPr>
            <w:tcW w:w="2293" w:type="dxa"/>
            <w:tcBorders>
              <w:top w:val="nil"/>
              <w:left w:val="nil"/>
              <w:bottom w:val="nil"/>
              <w:right w:val="nil"/>
            </w:tcBorders>
            <w:tcMar>
              <w:top w:w="0" w:type="dxa"/>
              <w:left w:w="62" w:type="dxa"/>
              <w:bottom w:w="0" w:type="dxa"/>
              <w:right w:w="62" w:type="dxa"/>
            </w:tcMar>
          </w:tcPr>
          <w:p w:rsidR="00000000" w:rsidP="000E27CA">
            <w:pPr>
              <w:pStyle w:val="BodyText"/>
              <w:rPr>
                <w:lang w:val="en-NZ"/>
              </w:rPr>
            </w:pPr>
            <w:r w:rsidRPr="000E27CA">
              <w:t>Fit avionic modification sheet metal components</w:t>
            </w:r>
          </w:p>
        </w:tc>
        <w:tc>
          <w:tcPr>
            <w:tcW w:w="576" w:type="dxa"/>
            <w:tcBorders>
              <w:top w:val="nil"/>
              <w:left w:val="nil"/>
              <w:bottom w:val="nil"/>
              <w:right w:val="nil"/>
            </w:tcBorders>
            <w:tcMar>
              <w:top w:w="0" w:type="dxa"/>
              <w:left w:w="62" w:type="dxa"/>
              <w:bottom w:w="0" w:type="dxa"/>
              <w:right w:w="62" w:type="dxa"/>
            </w:tcMar>
          </w:tcPr>
          <w:p w:rsidR="00000000" w:rsidP="000E27CA">
            <w:pPr>
              <w:pStyle w:val="BodyText"/>
              <w:rPr>
                <w:lang w:val="en-NZ"/>
              </w:rPr>
            </w:pPr>
            <w:r w:rsidRPr="000E27CA">
              <w:t>2.1</w:t>
            </w:r>
          </w:p>
        </w:tc>
        <w:tc>
          <w:tcPr>
            <w:tcW w:w="5736" w:type="dxa"/>
            <w:tcBorders>
              <w:top w:val="nil"/>
              <w:left w:val="nil"/>
              <w:bottom w:val="nil"/>
              <w:right w:val="nil"/>
            </w:tcBorders>
            <w:tcMar>
              <w:top w:w="0" w:type="dxa"/>
              <w:left w:w="62" w:type="dxa"/>
              <w:bottom w:w="0" w:type="dxa"/>
              <w:right w:w="62" w:type="dxa"/>
            </w:tcMar>
          </w:tcPr>
          <w:p w:rsidR="00000000" w:rsidP="000E27CA">
            <w:pPr>
              <w:pStyle w:val="BodyText"/>
              <w:rPr>
                <w:lang w:val="en-NZ"/>
              </w:rPr>
            </w:pPr>
            <w:r w:rsidRPr="000E27CA">
              <w:t>Sheet metal components are fitted in accordance with the modification instructions, ensuring that</w:t>
            </w:r>
            <w:r w:rsidRPr="000E27CA">
              <w:t xml:space="preserve"> aircraft standard practices are used and standard process requirements are carried out while observing all relevant work health and safety (WHS) requirements, including the use of material safety data sheets (MSDS) and personal protective equipment (PPE)</w:t>
            </w:r>
          </w:p>
        </w:tc>
      </w:tr>
      <w:tr w:rsidTr="000E27CA">
        <w:tblPrEx>
          <w:tblW w:w="0" w:type="auto"/>
          <w:tblLayout w:type="fixed"/>
          <w:tblCellMar>
            <w:left w:w="62" w:type="dxa"/>
            <w:right w:w="62" w:type="dxa"/>
          </w:tblCellMar>
          <w:tblLook w:val="0000"/>
        </w:tblPrEx>
        <w:tc>
          <w:tcPr>
            <w:tcW w:w="57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576" w:type="dxa"/>
            <w:tcBorders>
              <w:top w:val="nil"/>
              <w:left w:val="nil"/>
              <w:bottom w:val="nil"/>
              <w:right w:val="nil"/>
            </w:tcBorders>
            <w:tcMar>
              <w:top w:w="0" w:type="dxa"/>
              <w:left w:w="62" w:type="dxa"/>
              <w:bottom w:w="0" w:type="dxa"/>
              <w:right w:w="62" w:type="dxa"/>
            </w:tcMar>
          </w:tcPr>
          <w:p w:rsidR="00000000" w:rsidP="000E27CA">
            <w:pPr>
              <w:pStyle w:val="BodyText"/>
              <w:rPr>
                <w:lang w:val="en-NZ"/>
              </w:rPr>
            </w:pPr>
            <w:r w:rsidRPr="000E27CA">
              <w:t>2.2</w:t>
            </w:r>
          </w:p>
        </w:tc>
        <w:tc>
          <w:tcPr>
            <w:tcW w:w="5736" w:type="dxa"/>
            <w:tcBorders>
              <w:top w:val="nil"/>
              <w:left w:val="nil"/>
              <w:bottom w:val="nil"/>
              <w:right w:val="nil"/>
            </w:tcBorders>
            <w:tcMar>
              <w:top w:w="0" w:type="dxa"/>
              <w:left w:w="62" w:type="dxa"/>
              <w:bottom w:w="0" w:type="dxa"/>
              <w:right w:w="62" w:type="dxa"/>
            </w:tcMar>
          </w:tcPr>
          <w:p w:rsidR="00000000" w:rsidP="000E27CA">
            <w:pPr>
              <w:pStyle w:val="BodyText"/>
              <w:rPr>
                <w:lang w:val="en-NZ"/>
              </w:rPr>
            </w:pPr>
            <w:r w:rsidRPr="000E27CA">
              <w:t>Work area is cleaned of all waste material</w:t>
            </w:r>
          </w:p>
        </w:tc>
      </w:tr>
      <w:tr w:rsidTr="000E27CA">
        <w:tblPrEx>
          <w:tblW w:w="0" w:type="auto"/>
          <w:tblLayout w:type="fixed"/>
          <w:tblCellMar>
            <w:left w:w="62" w:type="dxa"/>
            <w:right w:w="62" w:type="dxa"/>
          </w:tblCellMar>
          <w:tblLook w:val="0000"/>
        </w:tblPrEx>
        <w:tc>
          <w:tcPr>
            <w:tcW w:w="575" w:type="dxa"/>
            <w:tcBorders>
              <w:top w:val="nil"/>
              <w:left w:val="nil"/>
              <w:bottom w:val="nil"/>
              <w:right w:val="nil"/>
            </w:tcBorders>
            <w:tcMar>
              <w:top w:w="0" w:type="dxa"/>
              <w:left w:w="62" w:type="dxa"/>
              <w:bottom w:w="0" w:type="dxa"/>
              <w:right w:w="62" w:type="dxa"/>
            </w:tcMar>
          </w:tcPr>
          <w:p w:rsidR="00000000" w:rsidP="000E27CA">
            <w:pPr>
              <w:pStyle w:val="BodyText"/>
              <w:rPr>
                <w:lang w:val="en-NZ"/>
              </w:rPr>
            </w:pPr>
            <w:r w:rsidRPr="000E27CA">
              <w:t>3.</w:t>
            </w:r>
          </w:p>
        </w:tc>
        <w:tc>
          <w:tcPr>
            <w:tcW w:w="2293" w:type="dxa"/>
            <w:tcBorders>
              <w:top w:val="nil"/>
              <w:left w:val="nil"/>
              <w:bottom w:val="nil"/>
              <w:right w:val="nil"/>
            </w:tcBorders>
            <w:tcMar>
              <w:top w:w="0" w:type="dxa"/>
              <w:left w:w="62" w:type="dxa"/>
              <w:bottom w:w="0" w:type="dxa"/>
              <w:right w:w="62" w:type="dxa"/>
            </w:tcMar>
          </w:tcPr>
          <w:p w:rsidR="00000000" w:rsidP="000E27CA">
            <w:pPr>
              <w:pStyle w:val="BodyText"/>
              <w:rPr>
                <w:lang w:val="en-NZ"/>
              </w:rPr>
            </w:pPr>
            <w:r w:rsidRPr="000E27CA">
              <w:t>Complete modification activities</w:t>
            </w:r>
          </w:p>
        </w:tc>
        <w:tc>
          <w:tcPr>
            <w:tcW w:w="576" w:type="dxa"/>
            <w:tcBorders>
              <w:top w:val="nil"/>
              <w:left w:val="nil"/>
              <w:bottom w:val="nil"/>
              <w:right w:val="nil"/>
            </w:tcBorders>
            <w:tcMar>
              <w:top w:w="0" w:type="dxa"/>
              <w:left w:w="62" w:type="dxa"/>
              <w:bottom w:w="0" w:type="dxa"/>
              <w:right w:w="62" w:type="dxa"/>
            </w:tcMar>
          </w:tcPr>
          <w:p w:rsidR="00000000" w:rsidP="000E27CA">
            <w:pPr>
              <w:pStyle w:val="BodyText"/>
              <w:rPr>
                <w:lang w:val="en-NZ"/>
              </w:rPr>
            </w:pPr>
            <w:r w:rsidRPr="000E27CA">
              <w:t>3.1</w:t>
            </w:r>
          </w:p>
        </w:tc>
        <w:tc>
          <w:tcPr>
            <w:tcW w:w="5736" w:type="dxa"/>
            <w:tcBorders>
              <w:top w:val="nil"/>
              <w:left w:val="nil"/>
              <w:bottom w:val="nil"/>
              <w:right w:val="nil"/>
            </w:tcBorders>
            <w:tcMar>
              <w:top w:w="0" w:type="dxa"/>
              <w:left w:w="62" w:type="dxa"/>
              <w:bottom w:w="0" w:type="dxa"/>
              <w:right w:w="62" w:type="dxa"/>
            </w:tcMar>
          </w:tcPr>
          <w:p w:rsidR="00000000" w:rsidRPr="000E27CA" w:rsidP="000E27CA">
            <w:pPr>
              <w:pStyle w:val="BodyText"/>
            </w:pPr>
            <w:r w:rsidRPr="000E27CA">
              <w:t>Required documentation is accurately completed and correctly processed in accordance with enterprise procedures</w:t>
            </w:r>
          </w:p>
        </w:tc>
      </w:tr>
    </w:tbl>
    <w:p w:rsidR="00000000" w:rsidRPr="000E27CA" w:rsidP="000E27CA">
      <w:pPr>
        <w:pStyle w:val="BodyText"/>
      </w:pPr>
    </w:p>
    <w:p w:rsidR="00000000" w:rsidRPr="000E27CA" w:rsidP="000E27CA">
      <w:pPr>
        <w:pStyle w:val="AllowPageBreak"/>
      </w:pPr>
    </w:p>
    <w:p w:rsidR="00000000" w:rsidRPr="000E27CA" w:rsidP="000E27CA">
      <w:pPr>
        <w:pStyle w:val="Heading1"/>
      </w:pPr>
      <w:bookmarkStart w:id="7" w:name="O_998368"/>
      <w:bookmarkEnd w:id="7"/>
      <w:r w:rsidRPr="000E27CA">
        <w:t>Foundation Skills</w:t>
      </w:r>
    </w:p>
    <w:p w:rsidR="00000000" w:rsidRPr="000E27CA" w:rsidP="00867121">
      <w:pPr>
        <w:pStyle w:val="BodyText"/>
      </w:pPr>
      <w:r w:rsidRPr="000E27CA">
        <w:t>Foundation skills essential to performance are explicit in the performance criteria of this unit of competency.</w:t>
      </w:r>
    </w:p>
    <w:p w:rsidR="00000000" w:rsidRPr="000E27CA" w:rsidP="000E27CA">
      <w:pPr>
        <w:pStyle w:val="Heading1"/>
      </w:pPr>
      <w:bookmarkStart w:id="8" w:name="O_998367"/>
      <w:bookmarkEnd w:id="8"/>
      <w:r w:rsidRPr="000E27CA">
        <w:t>Range of Conditions</w:t>
      </w:r>
    </w:p>
    <w:tbl>
      <w:tblPr>
        <w:tblW w:w="0" w:type="auto"/>
        <w:tblLayout w:type="fixed"/>
        <w:tblCellMar>
          <w:left w:w="62" w:type="dxa"/>
          <w:right w:w="62" w:type="dxa"/>
        </w:tblCellMar>
        <w:tblLook w:val="0000"/>
      </w:tblPr>
      <w:tblGrid>
        <w:gridCol w:w="3060"/>
        <w:gridCol w:w="6012"/>
      </w:tblGrid>
      <w:tr w:rsidTr="000E27C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E27CA">
            <w:pPr>
              <w:pStyle w:val="BodyText"/>
              <w:rPr>
                <w:lang w:val="en-NZ"/>
              </w:rPr>
            </w:pPr>
            <w:r w:rsidRPr="000E27CA">
              <w:t>This field allows for different work environments and conditions that may affect performance. Essential ope</w:t>
            </w:r>
            <w:r w:rsidRPr="000E27CA">
              <w:t>rating conditions that may be present (depending on the work situation, needs of the candidate, accessibility of the item, and local industry and regional contexts) are included.</w:t>
            </w:r>
          </w:p>
        </w:tc>
      </w:tr>
      <w:tr w:rsidTr="000E27CA">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0E27CA">
            <w:pPr>
              <w:pStyle w:val="BodyText"/>
              <w:rPr>
                <w:lang w:val="en-NZ"/>
              </w:rPr>
            </w:pPr>
            <w:r w:rsidRPr="000E27CA">
              <w:rPr>
                <w:rStyle w:val="SpecialBold"/>
              </w:rPr>
              <w:t>Sheet metal components include:</w:t>
            </w:r>
          </w:p>
        </w:tc>
        <w:tc>
          <w:tcPr>
            <w:tcW w:w="6012" w:type="dxa"/>
            <w:tcBorders>
              <w:top w:val="nil"/>
              <w:left w:val="nil"/>
              <w:bottom w:val="nil"/>
              <w:right w:val="nil"/>
            </w:tcBorders>
            <w:tcMar>
              <w:top w:w="0" w:type="dxa"/>
              <w:left w:w="62" w:type="dxa"/>
              <w:bottom w:w="0" w:type="dxa"/>
              <w:right w:w="62" w:type="dxa"/>
            </w:tcMar>
          </w:tcPr>
          <w:p w:rsidR="00000000" w:rsidRPr="000E27CA" w:rsidP="000E27CA">
            <w:pPr>
              <w:pStyle w:val="ListBullet"/>
            </w:pPr>
            <w:r w:rsidRPr="000E27CA">
              <w:t>Doublers for the installation of antennas</w:t>
            </w:r>
          </w:p>
          <w:p w:rsidR="00000000" w:rsidRPr="000E27CA" w:rsidP="000E27CA">
            <w:pPr>
              <w:pStyle w:val="ListBullet"/>
            </w:pPr>
            <w:r w:rsidRPr="000E27CA">
              <w:t>Brackets for the installation of avionic system components</w:t>
            </w:r>
          </w:p>
          <w:p w:rsidR="00000000" w:rsidRPr="000E27CA" w:rsidP="000E27CA">
            <w:pPr>
              <w:pStyle w:val="ListBullet"/>
            </w:pPr>
            <w:r w:rsidRPr="000E27CA">
              <w:t>Racks for components, such as transmitters/receivers</w:t>
            </w:r>
          </w:p>
          <w:p w:rsidR="00000000" w:rsidP="000E27CA">
            <w:pPr>
              <w:pStyle w:val="ListBullet"/>
              <w:rPr>
                <w:lang w:val="en-NZ"/>
              </w:rPr>
            </w:pPr>
            <w:r w:rsidRPr="000E27CA">
              <w:t>Hardware for the support of antenna cables and system electrical wiring</w:t>
            </w:r>
          </w:p>
        </w:tc>
      </w:tr>
      <w:tr w:rsidTr="000E27CA">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0E27CA">
            <w:pPr>
              <w:pStyle w:val="BodyText"/>
              <w:rPr>
                <w:lang w:val="en-NZ"/>
              </w:rPr>
            </w:pPr>
            <w:r w:rsidRPr="000E27CA">
              <w:rPr>
                <w:rStyle w:val="SpecialBold"/>
              </w:rPr>
              <w:t>Procedures and requirements include:</w:t>
            </w:r>
          </w:p>
        </w:tc>
        <w:tc>
          <w:tcPr>
            <w:tcW w:w="6012" w:type="dxa"/>
            <w:tcBorders>
              <w:top w:val="nil"/>
              <w:left w:val="nil"/>
              <w:bottom w:val="nil"/>
              <w:right w:val="nil"/>
            </w:tcBorders>
            <w:tcMar>
              <w:top w:w="0" w:type="dxa"/>
              <w:left w:w="62" w:type="dxa"/>
              <w:bottom w:w="0" w:type="dxa"/>
              <w:right w:w="62" w:type="dxa"/>
            </w:tcMar>
          </w:tcPr>
          <w:p w:rsidR="00000000" w:rsidRPr="000E27CA" w:rsidP="000E27CA">
            <w:pPr>
              <w:pStyle w:val="ListBullet"/>
            </w:pPr>
            <w:r w:rsidRPr="000E27CA">
              <w:t>Industry standard procedures spec</w:t>
            </w:r>
            <w:r w:rsidRPr="000E27CA">
              <w:t>ified by manufacturers, regulatory authorities or the enterprise</w:t>
            </w:r>
          </w:p>
        </w:tc>
      </w:tr>
    </w:tbl>
    <w:p w:rsidR="00000000" w:rsidRPr="000E27CA" w:rsidP="000E27CA">
      <w:pPr>
        <w:pStyle w:val="BodyText"/>
      </w:pPr>
    </w:p>
    <w:p w:rsidR="00000000" w:rsidRPr="000E27CA" w:rsidP="000E27CA">
      <w:pPr>
        <w:pStyle w:val="AllowPageBreak"/>
      </w:pPr>
    </w:p>
    <w:p w:rsidR="00000000" w:rsidRPr="000E27CA" w:rsidP="000E27CA">
      <w:pPr>
        <w:pStyle w:val="Heading1"/>
      </w:pPr>
      <w:bookmarkStart w:id="9" w:name="O_998366"/>
      <w:bookmarkEnd w:id="9"/>
      <w:r w:rsidRPr="000E27CA">
        <w:t>Unit Mapping Information</w:t>
      </w:r>
    </w:p>
    <w:p w:rsidR="00000000" w:rsidRPr="000E27CA" w:rsidP="00867121">
      <w:pPr>
        <w:pStyle w:val="BodyText"/>
      </w:pPr>
      <w:r w:rsidRPr="000E27CA">
        <w:t>Release 2. Equivalent to MEA290 Fit avionic modification sheet metal components</w:t>
      </w:r>
    </w:p>
    <w:p w:rsidR="00000000" w:rsidRPr="000E27CA" w:rsidP="000E27CA">
      <w:pPr>
        <w:pStyle w:val="Heading1"/>
      </w:pPr>
      <w:bookmarkStart w:id="10" w:name="O_998375"/>
      <w:bookmarkEnd w:id="10"/>
      <w:r w:rsidRPr="000E27CA">
        <w:t>Links</w:t>
      </w:r>
    </w:p>
    <w:p w:rsidR="00000000" w:rsidRPr="000E27CA" w:rsidP="00867121">
      <w:pPr>
        <w:pStyle w:val="BodyText"/>
      </w:pPr>
      <w:r w:rsidRPr="000E27CA">
        <w:t xml:space="preserve">Companion Volume implementation guides are found in VETNet - </w:t>
      </w:r>
      <w:r>
        <w:fldChar w:fldCharType="begin"/>
      </w:r>
      <w:r>
        <w:instrText xml:space="preserve"> HYPERLINK "https://vetnet.education.gov.au/Pages/TrainingDocs.aspx?q=ce216c9c-04d5-4b3b-9bcf-4e81d0950371" </w:instrText>
      </w:r>
      <w:r>
        <w:fldChar w:fldCharType="separate"/>
      </w:r>
      <w:r w:rsidRPr="00031E52">
        <w:rPr>
          <w:rStyle w:val="Hyperlink"/>
        </w:rPr>
        <w:t>https://vetnet.education.gov.au/Pages/TrainingDocs.aspx?q=ce216c9c-04d5-4b3b-9bcf-4e81d0950371</w:t>
      </w:r>
      <w:r>
        <w:fldChar w:fldCharType="end"/>
      </w:r>
    </w:p>
    <w:p w:rsidR="00000000" w:rsidRPr="000E27CA" w:rsidP="000E27CA"/>
    <w:sectPr w:rsidSect="000E27C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27C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27CA" w:rsidRPr="00867121" w:rsidP="0086712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27C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7121" w:rsidP="000E27C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67121" w:rsidP="000E27CA">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67121" w:rsidP="000E27C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27C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712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E27CA" w:rsidRPr="00867121" w:rsidP="0086712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27C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7121" w:rsidRPr="002D2AF8" w:rsidP="000E27CA">
    <w:pPr>
      <w:pStyle w:val="Header"/>
      <w:framePr w:wrap="around"/>
    </w:pPr>
    <w:r>
      <w:fldChar w:fldCharType="begin"/>
    </w:r>
    <w:r>
      <w:instrText xml:space="preserve"> TITLE   \* MERGEFORMAT </w:instrText>
    </w:r>
    <w:r>
      <w:fldChar w:fldCharType="separate"/>
    </w:r>
    <w:r>
      <w:t>MEA290 Fit avionic modification sheet metal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September 2019</w:t>
    </w:r>
    <w:r>
      <w:fldChar w:fldCharType="end"/>
    </w:r>
  </w:p>
  <w:p w:rsidR="00867121" w:rsidP="000E27C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36440A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CC0DC7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27C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E27CA"/>
    <w:pPr>
      <w:spacing w:before="360" w:after="60"/>
      <w:outlineLvl w:val="0"/>
    </w:pPr>
    <w:rPr>
      <w:sz w:val="32"/>
    </w:rPr>
  </w:style>
  <w:style w:type="paragraph" w:styleId="Heading2">
    <w:name w:val="heading 2"/>
    <w:basedOn w:val="HeadingBase"/>
    <w:next w:val="BodyText"/>
    <w:link w:val="Heading2Char"/>
    <w:qFormat/>
    <w:rsid w:val="000E27CA"/>
    <w:pPr>
      <w:keepLines/>
      <w:spacing w:before="240" w:after="120"/>
      <w:outlineLvl w:val="1"/>
    </w:pPr>
    <w:rPr>
      <w:sz w:val="28"/>
      <w:szCs w:val="40"/>
    </w:rPr>
  </w:style>
  <w:style w:type="paragraph" w:styleId="Heading3">
    <w:name w:val="heading 3"/>
    <w:basedOn w:val="HeadingBase"/>
    <w:next w:val="BodyText"/>
    <w:link w:val="Heading3Char"/>
    <w:qFormat/>
    <w:rsid w:val="000E27CA"/>
    <w:pPr>
      <w:spacing w:before="180" w:after="120"/>
      <w:outlineLvl w:val="2"/>
    </w:pPr>
    <w:rPr>
      <w:spacing w:val="-10"/>
      <w:kern w:val="32"/>
    </w:rPr>
  </w:style>
  <w:style w:type="paragraph" w:styleId="Heading4">
    <w:name w:val="heading 4"/>
    <w:basedOn w:val="HeadingBase"/>
    <w:next w:val="BodyText"/>
    <w:link w:val="Heading4Char"/>
    <w:qFormat/>
    <w:rsid w:val="000E27CA"/>
    <w:pPr>
      <w:spacing w:before="160" w:after="120"/>
      <w:outlineLvl w:val="3"/>
    </w:pPr>
    <w:rPr>
      <w:sz w:val="22"/>
    </w:rPr>
  </w:style>
  <w:style w:type="paragraph" w:styleId="Heading5">
    <w:name w:val="heading 5"/>
    <w:basedOn w:val="HeadingBase"/>
    <w:next w:val="Normal"/>
    <w:link w:val="Heading5Char"/>
    <w:qFormat/>
    <w:rsid w:val="000E27CA"/>
    <w:pPr>
      <w:spacing w:before="80"/>
      <w:outlineLvl w:val="4"/>
    </w:pPr>
    <w:rPr>
      <w:color w:val="918585"/>
      <w:sz w:val="20"/>
    </w:rPr>
  </w:style>
  <w:style w:type="paragraph" w:styleId="Heading6">
    <w:name w:val="heading 6"/>
    <w:basedOn w:val="HeadingBase"/>
    <w:next w:val="Normal"/>
    <w:link w:val="Heading6Char"/>
    <w:qFormat/>
    <w:rsid w:val="000E27CA"/>
    <w:pPr>
      <w:spacing w:before="60"/>
      <w:outlineLvl w:val="5"/>
    </w:pPr>
    <w:rPr>
      <w:color w:val="918585"/>
      <w:sz w:val="20"/>
    </w:rPr>
  </w:style>
  <w:style w:type="paragraph" w:styleId="Heading7">
    <w:name w:val="heading 7"/>
    <w:basedOn w:val="Normal"/>
    <w:next w:val="Normal"/>
    <w:link w:val="Heading7Char"/>
    <w:qFormat/>
    <w:rsid w:val="000E27CA"/>
    <w:pPr>
      <w:ind w:left="720"/>
      <w:outlineLvl w:val="6"/>
    </w:pPr>
    <w:rPr>
      <w:i/>
    </w:rPr>
  </w:style>
  <w:style w:type="paragraph" w:styleId="Heading8">
    <w:name w:val="heading 8"/>
    <w:basedOn w:val="Normal"/>
    <w:next w:val="Normal"/>
    <w:link w:val="Heading8Char"/>
    <w:qFormat/>
    <w:rsid w:val="000E27CA"/>
    <w:pPr>
      <w:ind w:left="720"/>
      <w:outlineLvl w:val="7"/>
    </w:pPr>
    <w:rPr>
      <w:i/>
    </w:rPr>
  </w:style>
  <w:style w:type="paragraph" w:styleId="Heading9">
    <w:name w:val="heading 9"/>
    <w:basedOn w:val="Normal"/>
    <w:next w:val="Normal"/>
    <w:link w:val="Heading9Char"/>
    <w:qFormat/>
    <w:rsid w:val="000E27CA"/>
    <w:pPr>
      <w:ind w:left="720"/>
      <w:outlineLvl w:val="8"/>
    </w:pPr>
    <w:rPr>
      <w:i/>
    </w:rPr>
  </w:style>
  <w:style w:type="character" w:default="1" w:styleId="DefaultParagraphFont">
    <w:name w:val="Default Paragraph Font"/>
    <w:uiPriority w:val="1"/>
    <w:unhideWhenUsed/>
    <w:rsid w:val="000E27C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E27CA"/>
  </w:style>
  <w:style w:type="character" w:customStyle="1" w:styleId="Heading1Char">
    <w:name w:val="Heading 1 Char"/>
    <w:basedOn w:val="DefaultParagraphFont"/>
    <w:link w:val="Heading1"/>
    <w:rsid w:val="000E27CA"/>
    <w:rPr>
      <w:rFonts w:ascii="Times New Roman" w:eastAsia="Times New Roman" w:hAnsi="Times New Roman" w:cs="Times New Roman"/>
      <w:b/>
      <w:sz w:val="32"/>
      <w:szCs w:val="20"/>
      <w:lang w:eastAsia="en-US"/>
    </w:rPr>
  </w:style>
  <w:style w:type="paragraph" w:styleId="BodyText">
    <w:name w:val="Body Text"/>
    <w:basedOn w:val="Normal"/>
    <w:link w:val="BodyTextChar"/>
    <w:rsid w:val="000E27C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E27CA"/>
    <w:rPr>
      <w:rFonts w:ascii="Times New Roman" w:eastAsia="Times New Roman" w:hAnsi="Times New Roman" w:cs="Times New Roman"/>
      <w:sz w:val="24"/>
      <w:lang w:eastAsia="en-US"/>
    </w:rPr>
  </w:style>
  <w:style w:type="paragraph" w:styleId="ListBullet">
    <w:name w:val="List Bullet"/>
    <w:basedOn w:val="List"/>
    <w:rsid w:val="000E27CA"/>
    <w:pPr>
      <w:numPr>
        <w:numId w:val="11"/>
      </w:numPr>
      <w:tabs>
        <w:tab w:val="clear" w:pos="340"/>
      </w:tabs>
      <w:spacing w:before="40" w:after="40"/>
    </w:pPr>
  </w:style>
  <w:style w:type="character" w:customStyle="1" w:styleId="SpecialBold">
    <w:name w:val="Special Bold"/>
    <w:basedOn w:val="DefaultParagraphFont"/>
    <w:rsid w:val="000E27CA"/>
    <w:rPr>
      <w:b/>
      <w:spacing w:val="0"/>
    </w:rPr>
  </w:style>
  <w:style w:type="paragraph" w:customStyle="1" w:styleId="SuperHeading">
    <w:name w:val="SuperHeading"/>
    <w:basedOn w:val="Normal"/>
    <w:rsid w:val="000E27CA"/>
    <w:pPr>
      <w:spacing w:before="240" w:after="120"/>
      <w:outlineLvl w:val="0"/>
    </w:pPr>
    <w:rPr>
      <w:rFonts w:ascii="Times New Roman" w:hAnsi="Times New Roman"/>
      <w:b/>
      <w:sz w:val="32"/>
    </w:rPr>
  </w:style>
  <w:style w:type="paragraph" w:customStyle="1" w:styleId="AllowPageBreak">
    <w:name w:val="AllowPageBreak"/>
    <w:rsid w:val="000E27C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E27C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E27C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E27C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E27C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E27C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E27C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E27C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E27CA"/>
    <w:rPr>
      <w:rFonts w:ascii="Courier New" w:eastAsia="Times New Roman" w:hAnsi="Courier New" w:cs="Times New Roman"/>
      <w:i/>
      <w:szCs w:val="20"/>
      <w:lang w:eastAsia="en-US"/>
    </w:rPr>
  </w:style>
  <w:style w:type="paragraph" w:customStyle="1" w:styleId="HeadingBase">
    <w:name w:val="Heading Base"/>
    <w:rsid w:val="000E27C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E27CA"/>
    <w:pPr>
      <w:tabs>
        <w:tab w:val="right" w:leader="dot" w:pos="9072"/>
      </w:tabs>
      <w:ind w:left="567"/>
    </w:pPr>
    <w:rPr>
      <w:szCs w:val="22"/>
    </w:rPr>
  </w:style>
  <w:style w:type="paragraph" w:customStyle="1" w:styleId="TOCBase">
    <w:name w:val="TOC Base"/>
    <w:rsid w:val="000E27C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E27CA"/>
    <w:pPr>
      <w:tabs>
        <w:tab w:val="right" w:leader="dot" w:pos="9072"/>
      </w:tabs>
      <w:spacing w:before="40" w:after="40"/>
      <w:ind w:left="284"/>
    </w:pPr>
    <w:rPr>
      <w:rFonts w:ascii="Times New Roman" w:hAnsi="Times New Roman"/>
    </w:rPr>
  </w:style>
  <w:style w:type="paragraph" w:styleId="TOC1">
    <w:name w:val="toc 1"/>
    <w:basedOn w:val="TOCBase"/>
    <w:next w:val="Normal"/>
    <w:rsid w:val="000E27C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E27C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E27CA"/>
    <w:rPr>
      <w:rFonts w:ascii="Times New Roman" w:eastAsia="Times New Roman" w:hAnsi="Times New Roman" w:cs="Times New Roman"/>
      <w:sz w:val="16"/>
      <w:lang w:eastAsia="en-US"/>
    </w:rPr>
  </w:style>
  <w:style w:type="paragraph" w:styleId="Title">
    <w:name w:val="Title"/>
    <w:basedOn w:val="HeadingBase"/>
    <w:link w:val="TitleChar"/>
    <w:qFormat/>
    <w:rsid w:val="000E27CA"/>
    <w:pPr>
      <w:spacing w:before="5040"/>
      <w:jc w:val="center"/>
    </w:pPr>
    <w:rPr>
      <w:sz w:val="48"/>
      <w:szCs w:val="72"/>
      <w:lang w:val="en-US"/>
    </w:rPr>
  </w:style>
  <w:style w:type="character" w:customStyle="1" w:styleId="TitleChar">
    <w:name w:val="Title Char"/>
    <w:basedOn w:val="DefaultParagraphFont"/>
    <w:link w:val="Title"/>
    <w:rsid w:val="000E27C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E27CA"/>
    <w:pPr>
      <w:tabs>
        <w:tab w:val="left" w:pos="3600"/>
        <w:tab w:val="left" w:pos="3958"/>
      </w:tabs>
    </w:pPr>
  </w:style>
  <w:style w:type="paragraph" w:styleId="List">
    <w:name w:val="List"/>
    <w:basedOn w:val="BodyText"/>
    <w:next w:val="BodyText"/>
    <w:rsid w:val="000E27CA"/>
    <w:pPr>
      <w:tabs>
        <w:tab w:val="left" w:pos="340"/>
      </w:tabs>
      <w:spacing w:before="60" w:after="60"/>
      <w:ind w:left="340" w:hanging="340"/>
    </w:pPr>
  </w:style>
  <w:style w:type="paragraph" w:customStyle="1" w:styleId="Note">
    <w:name w:val="Note"/>
    <w:basedOn w:val="BodyText"/>
    <w:rsid w:val="000E27C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E27CA"/>
    <w:pPr>
      <w:framePr w:wrap="auto" w:hAnchor="text" w:y="6049"/>
    </w:pPr>
    <w:rPr>
      <w:color w:val="000000"/>
      <w:sz w:val="40"/>
    </w:rPr>
  </w:style>
  <w:style w:type="paragraph" w:customStyle="1" w:styleId="TOCTitle">
    <w:name w:val="TOCTitle"/>
    <w:basedOn w:val="Heading1"/>
    <w:rsid w:val="000E27CA"/>
    <w:pPr>
      <w:spacing w:after="240"/>
      <w:jc w:val="center"/>
      <w:outlineLvl w:val="9"/>
    </w:pPr>
    <w:rPr>
      <w:caps/>
    </w:rPr>
  </w:style>
  <w:style w:type="paragraph" w:customStyle="1" w:styleId="Version">
    <w:name w:val="Version"/>
    <w:rsid w:val="000E27C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E27CA"/>
    <w:pPr>
      <w:numPr>
        <w:numId w:val="12"/>
      </w:numPr>
      <w:tabs>
        <w:tab w:val="clear" w:pos="680"/>
      </w:tabs>
    </w:pPr>
  </w:style>
  <w:style w:type="paragraph" w:styleId="Index1">
    <w:name w:val="index 1"/>
    <w:basedOn w:val="Normal"/>
    <w:next w:val="Normal"/>
    <w:semiHidden/>
    <w:rsid w:val="000E27CA"/>
    <w:pPr>
      <w:keepNext w:val="0"/>
      <w:tabs>
        <w:tab w:val="right" w:pos="4176"/>
      </w:tabs>
      <w:ind w:left="198" w:hanging="198"/>
    </w:pPr>
    <w:rPr>
      <w:rFonts w:ascii="Garamond" w:hAnsi="Garamond"/>
    </w:rPr>
  </w:style>
  <w:style w:type="paragraph" w:styleId="IndexHeading">
    <w:name w:val="index heading"/>
    <w:basedOn w:val="Normal"/>
    <w:next w:val="Index1"/>
    <w:semiHidden/>
    <w:rsid w:val="000E27CA"/>
    <w:pPr>
      <w:spacing w:before="120" w:after="120"/>
    </w:pPr>
    <w:rPr>
      <w:rFonts w:ascii="Arial" w:hAnsi="Arial"/>
      <w:b/>
      <w:color w:val="918585"/>
      <w:sz w:val="24"/>
    </w:rPr>
  </w:style>
  <w:style w:type="paragraph" w:styleId="Header">
    <w:name w:val="header"/>
    <w:basedOn w:val="Normal"/>
    <w:link w:val="HeaderChar"/>
    <w:rsid w:val="000E27C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E27CA"/>
    <w:rPr>
      <w:rFonts w:ascii="Times New Roman" w:eastAsia="Times New Roman" w:hAnsi="Times New Roman" w:cs="Times New Roman"/>
      <w:sz w:val="16"/>
      <w:szCs w:val="20"/>
      <w:lang w:val="en-GB" w:eastAsia="en-US"/>
    </w:rPr>
  </w:style>
  <w:style w:type="paragraph" w:customStyle="1" w:styleId="Chapter">
    <w:name w:val="Chapter"/>
    <w:basedOn w:val="Normal"/>
    <w:rsid w:val="000E27CA"/>
    <w:pPr>
      <w:spacing w:before="240"/>
    </w:pPr>
    <w:rPr>
      <w:rFonts w:ascii="Times New Roman" w:hAnsi="Times New Roman"/>
      <w:smallCaps/>
      <w:spacing w:val="80"/>
      <w:sz w:val="28"/>
    </w:rPr>
  </w:style>
  <w:style w:type="paragraph" w:customStyle="1" w:styleId="InChapter">
    <w:name w:val="InChapter"/>
    <w:basedOn w:val="Heading3"/>
    <w:rsid w:val="000E27CA"/>
    <w:pPr>
      <w:spacing w:after="240"/>
      <w:outlineLvl w:val="9"/>
    </w:pPr>
    <w:rPr>
      <w:noProof/>
    </w:rPr>
  </w:style>
  <w:style w:type="paragraph" w:styleId="Index2">
    <w:name w:val="index 2"/>
    <w:basedOn w:val="Normal"/>
    <w:next w:val="Normal"/>
    <w:semiHidden/>
    <w:rsid w:val="000E27CA"/>
    <w:pPr>
      <w:tabs>
        <w:tab w:val="right" w:pos="4176"/>
      </w:tabs>
      <w:ind w:left="568" w:hanging="284"/>
    </w:pPr>
    <w:rPr>
      <w:rFonts w:ascii="Garamond" w:hAnsi="Garamond"/>
    </w:rPr>
  </w:style>
  <w:style w:type="paragraph" w:customStyle="1" w:styleId="Byline">
    <w:name w:val="Byline"/>
    <w:rsid w:val="000E27C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E27CA"/>
    <w:pPr>
      <w:tabs>
        <w:tab w:val="clear" w:pos="3600"/>
        <w:tab w:val="clear" w:pos="3958"/>
      </w:tabs>
      <w:jc w:val="right"/>
    </w:pPr>
  </w:style>
  <w:style w:type="character" w:styleId="Emphasis">
    <w:name w:val="Emphasis"/>
    <w:basedOn w:val="DefaultParagraphFont"/>
    <w:qFormat/>
    <w:rsid w:val="000E27CA"/>
    <w:rPr>
      <w:i/>
    </w:rPr>
  </w:style>
  <w:style w:type="paragraph" w:styleId="Caption">
    <w:name w:val="caption"/>
    <w:basedOn w:val="BodyText"/>
    <w:next w:val="Normal"/>
    <w:qFormat/>
    <w:rsid w:val="000E27CA"/>
    <w:pPr>
      <w:framePr w:w="2268" w:hSpace="181" w:vSpace="181" w:wrap="around" w:vAnchor="text" w:hAnchor="page" w:x="1135" w:y="285" w:anchorLock="1"/>
    </w:pPr>
    <w:rPr>
      <w:i/>
    </w:rPr>
  </w:style>
  <w:style w:type="paragraph" w:customStyle="1" w:styleId="MiniTOCTitle">
    <w:name w:val="MiniTOCTitle"/>
    <w:basedOn w:val="Heading4"/>
    <w:rsid w:val="000E27CA"/>
    <w:pPr>
      <w:spacing w:before="240"/>
      <w:outlineLvl w:val="9"/>
    </w:pPr>
    <w:rPr>
      <w:noProof/>
      <w:sz w:val="24"/>
    </w:rPr>
  </w:style>
  <w:style w:type="paragraph" w:customStyle="1" w:styleId="MiniTOCItem">
    <w:name w:val="MiniTOCItem"/>
    <w:basedOn w:val="ListBullet"/>
    <w:rsid w:val="000E27CA"/>
    <w:pPr>
      <w:numPr>
        <w:numId w:val="0"/>
      </w:numPr>
      <w:tabs>
        <w:tab w:val="right" w:leader="dot" w:pos="6521"/>
      </w:tabs>
      <w:spacing w:before="0" w:after="0"/>
    </w:pPr>
  </w:style>
  <w:style w:type="paragraph" w:customStyle="1" w:styleId="TOFTitle">
    <w:name w:val="TOFTitle"/>
    <w:basedOn w:val="TOCTitle"/>
    <w:rsid w:val="000E27CA"/>
  </w:style>
  <w:style w:type="paragraph" w:styleId="TableofFigures">
    <w:name w:val="table of figures"/>
    <w:basedOn w:val="Normal"/>
    <w:next w:val="Normal"/>
    <w:semiHidden/>
    <w:rsid w:val="000E27CA"/>
    <w:pPr>
      <w:tabs>
        <w:tab w:val="right" w:leader="dot" w:pos="9072"/>
      </w:tabs>
      <w:ind w:left="970" w:hanging="403"/>
    </w:pPr>
    <w:rPr>
      <w:rFonts w:ascii="Times New Roman" w:hAnsi="Times New Roman"/>
      <w:b/>
    </w:rPr>
  </w:style>
  <w:style w:type="paragraph" w:styleId="ListNumber">
    <w:name w:val="List Number"/>
    <w:basedOn w:val="List"/>
    <w:rsid w:val="000E27CA"/>
    <w:pPr>
      <w:numPr>
        <w:numId w:val="14"/>
      </w:numPr>
      <w:tabs>
        <w:tab w:val="clear" w:pos="340"/>
      </w:tabs>
    </w:pPr>
  </w:style>
  <w:style w:type="character" w:customStyle="1" w:styleId="WingdingSymbols">
    <w:name w:val="Wingding Symbols"/>
    <w:rsid w:val="000E27CA"/>
    <w:rPr>
      <w:rFonts w:ascii="Wingdings" w:hAnsi="Wingdings"/>
    </w:rPr>
  </w:style>
  <w:style w:type="paragraph" w:customStyle="1" w:styleId="TableHeading">
    <w:name w:val="Table Heading"/>
    <w:basedOn w:val="HeadingBase"/>
    <w:rsid w:val="000E27CA"/>
    <w:pPr>
      <w:keepLines/>
      <w:pBdr>
        <w:bottom w:val="single" w:sz="6" w:space="1" w:color="918585"/>
      </w:pBdr>
      <w:spacing w:before="240"/>
    </w:pPr>
  </w:style>
  <w:style w:type="character" w:customStyle="1" w:styleId="HotSpot">
    <w:name w:val="HotSpot"/>
    <w:rsid w:val="000E27CA"/>
    <w:rPr>
      <w:color w:val="0033CC"/>
      <w:u w:val="none"/>
    </w:rPr>
  </w:style>
  <w:style w:type="paragraph" w:customStyle="1" w:styleId="BodyTextRight">
    <w:name w:val="Body Text Right"/>
    <w:basedOn w:val="BodyText"/>
    <w:rsid w:val="000E27CA"/>
    <w:pPr>
      <w:spacing w:before="0" w:after="0"/>
      <w:jc w:val="right"/>
    </w:pPr>
  </w:style>
  <w:style w:type="paragraph" w:styleId="Index3">
    <w:name w:val="index 3"/>
    <w:basedOn w:val="ListNumber2"/>
    <w:next w:val="Normal"/>
    <w:semiHidden/>
    <w:rsid w:val="000E27CA"/>
    <w:pPr>
      <w:numPr>
        <w:numId w:val="0"/>
      </w:numPr>
      <w:tabs>
        <w:tab w:val="right" w:leader="dot" w:pos="4176"/>
      </w:tabs>
    </w:pPr>
  </w:style>
  <w:style w:type="paragraph" w:styleId="ListNumber2">
    <w:name w:val="List Number 2"/>
    <w:basedOn w:val="List2"/>
    <w:rsid w:val="000E27CA"/>
    <w:pPr>
      <w:numPr>
        <w:numId w:val="9"/>
      </w:numPr>
      <w:tabs>
        <w:tab w:val="clear" w:pos="1060"/>
      </w:tabs>
    </w:pPr>
  </w:style>
  <w:style w:type="paragraph" w:customStyle="1" w:styleId="MarginNote">
    <w:name w:val="Margin Note"/>
    <w:basedOn w:val="BodyText"/>
    <w:rsid w:val="000E27C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E27C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E27C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E27CA"/>
    <w:rPr>
      <w:sz w:val="32"/>
    </w:rPr>
  </w:style>
  <w:style w:type="paragraph" w:customStyle="1" w:styleId="HeadingProcedure">
    <w:name w:val="Heading Procedure"/>
    <w:basedOn w:val="HeadingBase"/>
    <w:next w:val="Normal"/>
    <w:rsid w:val="000E27CA"/>
    <w:pPr>
      <w:tabs>
        <w:tab w:val="left" w:pos="0"/>
      </w:tabs>
      <w:spacing w:before="120" w:after="60"/>
    </w:pPr>
    <w:rPr>
      <w:i/>
      <w:color w:val="918585"/>
      <w:sz w:val="22"/>
    </w:rPr>
  </w:style>
  <w:style w:type="paragraph" w:customStyle="1" w:styleId="TableBodyText">
    <w:name w:val="Table Body Text"/>
    <w:basedOn w:val="BodyText"/>
    <w:rsid w:val="000E27CA"/>
    <w:pPr>
      <w:spacing w:before="60" w:after="60"/>
    </w:pPr>
  </w:style>
  <w:style w:type="paragraph" w:styleId="ListContinue">
    <w:name w:val="List Continue"/>
    <w:basedOn w:val="List"/>
    <w:rsid w:val="000E27CA"/>
    <w:pPr>
      <w:ind w:firstLine="0"/>
    </w:pPr>
  </w:style>
  <w:style w:type="paragraph" w:customStyle="1" w:styleId="ListNote">
    <w:name w:val="List Note"/>
    <w:basedOn w:val="List"/>
    <w:rsid w:val="000E27CA"/>
    <w:pPr>
      <w:pBdr>
        <w:top w:val="single" w:sz="6" w:space="2" w:color="918585"/>
        <w:bottom w:val="single" w:sz="6" w:space="2" w:color="918585"/>
      </w:pBdr>
      <w:tabs>
        <w:tab w:val="left" w:pos="1021"/>
      </w:tabs>
      <w:ind w:firstLine="0"/>
    </w:pPr>
  </w:style>
  <w:style w:type="paragraph" w:customStyle="1" w:styleId="Warning">
    <w:name w:val="Warning"/>
    <w:basedOn w:val="BodyText"/>
    <w:rsid w:val="000E27CA"/>
    <w:pPr>
      <w:shd w:val="clear" w:color="auto" w:fill="D9D9D9"/>
      <w:tabs>
        <w:tab w:val="left" w:pos="992"/>
      </w:tabs>
      <w:ind w:left="119" w:right="119"/>
    </w:pPr>
    <w:rPr>
      <w:sz w:val="20"/>
    </w:rPr>
  </w:style>
  <w:style w:type="paragraph" w:customStyle="1" w:styleId="MarginIcons">
    <w:name w:val="Margin Icons"/>
    <w:basedOn w:val="BodyText"/>
    <w:rsid w:val="000E27C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E27CA"/>
    <w:rPr>
      <w:rFonts w:ascii="Courier New" w:hAnsi="Courier New"/>
    </w:rPr>
  </w:style>
  <w:style w:type="paragraph" w:customStyle="1" w:styleId="NoteBullet">
    <w:name w:val="Note Bullet"/>
    <w:basedOn w:val="Note"/>
    <w:rsid w:val="000E27CA"/>
    <w:pPr>
      <w:tabs>
        <w:tab w:val="clear" w:pos="680"/>
      </w:tabs>
      <w:spacing w:before="60" w:after="60"/>
    </w:pPr>
  </w:style>
  <w:style w:type="paragraph" w:customStyle="1" w:styleId="SubHeading2">
    <w:name w:val="SubHeading2"/>
    <w:basedOn w:val="HeadingBase"/>
    <w:rsid w:val="000E27CA"/>
    <w:pPr>
      <w:spacing w:before="240" w:after="60"/>
    </w:pPr>
    <w:rPr>
      <w:sz w:val="20"/>
    </w:rPr>
  </w:style>
  <w:style w:type="paragraph" w:customStyle="1" w:styleId="SubHeading1">
    <w:name w:val="SubHeading1"/>
    <w:basedOn w:val="HeadingBase"/>
    <w:rsid w:val="000E27CA"/>
    <w:pPr>
      <w:spacing w:before="240" w:after="60"/>
    </w:pPr>
    <w:rPr>
      <w:color w:val="918585"/>
      <w:sz w:val="22"/>
    </w:rPr>
  </w:style>
  <w:style w:type="paragraph" w:customStyle="1" w:styleId="SideHeading">
    <w:name w:val="Side Heading"/>
    <w:basedOn w:val="HeadingBase"/>
    <w:rsid w:val="000E27C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E27CA"/>
    <w:pPr>
      <w:numPr>
        <w:numId w:val="10"/>
      </w:numPr>
    </w:pPr>
  </w:style>
  <w:style w:type="paragraph" w:styleId="PlainText">
    <w:name w:val="Plain Text"/>
    <w:basedOn w:val="Normal"/>
    <w:link w:val="PlainTextChar"/>
    <w:rsid w:val="000E27CA"/>
    <w:rPr>
      <w:sz w:val="20"/>
    </w:rPr>
  </w:style>
  <w:style w:type="character" w:customStyle="1" w:styleId="PlainTextChar">
    <w:name w:val="Plain Text Char"/>
    <w:basedOn w:val="DefaultParagraphFont"/>
    <w:link w:val="PlainText"/>
    <w:rsid w:val="000E27CA"/>
    <w:rPr>
      <w:rFonts w:ascii="Courier New" w:eastAsia="Times New Roman" w:hAnsi="Courier New" w:cs="Times New Roman"/>
      <w:sz w:val="20"/>
      <w:szCs w:val="20"/>
      <w:lang w:eastAsia="en-US"/>
    </w:rPr>
  </w:style>
  <w:style w:type="character" w:customStyle="1" w:styleId="MenuOption">
    <w:name w:val="Menu Option"/>
    <w:basedOn w:val="DefaultParagraphFont"/>
    <w:rsid w:val="000E27CA"/>
    <w:rPr>
      <w:b/>
      <w:smallCaps/>
    </w:rPr>
  </w:style>
  <w:style w:type="paragraph" w:customStyle="1" w:styleId="TableListNumber">
    <w:name w:val="Table List Number"/>
    <w:basedOn w:val="ListNumber"/>
    <w:rsid w:val="000E27CA"/>
    <w:pPr>
      <w:numPr>
        <w:numId w:val="0"/>
      </w:numPr>
    </w:pPr>
  </w:style>
  <w:style w:type="paragraph" w:styleId="TOC4">
    <w:name w:val="toc 4"/>
    <w:basedOn w:val="TOCBase"/>
    <w:next w:val="Normal"/>
    <w:semiHidden/>
    <w:rsid w:val="000E27CA"/>
    <w:pPr>
      <w:tabs>
        <w:tab w:val="right" w:leader="dot" w:pos="9071"/>
      </w:tabs>
      <w:ind w:left="1701"/>
    </w:pPr>
  </w:style>
  <w:style w:type="paragraph" w:customStyle="1" w:styleId="ListAlpha">
    <w:name w:val="List Alpha"/>
    <w:basedOn w:val="List"/>
    <w:rsid w:val="000E27CA"/>
    <w:pPr>
      <w:numPr>
        <w:numId w:val="8"/>
      </w:numPr>
    </w:pPr>
  </w:style>
  <w:style w:type="paragraph" w:customStyle="1" w:styleId="ListAlpha2">
    <w:name w:val="List Alpha 2"/>
    <w:basedOn w:val="List2"/>
    <w:rsid w:val="000E27CA"/>
    <w:pPr>
      <w:numPr>
        <w:numId w:val="7"/>
      </w:numPr>
    </w:pPr>
  </w:style>
  <w:style w:type="paragraph" w:styleId="List2">
    <w:name w:val="List 2"/>
    <w:basedOn w:val="BodyText"/>
    <w:rsid w:val="000E27CA"/>
    <w:pPr>
      <w:tabs>
        <w:tab w:val="left" w:pos="680"/>
      </w:tabs>
      <w:spacing w:before="60" w:after="60"/>
      <w:ind w:left="680" w:hanging="340"/>
    </w:pPr>
  </w:style>
  <w:style w:type="paragraph" w:styleId="List3">
    <w:name w:val="List 3"/>
    <w:basedOn w:val="BodyText"/>
    <w:rsid w:val="000E27CA"/>
    <w:pPr>
      <w:tabs>
        <w:tab w:val="left" w:pos="1021"/>
      </w:tabs>
      <w:spacing w:before="60" w:after="60"/>
      <w:ind w:left="1020" w:hanging="340"/>
    </w:pPr>
  </w:style>
  <w:style w:type="paragraph" w:styleId="List4">
    <w:name w:val="List 4"/>
    <w:basedOn w:val="BodyText"/>
    <w:rsid w:val="000E27CA"/>
    <w:pPr>
      <w:tabs>
        <w:tab w:val="left" w:pos="1361"/>
      </w:tabs>
      <w:spacing w:before="60" w:after="60"/>
      <w:ind w:left="1361" w:hanging="340"/>
    </w:pPr>
  </w:style>
  <w:style w:type="paragraph" w:styleId="List5">
    <w:name w:val="List 5"/>
    <w:basedOn w:val="BodyText"/>
    <w:rsid w:val="000E27CA"/>
    <w:pPr>
      <w:tabs>
        <w:tab w:val="left" w:pos="1701"/>
      </w:tabs>
      <w:spacing w:before="60" w:after="60"/>
      <w:ind w:left="1701" w:hanging="340"/>
    </w:pPr>
  </w:style>
  <w:style w:type="paragraph" w:styleId="ListBullet3">
    <w:name w:val="List Bullet 3"/>
    <w:basedOn w:val="List3"/>
    <w:rsid w:val="000E27CA"/>
    <w:pPr>
      <w:numPr>
        <w:numId w:val="13"/>
      </w:numPr>
      <w:tabs>
        <w:tab w:val="clear" w:pos="1021"/>
      </w:tabs>
      <w:ind w:left="1037" w:hanging="357"/>
    </w:pPr>
  </w:style>
  <w:style w:type="paragraph" w:styleId="ListBullet4">
    <w:name w:val="List Bullet 4"/>
    <w:basedOn w:val="List4"/>
    <w:rsid w:val="000E27CA"/>
    <w:pPr>
      <w:numPr>
        <w:numId w:val="2"/>
      </w:numPr>
      <w:tabs>
        <w:tab w:val="clear" w:pos="1361"/>
      </w:tabs>
    </w:pPr>
  </w:style>
  <w:style w:type="paragraph" w:styleId="ListBullet5">
    <w:name w:val="List Bullet 5"/>
    <w:basedOn w:val="List5"/>
    <w:rsid w:val="000E27CA"/>
    <w:pPr>
      <w:numPr>
        <w:numId w:val="3"/>
      </w:numPr>
    </w:pPr>
  </w:style>
  <w:style w:type="paragraph" w:styleId="ListContinue2">
    <w:name w:val="List Continue 2"/>
    <w:basedOn w:val="List2"/>
    <w:rsid w:val="000E27CA"/>
    <w:pPr>
      <w:ind w:firstLine="0"/>
    </w:pPr>
  </w:style>
  <w:style w:type="paragraph" w:styleId="ListContinue3">
    <w:name w:val="List Continue 3"/>
    <w:basedOn w:val="List3"/>
    <w:rsid w:val="000E27CA"/>
    <w:pPr>
      <w:ind w:left="1021" w:firstLine="0"/>
    </w:pPr>
  </w:style>
  <w:style w:type="paragraph" w:styleId="ListContinue4">
    <w:name w:val="List Continue 4"/>
    <w:basedOn w:val="List4"/>
    <w:rsid w:val="000E27CA"/>
    <w:pPr>
      <w:ind w:firstLine="0"/>
    </w:pPr>
  </w:style>
  <w:style w:type="paragraph" w:styleId="ListContinue5">
    <w:name w:val="List Continue 5"/>
    <w:basedOn w:val="List5"/>
    <w:rsid w:val="000E27CA"/>
    <w:pPr>
      <w:ind w:firstLine="0"/>
    </w:pPr>
  </w:style>
  <w:style w:type="paragraph" w:styleId="ListNumber3">
    <w:name w:val="List Number 3"/>
    <w:basedOn w:val="List3"/>
    <w:rsid w:val="000E27CA"/>
    <w:pPr>
      <w:numPr>
        <w:numId w:val="4"/>
      </w:numPr>
    </w:pPr>
  </w:style>
  <w:style w:type="paragraph" w:styleId="ListNumber4">
    <w:name w:val="List Number 4"/>
    <w:basedOn w:val="List4"/>
    <w:rsid w:val="000E27CA"/>
    <w:pPr>
      <w:numPr>
        <w:numId w:val="5"/>
      </w:numPr>
    </w:pPr>
  </w:style>
  <w:style w:type="paragraph" w:styleId="ListNumber5">
    <w:name w:val="List Number 5"/>
    <w:basedOn w:val="List5"/>
    <w:rsid w:val="000E27CA"/>
    <w:pPr>
      <w:numPr>
        <w:numId w:val="6"/>
      </w:numPr>
    </w:pPr>
  </w:style>
  <w:style w:type="paragraph" w:styleId="BlockText">
    <w:name w:val="Block Text"/>
    <w:basedOn w:val="Normal"/>
    <w:rsid w:val="000E27CA"/>
    <w:pPr>
      <w:spacing w:after="120"/>
      <w:ind w:left="1440" w:right="1440"/>
    </w:pPr>
  </w:style>
  <w:style w:type="character" w:customStyle="1" w:styleId="Subscript">
    <w:name w:val="Subscript"/>
    <w:basedOn w:val="DefaultParagraphFont"/>
    <w:rsid w:val="000E27CA"/>
    <w:rPr>
      <w:sz w:val="16"/>
      <w:vertAlign w:val="subscript"/>
    </w:rPr>
  </w:style>
  <w:style w:type="character" w:customStyle="1" w:styleId="Superscript">
    <w:name w:val="Superscript"/>
    <w:basedOn w:val="DefaultParagraphFont"/>
    <w:rsid w:val="000E27CA"/>
    <w:rPr>
      <w:sz w:val="16"/>
      <w:vertAlign w:val="superscript"/>
    </w:rPr>
  </w:style>
  <w:style w:type="character" w:customStyle="1" w:styleId="Symbols">
    <w:name w:val="Symbols"/>
    <w:basedOn w:val="DefaultParagraphFont"/>
    <w:rsid w:val="000E27CA"/>
    <w:rPr>
      <w:rFonts w:ascii="Symbol" w:hAnsi="Symbol"/>
    </w:rPr>
  </w:style>
  <w:style w:type="character" w:customStyle="1" w:styleId="MenuOptions">
    <w:name w:val="Menu Options"/>
    <w:basedOn w:val="DefaultParagraphFont"/>
    <w:rsid w:val="000E27CA"/>
    <w:rPr>
      <w:rFonts w:ascii="Arial Narrow" w:hAnsi="Arial Narrow"/>
      <w:smallCaps/>
    </w:rPr>
  </w:style>
  <w:style w:type="character" w:customStyle="1" w:styleId="Buttons">
    <w:name w:val="Buttons"/>
    <w:basedOn w:val="DefaultParagraphFont"/>
    <w:rsid w:val="000E27CA"/>
    <w:rPr>
      <w:b/>
    </w:rPr>
  </w:style>
  <w:style w:type="character" w:customStyle="1" w:styleId="Underlined">
    <w:name w:val="Underlined"/>
    <w:basedOn w:val="DefaultParagraphFont"/>
    <w:rsid w:val="000E27CA"/>
    <w:rPr>
      <w:u w:val="single"/>
    </w:rPr>
  </w:style>
  <w:style w:type="paragraph" w:customStyle="1" w:styleId="TableBodyTextRight">
    <w:name w:val="Table Body Text Right"/>
    <w:basedOn w:val="TableBodyText"/>
    <w:rsid w:val="000E27CA"/>
    <w:pPr>
      <w:widowControl w:val="0"/>
      <w:autoSpaceDE w:val="0"/>
      <w:autoSpaceDN w:val="0"/>
      <w:adjustRightInd w:val="0"/>
      <w:jc w:val="right"/>
    </w:pPr>
    <w:rPr>
      <w:rFonts w:cs="Arial"/>
      <w:szCs w:val="18"/>
    </w:rPr>
  </w:style>
  <w:style w:type="paragraph" w:customStyle="1" w:styleId="CopyrightText">
    <w:name w:val="Copyright Text"/>
    <w:basedOn w:val="BodyText"/>
    <w:rsid w:val="000E27CA"/>
    <w:rPr>
      <w:sz w:val="18"/>
    </w:rPr>
  </w:style>
  <w:style w:type="paragraph" w:customStyle="1" w:styleId="BodySmallRight">
    <w:name w:val="Body Small Right"/>
    <w:basedOn w:val="BodyTextRight"/>
    <w:rsid w:val="000E27CA"/>
    <w:rPr>
      <w:sz w:val="18"/>
      <w:szCs w:val="18"/>
    </w:rPr>
  </w:style>
  <w:style w:type="paragraph" w:customStyle="1" w:styleId="MarginEdition">
    <w:name w:val="Margin Edition"/>
    <w:basedOn w:val="MarginNote"/>
    <w:rsid w:val="000E27CA"/>
    <w:pPr>
      <w:spacing w:before="0" w:after="0"/>
    </w:pPr>
    <w:rPr>
      <w:rFonts w:ascii="Times New Roman" w:hAnsi="Times New Roman"/>
      <w:color w:val="999999"/>
    </w:rPr>
  </w:style>
  <w:style w:type="paragraph" w:customStyle="1" w:styleId="Spacer">
    <w:name w:val="Spacer"/>
    <w:basedOn w:val="Normal"/>
    <w:rsid w:val="000E27CA"/>
    <w:rPr>
      <w:sz w:val="2"/>
      <w:szCs w:val="2"/>
    </w:rPr>
  </w:style>
  <w:style w:type="character" w:customStyle="1" w:styleId="Small">
    <w:name w:val="Small"/>
    <w:basedOn w:val="DefaultParagraphFont"/>
    <w:rsid w:val="000E27CA"/>
    <w:rPr>
      <w:sz w:val="16"/>
    </w:rPr>
  </w:style>
  <w:style w:type="paragraph" w:customStyle="1" w:styleId="WideTable">
    <w:name w:val="Wide Table"/>
    <w:basedOn w:val="Normal"/>
    <w:rsid w:val="000E27CA"/>
    <w:pPr>
      <w:ind w:left="-1418"/>
    </w:pPr>
    <w:rPr>
      <w:sz w:val="2"/>
      <w:szCs w:val="2"/>
    </w:rPr>
  </w:style>
  <w:style w:type="character" w:styleId="PageNumber">
    <w:name w:val="page number"/>
    <w:basedOn w:val="DefaultParagraphFont"/>
    <w:rsid w:val="000E27CA"/>
  </w:style>
  <w:style w:type="paragraph" w:styleId="Quote">
    <w:name w:val="Quote"/>
    <w:basedOn w:val="Heading1"/>
    <w:link w:val="QuoteChar"/>
    <w:qFormat/>
    <w:rsid w:val="000E27CA"/>
    <w:rPr>
      <w:b w:val="0"/>
      <w:sz w:val="72"/>
      <w:szCs w:val="72"/>
      <w:lang w:val="en-NZ"/>
    </w:rPr>
  </w:style>
  <w:style w:type="character" w:customStyle="1" w:styleId="QuoteChar">
    <w:name w:val="Quote Char"/>
    <w:basedOn w:val="DefaultParagraphFont"/>
    <w:link w:val="Quote"/>
    <w:rsid w:val="000E27C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E27CA"/>
    <w:pPr>
      <w:pageBreakBefore/>
    </w:pPr>
  </w:style>
  <w:style w:type="paragraph" w:customStyle="1" w:styleId="Border">
    <w:name w:val="Border"/>
    <w:basedOn w:val="Normal"/>
    <w:qFormat/>
    <w:rsid w:val="000E27C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E27CA"/>
    <w:rPr>
      <w:b/>
      <w:bCs/>
      <w:i/>
      <w:iCs/>
      <w:color w:val="auto"/>
    </w:rPr>
  </w:style>
  <w:style w:type="paragraph" w:styleId="IntenseQuote">
    <w:name w:val="Intense Quote"/>
    <w:basedOn w:val="Normal"/>
    <w:next w:val="Normal"/>
    <w:link w:val="IntenseQuoteChar"/>
    <w:uiPriority w:val="30"/>
    <w:qFormat/>
    <w:rsid w:val="000E27C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E27C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E27CA"/>
    <w:rPr>
      <w:smallCaps/>
      <w:color w:val="auto"/>
      <w:u w:val="single"/>
    </w:rPr>
  </w:style>
  <w:style w:type="character" w:styleId="IntenseReference">
    <w:name w:val="Intense Reference"/>
    <w:basedOn w:val="DefaultParagraphFont"/>
    <w:uiPriority w:val="32"/>
    <w:qFormat/>
    <w:rsid w:val="000E27CA"/>
    <w:rPr>
      <w:b/>
      <w:bCs/>
      <w:smallCaps/>
      <w:color w:val="auto"/>
      <w:spacing w:val="5"/>
      <w:u w:val="single"/>
    </w:rPr>
  </w:style>
  <w:style w:type="paragraph" w:customStyle="1" w:styleId="2ColumnHeading">
    <w:name w:val="2Column Heading"/>
    <w:basedOn w:val="BodyText"/>
    <w:qFormat/>
    <w:rsid w:val="000E27CA"/>
    <w:pPr>
      <w:spacing w:after="60"/>
      <w:ind w:left="-2268"/>
    </w:pPr>
    <w:rPr>
      <w:b/>
    </w:rPr>
  </w:style>
  <w:style w:type="paragraph" w:customStyle="1" w:styleId="Heading1TOC">
    <w:name w:val="Heading1 TOC"/>
    <w:basedOn w:val="Normal"/>
    <w:qFormat/>
    <w:rsid w:val="000E27CA"/>
    <w:pPr>
      <w:spacing w:before="240" w:after="120"/>
    </w:pPr>
    <w:rPr>
      <w:rFonts w:ascii="Times New Roman" w:hAnsi="Times New Roman"/>
      <w:b/>
      <w:sz w:val="32"/>
    </w:rPr>
  </w:style>
  <w:style w:type="paragraph" w:customStyle="1" w:styleId="Heading2TOC">
    <w:name w:val="Heading2 TOC"/>
    <w:basedOn w:val="Normal"/>
    <w:qFormat/>
    <w:rsid w:val="000E27CA"/>
    <w:pPr>
      <w:spacing w:before="240" w:after="60"/>
    </w:pPr>
    <w:rPr>
      <w:rFonts w:ascii="Times New Roman" w:hAnsi="Times New Roman"/>
      <w:b/>
      <w:sz w:val="28"/>
    </w:rPr>
  </w:style>
  <w:style w:type="character" w:customStyle="1" w:styleId="Underline">
    <w:name w:val="Underline"/>
    <w:basedOn w:val="DefaultParagraphFont"/>
    <w:qFormat/>
    <w:rsid w:val="000E27CA"/>
    <w:rPr>
      <w:u w:val="single"/>
    </w:rPr>
  </w:style>
  <w:style w:type="character" w:customStyle="1" w:styleId="BoldandItalics">
    <w:name w:val="Bold and Italics"/>
    <w:qFormat/>
    <w:rsid w:val="000E27CA"/>
    <w:rPr>
      <w:b/>
      <w:i/>
      <w:u w:val="none"/>
    </w:rPr>
  </w:style>
  <w:style w:type="paragraph" w:styleId="BalloonText">
    <w:name w:val="Balloon Text"/>
    <w:basedOn w:val="Normal"/>
    <w:link w:val="BalloonTextChar"/>
    <w:rsid w:val="000E27CA"/>
    <w:rPr>
      <w:rFonts w:ascii="Tahoma" w:hAnsi="Tahoma" w:cs="Tahoma"/>
      <w:sz w:val="16"/>
      <w:szCs w:val="16"/>
    </w:rPr>
  </w:style>
  <w:style w:type="character" w:customStyle="1" w:styleId="BalloonTextChar">
    <w:name w:val="Balloon Text Char"/>
    <w:basedOn w:val="DefaultParagraphFont"/>
    <w:link w:val="BalloonText"/>
    <w:rsid w:val="000E27C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E27C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E27C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E27CA"/>
    <w:rPr>
      <w:b/>
      <w:color w:val="660033"/>
      <w:spacing w:val="0"/>
    </w:rPr>
  </w:style>
  <w:style w:type="paragraph" w:customStyle="1" w:styleId="Nameditemlist">
    <w:name w:val="Named item list"/>
    <w:basedOn w:val="BodyText"/>
    <w:qFormat/>
    <w:rsid w:val="000E27CA"/>
    <w:pPr>
      <w:tabs>
        <w:tab w:val="left" w:pos="2835"/>
      </w:tabs>
      <w:ind w:left="2835" w:hanging="2835"/>
    </w:pPr>
  </w:style>
  <w:style w:type="paragraph" w:customStyle="1" w:styleId="BodyTextnopadding">
    <w:name w:val="Body Text no padding"/>
    <w:basedOn w:val="BodyText"/>
    <w:qFormat/>
    <w:rsid w:val="000E27CA"/>
    <w:pPr>
      <w:spacing w:before="0" w:after="0"/>
    </w:pPr>
  </w:style>
  <w:style w:type="paragraph" w:customStyle="1" w:styleId="BodyTextBold">
    <w:name w:val="Body Text Bold"/>
    <w:basedOn w:val="BodyText"/>
    <w:qFormat/>
    <w:rsid w:val="000E27CA"/>
    <w:rPr>
      <w:b/>
    </w:rPr>
  </w:style>
  <w:style w:type="character" w:styleId="Hyperlink">
    <w:name w:val="Hyperlink"/>
    <w:basedOn w:val="DefaultParagraphFont"/>
    <w:uiPriority w:val="99"/>
    <w:unhideWhenUsed/>
    <w:rsid w:val="0086712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526</Words>
  <Characters>3493</Characters>
  <Application>Microsoft Office Word</Application>
  <DocSecurity>0</DocSecurity>
  <Lines>129</Lines>
  <Paragraphs>70</Paragraphs>
  <ScaleCrop>false</ScaleCrop>
  <Company>Author-it Software Corporation Ltd.</Company>
  <LinksUpToDate>false</LinksUpToDate>
  <CharactersWithSpaces>3949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MEA290 Fit avionic modification sheet metal components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2019-09-30T08:23:00Z</dcterms:created>
  <dcterms:modified xsi:type="dcterms:W3CDTF">2019-09-30T08:23:00Z</dcterms:modified>
</cp:coreProperties>
</file>