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719" w:rsidP="00581719">
      <w:pPr>
        <w:pStyle w:val="Title"/>
      </w:pPr>
      <w:r>
        <w:fldChar w:fldCharType="begin"/>
      </w:r>
      <w:r>
        <w:instrText xml:space="preserve"> TITLE   \* MERGEFORMAT </w:instrText>
      </w:r>
      <w:r>
        <w:fldChar w:fldCharType="separate"/>
      </w:r>
      <w:r>
        <w:t>MEA282 Repair or overhaul aircraft pulse system components</w:t>
      </w:r>
      <w:r>
        <w:fldChar w:fldCharType="end"/>
      </w:r>
    </w:p>
    <w:p w:rsidR="00581719" w:rsidP="00581719">
      <w:pPr>
        <w:pStyle w:val="Version"/>
        <w:sectPr w:rsidSect="00136C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6C38" w:rsidP="00136C38">
      <w:pPr>
        <w:pStyle w:val="SuperHeading"/>
      </w:pPr>
      <w:r w:rsidRPr="00136C38">
        <w:t>MEA282 Repair or overhaul aircraft pulse system components</w:t>
      </w:r>
    </w:p>
    <w:p w:rsidR="00000000" w:rsidRPr="00136C38" w:rsidP="00136C38">
      <w:pPr>
        <w:pStyle w:val="Heading1"/>
      </w:pPr>
      <w:bookmarkStart w:id="1" w:name="O_998248"/>
      <w:bookmarkEnd w:id="1"/>
      <w:r w:rsidRPr="00136C38">
        <w:t>Modification History</w:t>
      </w:r>
    </w:p>
    <w:p w:rsidR="00000000" w:rsidRPr="00136C38" w:rsidP="00581719">
      <w:pPr>
        <w:pStyle w:val="BodyText"/>
      </w:pPr>
      <w:r w:rsidRPr="00136C38">
        <w:t>Release 2. Equivalent to MEA282 Repair or overhaul aircraft pulse system components with amended prerequisite codes.</w:t>
      </w:r>
    </w:p>
    <w:p w:rsidR="00000000" w:rsidRPr="00136C38" w:rsidP="00136C38">
      <w:pPr>
        <w:pStyle w:val="Heading1"/>
      </w:pPr>
      <w:bookmarkStart w:id="2" w:name="O_998247"/>
      <w:bookmarkEnd w:id="2"/>
      <w:r w:rsidRPr="00136C38">
        <w:t>Application</w:t>
      </w:r>
    </w:p>
    <w:p w:rsidR="00000000" w:rsidRPr="00136C38" w:rsidP="00581719">
      <w:pPr>
        <w:pStyle w:val="BodyText"/>
      </w:pPr>
      <w:r w:rsidRPr="00136C38">
        <w:t>This unit of competency requires application of hand skills, test equipme</w:t>
      </w:r>
      <w:r w:rsidRPr="00136C38">
        <w:t>nt and knowledge of pulse, analogue and digital theory to repair or overhaul components from fixed and rotary wing aircraft pulse systems that are repaired or overhauled in aviation maintenance workshops during scheduled or unscheduled maintenance. Work ma</w:t>
      </w:r>
      <w:r w:rsidRPr="00136C38">
        <w:t>y be performed individually or as part of a team.</w:t>
      </w:r>
    </w:p>
    <w:p w:rsidR="00000000" w:rsidRPr="00136C38" w:rsidP="00581719">
      <w:pPr>
        <w:pStyle w:val="BodyText"/>
      </w:pPr>
      <w:r w:rsidRPr="00136C38">
        <w:t xml:space="preserve">The unit is part of the Avionic Certificate IV (Component Workshop Maintenance Stream) training pathway. </w:t>
      </w:r>
    </w:p>
    <w:p w:rsidR="00000000" w:rsidRPr="00136C38" w:rsidP="00581719">
      <w:pPr>
        <w:pStyle w:val="BodyText"/>
      </w:pPr>
      <w:r w:rsidRPr="00136C38">
        <w:t>Repair of circuit boards is covered by MEA262 Modify/repair aircraft component single layer printe</w:t>
      </w:r>
      <w:r w:rsidRPr="00136C38">
        <w:t>d circuit boards and MEA263 Modify/repair aircraft component multi-layer printed circuit boards.</w:t>
      </w:r>
    </w:p>
    <w:p w:rsidR="00000000" w:rsidRPr="00136C38" w:rsidP="00581719">
      <w:pPr>
        <w:pStyle w:val="BodyText"/>
      </w:pPr>
      <w:r w:rsidRPr="00136C38">
        <w:t>The unit is used in workplaces that operate under the airworthiness regulatory systems of the Australian Defence Force (ADF) and the Civil Aviation safety Aut</w:t>
      </w:r>
      <w:r w:rsidRPr="00136C38">
        <w:t xml:space="preserve">hority (CASA). </w:t>
      </w:r>
    </w:p>
    <w:p w:rsidR="00000000" w:rsidRPr="00136C38" w:rsidP="00136C38">
      <w:pPr>
        <w:pStyle w:val="Heading1"/>
      </w:pPr>
      <w:bookmarkStart w:id="3" w:name="O_998246"/>
      <w:bookmarkEnd w:id="3"/>
      <w:r w:rsidRPr="00136C38">
        <w:t>Pre-requisite Unit</w:t>
      </w:r>
    </w:p>
    <w:tbl>
      <w:tblPr>
        <w:tblW w:w="0" w:type="auto"/>
        <w:tblLayout w:type="fixed"/>
        <w:tblCellMar>
          <w:left w:w="62" w:type="dxa"/>
          <w:right w:w="62" w:type="dxa"/>
        </w:tblCellMar>
        <w:tblLook w:val="0000"/>
      </w:tblPr>
      <w:tblGrid>
        <w:gridCol w:w="1586"/>
        <w:gridCol w:w="6238"/>
      </w:tblGrid>
      <w:tr w:rsidTr="00136C38">
        <w:tblPrEx>
          <w:tblW w:w="0" w:type="auto"/>
          <w:tblLayout w:type="fixed"/>
          <w:tblCellMar>
            <w:left w:w="62" w:type="dxa"/>
            <w:right w:w="62" w:type="dxa"/>
          </w:tblCellMar>
          <w:tblLook w:val="0000"/>
        </w:tblPrEx>
        <w:tc>
          <w:tcPr>
            <w:tcW w:w="1586"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MEA261</w:t>
            </w:r>
          </w:p>
        </w:tc>
        <w:tc>
          <w:tcPr>
            <w:tcW w:w="6238"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Use electronic test equipment</w:t>
            </w:r>
          </w:p>
        </w:tc>
      </w:tr>
      <w:tr w:rsidTr="00136C38">
        <w:tblPrEx>
          <w:tblW w:w="0" w:type="auto"/>
          <w:tblLayout w:type="fixed"/>
          <w:tblCellMar>
            <w:left w:w="62" w:type="dxa"/>
            <w:right w:w="62" w:type="dxa"/>
          </w:tblCellMar>
          <w:tblLook w:val="0000"/>
        </w:tblPrEx>
        <w:tc>
          <w:tcPr>
            <w:tcW w:w="1586"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MEA296</w:t>
            </w:r>
          </w:p>
        </w:tc>
        <w:tc>
          <w:tcPr>
            <w:tcW w:w="6238" w:type="dxa"/>
            <w:tcBorders>
              <w:top w:val="nil"/>
              <w:left w:val="nil"/>
              <w:bottom w:val="nil"/>
              <w:right w:val="nil"/>
            </w:tcBorders>
            <w:tcMar>
              <w:top w:w="0" w:type="dxa"/>
              <w:left w:w="62" w:type="dxa"/>
              <w:bottom w:w="0" w:type="dxa"/>
              <w:right w:w="62" w:type="dxa"/>
            </w:tcMar>
          </w:tcPr>
          <w:p w:rsidR="00000000" w:rsidRPr="00136C38" w:rsidP="00136C38">
            <w:pPr>
              <w:pStyle w:val="BodyText"/>
            </w:pPr>
            <w:r w:rsidRPr="00136C38">
              <w:t>Use electrical test equipment in aviation maintenance activities</w:t>
            </w:r>
          </w:p>
        </w:tc>
      </w:tr>
    </w:tbl>
    <w:p w:rsidR="00000000" w:rsidRPr="00136C38" w:rsidP="00136C38">
      <w:pPr>
        <w:pStyle w:val="BodyText"/>
      </w:pPr>
    </w:p>
    <w:p w:rsidR="00000000" w:rsidRPr="00136C38" w:rsidP="00136C38">
      <w:pPr>
        <w:pStyle w:val="AllowPageBreak"/>
      </w:pPr>
    </w:p>
    <w:p w:rsidR="00000000" w:rsidRPr="00136C38" w:rsidP="00136C38">
      <w:pPr>
        <w:pStyle w:val="Heading1"/>
      </w:pPr>
      <w:bookmarkStart w:id="4" w:name="O_998245"/>
      <w:bookmarkEnd w:id="4"/>
      <w:r w:rsidRPr="00136C38">
        <w:t>Competency Field</w:t>
      </w:r>
    </w:p>
    <w:p w:rsidR="00000000" w:rsidRPr="00136C38" w:rsidP="00581719">
      <w:pPr>
        <w:pStyle w:val="BodyText"/>
      </w:pPr>
      <w:r w:rsidRPr="00136C38">
        <w:t>Aviation maintenance</w:t>
      </w:r>
    </w:p>
    <w:p w:rsidR="00000000" w:rsidRPr="00136C38" w:rsidP="00136C38">
      <w:pPr>
        <w:pStyle w:val="Heading1"/>
      </w:pPr>
      <w:bookmarkStart w:id="5" w:name="O_998244"/>
      <w:bookmarkEnd w:id="5"/>
      <w:r w:rsidRPr="00136C38">
        <w:t>Unit Sector</w:t>
      </w:r>
    </w:p>
    <w:p w:rsidR="00000000" w:rsidRPr="00136C38" w:rsidP="00136C38">
      <w:pPr>
        <w:pStyle w:val="Heading1"/>
      </w:pPr>
      <w:bookmarkStart w:id="6" w:name="O_998243"/>
      <w:bookmarkEnd w:id="6"/>
      <w:r w:rsidRPr="00136C38">
        <w:t>Elements and Performance Criteria</w:t>
      </w:r>
    </w:p>
    <w:tbl>
      <w:tblPr>
        <w:tblW w:w="0" w:type="auto"/>
        <w:tblLayout w:type="fixed"/>
        <w:tblCellMar>
          <w:left w:w="62" w:type="dxa"/>
          <w:right w:w="62" w:type="dxa"/>
        </w:tblCellMar>
        <w:tblLook w:val="0000"/>
      </w:tblPr>
      <w:tblGrid>
        <w:gridCol w:w="574"/>
        <w:gridCol w:w="2299"/>
        <w:gridCol w:w="714"/>
        <w:gridCol w:w="5593"/>
      </w:tblGrid>
      <w:tr w:rsidTr="00136C38">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Elements describe the essential outcomes.</w:t>
            </w:r>
          </w:p>
        </w:tc>
        <w:tc>
          <w:tcPr>
            <w:tcW w:w="6307" w:type="dxa"/>
            <w:gridSpan w:val="2"/>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 xml:space="preserve">Performance criteria describe the performance needed to demonstrate achievement of the element. </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1.</w:t>
            </w:r>
          </w:p>
        </w:tc>
        <w:tc>
          <w:tcPr>
            <w:tcW w:w="2299"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Determine requirements</w:t>
            </w: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1.1</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Pulse system component defect reports (rem</w:t>
            </w:r>
            <w:r w:rsidRPr="00136C38">
              <w:t>oval tags) or customer order are correctly interpreted and matched by part and serial numbers</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1.2</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 xml:space="preserve">Circuitry is correctly prepared and connected to the applicable test equipment and is functionally tested or cycled through the prescribed </w:t>
            </w:r>
            <w:r w:rsidRPr="00136C38">
              <w:t>test procedures in accordance with the maintenance documentation for evidence of serviceability or malfunction</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1.3</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Modification status is clearly established to assist in determining the overhaul requirements for the components</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1.4</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Extent of overhaul</w:t>
            </w:r>
            <w:r w:rsidRPr="00136C38">
              <w:t xml:space="preserve"> or repair is correctly identified and documented</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2.</w:t>
            </w:r>
          </w:p>
        </w:tc>
        <w:tc>
          <w:tcPr>
            <w:tcW w:w="2299"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Troubleshoot pulse system components</w:t>
            </w: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2.1</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Available information from maintenance records and inspection and test results is used, where necessary, to assist in fault determination</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2.2</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Maintenance manual fault diagnosis guides and logic processes are used to ensure efficient and accurate troubleshooting</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2.3</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Faults are located and the causes of the faults are clearly identified and correctly recorded in maintenance documentation, where</w:t>
            </w:r>
            <w:r w:rsidRPr="00136C38">
              <w:t xml:space="preserve"> required</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2.4</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Fault rectification requirements are determined</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3.</w:t>
            </w:r>
          </w:p>
        </w:tc>
        <w:tc>
          <w:tcPr>
            <w:tcW w:w="2299"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Dismantle and inspect pulse system components</w:t>
            </w: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3.1</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Component parts are dismantled in accordance with maintenance manuals while observing all relevant work health and safety (WHS) requireme</w:t>
            </w:r>
            <w:r w:rsidRPr="00136C38">
              <w:t>nts</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3.2</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Component parts are assessed for serviceability in accordance with the relevant maintenance documentation</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3.3</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Parts requiring specialist repair are tagged and repair instructions are accurately specified</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3.4</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Parts lists are compiled and processed in accordance with standard enterprise procedures</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4.</w:t>
            </w:r>
          </w:p>
        </w:tc>
        <w:tc>
          <w:tcPr>
            <w:tcW w:w="2299"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Repair and/or modify pulse system components</w:t>
            </w: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4.1</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Component parts are repaired or replaced in accordance with the relevant maintenance documentation</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4.2</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Modifica</w:t>
            </w:r>
            <w:r w:rsidRPr="00136C38">
              <w:t>tion of components or parts is undertaken, where required, by relevant manufacturers’ bulletins or procedures</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5.</w:t>
            </w:r>
          </w:p>
        </w:tc>
        <w:tc>
          <w:tcPr>
            <w:tcW w:w="2299"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Assemble, test and adjust pulse system components</w:t>
            </w: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5.1</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Assembly of component parts is carried out in accordance with specified to</w:t>
            </w:r>
            <w:r w:rsidRPr="00136C38">
              <w:t>lerances and the applicable maintenance documents</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5.2</w:t>
            </w:r>
          </w:p>
        </w:tc>
        <w:tc>
          <w:tcPr>
            <w:tcW w:w="5593"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Assembled components are tested and adjusted/aligned in accordance with the applicable maintenance documentation using the appropriate test equipment</w:t>
            </w:r>
          </w:p>
        </w:tc>
      </w:tr>
      <w:tr w:rsidTr="00136C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5.3</w:t>
            </w:r>
          </w:p>
        </w:tc>
        <w:tc>
          <w:tcPr>
            <w:tcW w:w="5593" w:type="dxa"/>
            <w:tcBorders>
              <w:top w:val="nil"/>
              <w:left w:val="nil"/>
              <w:bottom w:val="nil"/>
              <w:right w:val="nil"/>
            </w:tcBorders>
            <w:tcMar>
              <w:top w:w="0" w:type="dxa"/>
              <w:left w:w="62" w:type="dxa"/>
              <w:bottom w:w="0" w:type="dxa"/>
              <w:right w:w="62" w:type="dxa"/>
            </w:tcMar>
          </w:tcPr>
          <w:p w:rsidR="00000000" w:rsidRPr="00136C38" w:rsidP="00136C38">
            <w:pPr>
              <w:pStyle w:val="BodyText"/>
            </w:pPr>
            <w:r w:rsidRPr="00136C38">
              <w:t>Required maintenance documentation and mod</w:t>
            </w:r>
            <w:r w:rsidRPr="00136C38">
              <w:t>ification records are completed and processed in accordance with standard enterprise procedures</w:t>
            </w:r>
          </w:p>
        </w:tc>
      </w:tr>
    </w:tbl>
    <w:p w:rsidR="00000000" w:rsidRPr="00136C38" w:rsidP="00136C38">
      <w:pPr>
        <w:pStyle w:val="BodyText"/>
      </w:pPr>
    </w:p>
    <w:p w:rsidR="00000000" w:rsidRPr="00136C38" w:rsidP="00136C38">
      <w:pPr>
        <w:pStyle w:val="AllowPageBreak"/>
      </w:pPr>
    </w:p>
    <w:p w:rsidR="00000000" w:rsidRPr="00136C38" w:rsidP="00136C38">
      <w:pPr>
        <w:pStyle w:val="Heading1"/>
      </w:pPr>
      <w:bookmarkStart w:id="7" w:name="O_998242"/>
      <w:bookmarkEnd w:id="7"/>
      <w:r w:rsidRPr="00136C38">
        <w:t>Foundation Skills</w:t>
      </w:r>
    </w:p>
    <w:p w:rsidR="00000000" w:rsidRPr="00136C38" w:rsidP="00581719">
      <w:pPr>
        <w:pStyle w:val="BodyText"/>
      </w:pPr>
      <w:r w:rsidRPr="00136C38">
        <w:t>Foundation skills essential to performance are explicit in the performance criteria of this unit of competency.</w:t>
      </w:r>
    </w:p>
    <w:p w:rsidR="00000000" w:rsidRPr="00136C38" w:rsidP="00136C38">
      <w:pPr>
        <w:pStyle w:val="Heading1"/>
      </w:pPr>
      <w:bookmarkStart w:id="8" w:name="O_998241"/>
      <w:bookmarkEnd w:id="8"/>
      <w:r w:rsidRPr="00136C38">
        <w:t>Range of Conditions</w:t>
      </w:r>
    </w:p>
    <w:tbl>
      <w:tblPr>
        <w:tblW w:w="0" w:type="auto"/>
        <w:tblLayout w:type="fixed"/>
        <w:tblCellMar>
          <w:left w:w="62" w:type="dxa"/>
          <w:right w:w="62" w:type="dxa"/>
        </w:tblCellMar>
        <w:tblLook w:val="0000"/>
      </w:tblPr>
      <w:tblGrid>
        <w:gridCol w:w="3060"/>
        <w:gridCol w:w="6012"/>
      </w:tblGrid>
      <w:tr w:rsidTr="00136C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t xml:space="preserve">This field allows for different work environments and conditions that may affect performance. Essential operating conditions that may be present (depending on the work situation, needs of the candidate, accessibility of the item, </w:t>
            </w:r>
            <w:r w:rsidRPr="00136C38">
              <w:t>and local industry and regional contexts) are included.</w:t>
            </w:r>
          </w:p>
        </w:tc>
      </w:tr>
      <w:tr w:rsidTr="00136C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rPr>
                <w:rStyle w:val="SpecialBold"/>
              </w:rPr>
              <w:t>Pulse system components include:</w:t>
            </w:r>
          </w:p>
        </w:tc>
        <w:tc>
          <w:tcPr>
            <w:tcW w:w="6012" w:type="dxa"/>
            <w:tcBorders>
              <w:top w:val="nil"/>
              <w:left w:val="nil"/>
              <w:bottom w:val="nil"/>
              <w:right w:val="nil"/>
            </w:tcBorders>
            <w:tcMar>
              <w:top w:w="0" w:type="dxa"/>
              <w:left w:w="62" w:type="dxa"/>
              <w:bottom w:w="0" w:type="dxa"/>
              <w:right w:w="62" w:type="dxa"/>
            </w:tcMar>
          </w:tcPr>
          <w:p w:rsidR="00000000" w:rsidRPr="00136C38" w:rsidP="00136C38">
            <w:pPr>
              <w:pStyle w:val="ListBullet"/>
            </w:pPr>
            <w:r w:rsidRPr="00136C38">
              <w:t>Weather radar, search radar and weapons system radar</w:t>
            </w:r>
          </w:p>
          <w:p w:rsidR="00000000" w:rsidRPr="00136C38" w:rsidP="00136C38">
            <w:pPr>
              <w:pStyle w:val="ListBullet"/>
            </w:pPr>
            <w:r w:rsidRPr="00136C38">
              <w:t>Distance measuring equipment (DME) and tactical aerial navigation (TACAN)</w:t>
            </w:r>
          </w:p>
          <w:p w:rsidR="00000000" w:rsidRPr="00136C38" w:rsidP="00136C38">
            <w:pPr>
              <w:pStyle w:val="ListBullet"/>
            </w:pPr>
            <w:r w:rsidRPr="00136C38">
              <w:t>Doppler navigation</w:t>
            </w:r>
          </w:p>
          <w:p w:rsidR="00000000" w:rsidRPr="00136C38" w:rsidP="00136C38">
            <w:pPr>
              <w:pStyle w:val="ListBullet"/>
            </w:pPr>
            <w:r w:rsidRPr="00136C38">
              <w:t>Air traffic transponder</w:t>
            </w:r>
          </w:p>
          <w:p w:rsidR="00000000" w:rsidRPr="00136C38" w:rsidP="00136C38">
            <w:pPr>
              <w:pStyle w:val="ListBullet"/>
            </w:pPr>
            <w:r w:rsidRPr="00136C38">
              <w:t>Radio altimeter</w:t>
            </w:r>
          </w:p>
          <w:p w:rsidR="00000000" w:rsidP="00136C38">
            <w:pPr>
              <w:pStyle w:val="ListBullet"/>
              <w:rPr>
                <w:lang w:val="en-NZ"/>
              </w:rPr>
            </w:pPr>
            <w:r w:rsidRPr="00136C38">
              <w:t>Airborne collision avoidance system (ACAS)</w:t>
            </w:r>
          </w:p>
        </w:tc>
      </w:tr>
      <w:tr w:rsidTr="00136C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36C38">
            <w:pPr>
              <w:pStyle w:val="BodyText"/>
              <w:rPr>
                <w:lang w:val="en-NZ"/>
              </w:rPr>
            </w:pPr>
            <w:r w:rsidRPr="00136C38">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136C38" w:rsidP="00136C38">
            <w:pPr>
              <w:pStyle w:val="ListBullet"/>
            </w:pPr>
            <w:r w:rsidRPr="00136C38">
              <w:t>Industry standard procedures specified by manufacturers, regulatory authorities or the enterprise</w:t>
            </w:r>
          </w:p>
        </w:tc>
      </w:tr>
    </w:tbl>
    <w:p w:rsidR="00000000" w:rsidRPr="00136C38" w:rsidP="00136C38">
      <w:pPr>
        <w:pStyle w:val="BodyText"/>
      </w:pPr>
    </w:p>
    <w:p w:rsidR="00000000" w:rsidRPr="00136C38" w:rsidP="00136C38">
      <w:pPr>
        <w:pStyle w:val="AllowPageBreak"/>
      </w:pPr>
    </w:p>
    <w:p w:rsidR="00000000" w:rsidRPr="00136C38" w:rsidP="00136C38">
      <w:pPr>
        <w:pStyle w:val="Heading1"/>
      </w:pPr>
      <w:bookmarkStart w:id="9" w:name="O_998240"/>
      <w:bookmarkEnd w:id="9"/>
      <w:r w:rsidRPr="00136C38">
        <w:t>Unit Mapping Information</w:t>
      </w:r>
    </w:p>
    <w:p w:rsidR="00000000" w:rsidRPr="00136C38" w:rsidP="00581719">
      <w:pPr>
        <w:pStyle w:val="BodyText"/>
      </w:pPr>
      <w:r w:rsidRPr="00136C38">
        <w:t>Release 2. Equivalent to MEA282 Repair or overhaul aircraft pulse system components</w:t>
      </w:r>
    </w:p>
    <w:p w:rsidR="00000000" w:rsidRPr="00136C38" w:rsidP="00136C38">
      <w:pPr>
        <w:pStyle w:val="Heading1"/>
      </w:pPr>
      <w:bookmarkStart w:id="10" w:name="O_998249"/>
      <w:bookmarkEnd w:id="10"/>
      <w:r w:rsidRPr="00136C38">
        <w:t>Links</w:t>
      </w:r>
    </w:p>
    <w:p w:rsidR="00000000" w:rsidRPr="00136C38" w:rsidP="00581719">
      <w:pPr>
        <w:pStyle w:val="BodyText"/>
      </w:pPr>
      <w:r w:rsidRPr="00136C38">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C760B5">
        <w:rPr>
          <w:rStyle w:val="Hyperlink"/>
        </w:rPr>
        <w:t>https://vetnet.education.gov.au/Pages/TrainingDocs.aspx?q=ce216c9c-04d5-4b3b-9bcf-4e81d0950371</w:t>
      </w:r>
      <w:r>
        <w:fldChar w:fldCharType="end"/>
      </w:r>
    </w:p>
    <w:p w:rsidR="00000000" w:rsidRPr="00136C38" w:rsidP="00136C38"/>
    <w:sectPr w:rsidSect="00136C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38" w:rsidRPr="00581719" w:rsidP="005817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719" w:rsidP="00136C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1719" w:rsidP="00136C3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1719" w:rsidP="00136C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7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C38" w:rsidRPr="00581719" w:rsidP="005817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719" w:rsidRPr="002D2AF8" w:rsidP="00136C38">
    <w:pPr>
      <w:pStyle w:val="Header"/>
      <w:framePr w:wrap="around"/>
    </w:pPr>
    <w:r>
      <w:fldChar w:fldCharType="begin"/>
    </w:r>
    <w:r>
      <w:instrText xml:space="preserve"> TITLE   \* MERGEFORMAT </w:instrText>
    </w:r>
    <w:r>
      <w:fldChar w:fldCharType="separate"/>
    </w:r>
    <w:r>
      <w:t>MEA282 Repair or overhaul aircraft pulse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581719" w:rsidP="00136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40F6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6A81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C38"/>
    <w:pPr>
      <w:spacing w:before="360" w:after="60"/>
      <w:outlineLvl w:val="0"/>
    </w:pPr>
    <w:rPr>
      <w:sz w:val="32"/>
    </w:rPr>
  </w:style>
  <w:style w:type="paragraph" w:styleId="Heading2">
    <w:name w:val="heading 2"/>
    <w:basedOn w:val="HeadingBase"/>
    <w:next w:val="BodyText"/>
    <w:link w:val="Heading2Char"/>
    <w:qFormat/>
    <w:rsid w:val="00136C38"/>
    <w:pPr>
      <w:keepLines/>
      <w:spacing w:before="240" w:after="120"/>
      <w:outlineLvl w:val="1"/>
    </w:pPr>
    <w:rPr>
      <w:sz w:val="28"/>
      <w:szCs w:val="40"/>
    </w:rPr>
  </w:style>
  <w:style w:type="paragraph" w:styleId="Heading3">
    <w:name w:val="heading 3"/>
    <w:basedOn w:val="HeadingBase"/>
    <w:next w:val="BodyText"/>
    <w:link w:val="Heading3Char"/>
    <w:qFormat/>
    <w:rsid w:val="00136C38"/>
    <w:pPr>
      <w:spacing w:before="180" w:after="120"/>
      <w:outlineLvl w:val="2"/>
    </w:pPr>
    <w:rPr>
      <w:spacing w:val="-10"/>
      <w:kern w:val="32"/>
    </w:rPr>
  </w:style>
  <w:style w:type="paragraph" w:styleId="Heading4">
    <w:name w:val="heading 4"/>
    <w:basedOn w:val="HeadingBase"/>
    <w:next w:val="BodyText"/>
    <w:link w:val="Heading4Char"/>
    <w:qFormat/>
    <w:rsid w:val="00136C38"/>
    <w:pPr>
      <w:spacing w:before="160" w:after="120"/>
      <w:outlineLvl w:val="3"/>
    </w:pPr>
    <w:rPr>
      <w:sz w:val="22"/>
    </w:rPr>
  </w:style>
  <w:style w:type="paragraph" w:styleId="Heading5">
    <w:name w:val="heading 5"/>
    <w:basedOn w:val="HeadingBase"/>
    <w:next w:val="Normal"/>
    <w:link w:val="Heading5Char"/>
    <w:qFormat/>
    <w:rsid w:val="00136C38"/>
    <w:pPr>
      <w:spacing w:before="80"/>
      <w:outlineLvl w:val="4"/>
    </w:pPr>
    <w:rPr>
      <w:color w:val="918585"/>
      <w:sz w:val="20"/>
    </w:rPr>
  </w:style>
  <w:style w:type="paragraph" w:styleId="Heading6">
    <w:name w:val="heading 6"/>
    <w:basedOn w:val="HeadingBase"/>
    <w:next w:val="Normal"/>
    <w:link w:val="Heading6Char"/>
    <w:qFormat/>
    <w:rsid w:val="00136C38"/>
    <w:pPr>
      <w:spacing w:before="60"/>
      <w:outlineLvl w:val="5"/>
    </w:pPr>
    <w:rPr>
      <w:color w:val="918585"/>
      <w:sz w:val="20"/>
    </w:rPr>
  </w:style>
  <w:style w:type="paragraph" w:styleId="Heading7">
    <w:name w:val="heading 7"/>
    <w:basedOn w:val="Normal"/>
    <w:next w:val="Normal"/>
    <w:link w:val="Heading7Char"/>
    <w:qFormat/>
    <w:rsid w:val="00136C38"/>
    <w:pPr>
      <w:ind w:left="720"/>
      <w:outlineLvl w:val="6"/>
    </w:pPr>
    <w:rPr>
      <w:i/>
    </w:rPr>
  </w:style>
  <w:style w:type="paragraph" w:styleId="Heading8">
    <w:name w:val="heading 8"/>
    <w:basedOn w:val="Normal"/>
    <w:next w:val="Normal"/>
    <w:link w:val="Heading8Char"/>
    <w:qFormat/>
    <w:rsid w:val="00136C38"/>
    <w:pPr>
      <w:ind w:left="720"/>
      <w:outlineLvl w:val="7"/>
    </w:pPr>
    <w:rPr>
      <w:i/>
    </w:rPr>
  </w:style>
  <w:style w:type="paragraph" w:styleId="Heading9">
    <w:name w:val="heading 9"/>
    <w:basedOn w:val="Normal"/>
    <w:next w:val="Normal"/>
    <w:link w:val="Heading9Char"/>
    <w:qFormat/>
    <w:rsid w:val="00136C38"/>
    <w:pPr>
      <w:ind w:left="720"/>
      <w:outlineLvl w:val="8"/>
    </w:pPr>
    <w:rPr>
      <w:i/>
    </w:rPr>
  </w:style>
  <w:style w:type="character" w:default="1" w:styleId="DefaultParagraphFont">
    <w:name w:val="Default Paragraph Font"/>
    <w:uiPriority w:val="1"/>
    <w:unhideWhenUsed/>
    <w:rsid w:val="00136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C38"/>
  </w:style>
  <w:style w:type="character" w:customStyle="1" w:styleId="Heading1Char">
    <w:name w:val="Heading 1 Char"/>
    <w:basedOn w:val="DefaultParagraphFont"/>
    <w:link w:val="Heading1"/>
    <w:rsid w:val="00136C38"/>
    <w:rPr>
      <w:rFonts w:ascii="Times New Roman" w:eastAsia="Times New Roman" w:hAnsi="Times New Roman" w:cs="Times New Roman"/>
      <w:b/>
      <w:sz w:val="32"/>
      <w:szCs w:val="20"/>
      <w:lang w:eastAsia="en-US"/>
    </w:rPr>
  </w:style>
  <w:style w:type="paragraph" w:styleId="BodyText">
    <w:name w:val="Body Text"/>
    <w:basedOn w:val="Normal"/>
    <w:link w:val="BodyTextChar"/>
    <w:rsid w:val="00136C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C38"/>
    <w:rPr>
      <w:rFonts w:ascii="Times New Roman" w:eastAsia="Times New Roman" w:hAnsi="Times New Roman" w:cs="Times New Roman"/>
      <w:sz w:val="24"/>
      <w:lang w:eastAsia="en-US"/>
    </w:rPr>
  </w:style>
  <w:style w:type="paragraph" w:styleId="ListBullet">
    <w:name w:val="List Bullet"/>
    <w:basedOn w:val="List"/>
    <w:rsid w:val="00136C38"/>
    <w:pPr>
      <w:numPr>
        <w:numId w:val="11"/>
      </w:numPr>
      <w:tabs>
        <w:tab w:val="clear" w:pos="340"/>
      </w:tabs>
      <w:spacing w:before="40" w:after="40"/>
    </w:pPr>
  </w:style>
  <w:style w:type="character" w:customStyle="1" w:styleId="SpecialBold">
    <w:name w:val="Special Bold"/>
    <w:basedOn w:val="DefaultParagraphFont"/>
    <w:rsid w:val="00136C38"/>
    <w:rPr>
      <w:b/>
      <w:spacing w:val="0"/>
    </w:rPr>
  </w:style>
  <w:style w:type="paragraph" w:customStyle="1" w:styleId="SuperHeading">
    <w:name w:val="SuperHeading"/>
    <w:basedOn w:val="Normal"/>
    <w:rsid w:val="00136C38"/>
    <w:pPr>
      <w:spacing w:before="240" w:after="120"/>
      <w:outlineLvl w:val="0"/>
    </w:pPr>
    <w:rPr>
      <w:rFonts w:ascii="Times New Roman" w:hAnsi="Times New Roman"/>
      <w:b/>
      <w:sz w:val="32"/>
    </w:rPr>
  </w:style>
  <w:style w:type="paragraph" w:customStyle="1" w:styleId="AllowPageBreak">
    <w:name w:val="AllowPageBreak"/>
    <w:rsid w:val="00136C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6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C38"/>
    <w:rPr>
      <w:rFonts w:ascii="Courier New" w:eastAsia="Times New Roman" w:hAnsi="Courier New" w:cs="Times New Roman"/>
      <w:i/>
      <w:szCs w:val="20"/>
      <w:lang w:eastAsia="en-US"/>
    </w:rPr>
  </w:style>
  <w:style w:type="paragraph" w:customStyle="1" w:styleId="HeadingBase">
    <w:name w:val="Heading Base"/>
    <w:rsid w:val="00136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C38"/>
    <w:pPr>
      <w:tabs>
        <w:tab w:val="right" w:leader="dot" w:pos="9072"/>
      </w:tabs>
      <w:ind w:left="567"/>
    </w:pPr>
    <w:rPr>
      <w:szCs w:val="22"/>
    </w:rPr>
  </w:style>
  <w:style w:type="paragraph" w:customStyle="1" w:styleId="TOCBase">
    <w:name w:val="TOC Base"/>
    <w:rsid w:val="00136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C38"/>
    <w:pPr>
      <w:tabs>
        <w:tab w:val="right" w:leader="dot" w:pos="9072"/>
      </w:tabs>
      <w:spacing w:before="40" w:after="40"/>
      <w:ind w:left="284"/>
    </w:pPr>
    <w:rPr>
      <w:rFonts w:ascii="Times New Roman" w:hAnsi="Times New Roman"/>
    </w:rPr>
  </w:style>
  <w:style w:type="paragraph" w:styleId="TOC1">
    <w:name w:val="toc 1"/>
    <w:basedOn w:val="TOCBase"/>
    <w:next w:val="Normal"/>
    <w:rsid w:val="00136C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C38"/>
    <w:rPr>
      <w:rFonts w:ascii="Times New Roman" w:eastAsia="Times New Roman" w:hAnsi="Times New Roman" w:cs="Times New Roman"/>
      <w:sz w:val="16"/>
      <w:lang w:eastAsia="en-US"/>
    </w:rPr>
  </w:style>
  <w:style w:type="paragraph" w:styleId="Title">
    <w:name w:val="Title"/>
    <w:basedOn w:val="HeadingBase"/>
    <w:link w:val="TitleChar"/>
    <w:qFormat/>
    <w:rsid w:val="00136C38"/>
    <w:pPr>
      <w:spacing w:before="5040"/>
      <w:jc w:val="center"/>
    </w:pPr>
    <w:rPr>
      <w:sz w:val="48"/>
      <w:szCs w:val="72"/>
      <w:lang w:val="en-US"/>
    </w:rPr>
  </w:style>
  <w:style w:type="character" w:customStyle="1" w:styleId="TitleChar">
    <w:name w:val="Title Char"/>
    <w:basedOn w:val="DefaultParagraphFont"/>
    <w:link w:val="Title"/>
    <w:rsid w:val="00136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C38"/>
    <w:pPr>
      <w:tabs>
        <w:tab w:val="left" w:pos="3600"/>
        <w:tab w:val="left" w:pos="3958"/>
      </w:tabs>
    </w:pPr>
  </w:style>
  <w:style w:type="paragraph" w:styleId="List">
    <w:name w:val="List"/>
    <w:basedOn w:val="BodyText"/>
    <w:next w:val="BodyText"/>
    <w:rsid w:val="00136C38"/>
    <w:pPr>
      <w:tabs>
        <w:tab w:val="left" w:pos="340"/>
      </w:tabs>
      <w:spacing w:before="60" w:after="60"/>
      <w:ind w:left="340" w:hanging="340"/>
    </w:pPr>
  </w:style>
  <w:style w:type="paragraph" w:customStyle="1" w:styleId="Note">
    <w:name w:val="Note"/>
    <w:basedOn w:val="BodyText"/>
    <w:rsid w:val="00136C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C38"/>
    <w:pPr>
      <w:framePr w:wrap="auto" w:hAnchor="text" w:y="6049"/>
    </w:pPr>
    <w:rPr>
      <w:color w:val="000000"/>
      <w:sz w:val="40"/>
    </w:rPr>
  </w:style>
  <w:style w:type="paragraph" w:customStyle="1" w:styleId="TOCTitle">
    <w:name w:val="TOCTitle"/>
    <w:basedOn w:val="Heading1"/>
    <w:rsid w:val="00136C38"/>
    <w:pPr>
      <w:spacing w:after="240"/>
      <w:jc w:val="center"/>
      <w:outlineLvl w:val="9"/>
    </w:pPr>
    <w:rPr>
      <w:caps/>
    </w:rPr>
  </w:style>
  <w:style w:type="paragraph" w:customStyle="1" w:styleId="Version">
    <w:name w:val="Version"/>
    <w:rsid w:val="00136C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6C38"/>
    <w:pPr>
      <w:numPr>
        <w:numId w:val="12"/>
      </w:numPr>
      <w:tabs>
        <w:tab w:val="clear" w:pos="680"/>
      </w:tabs>
    </w:pPr>
  </w:style>
  <w:style w:type="paragraph" w:styleId="Index1">
    <w:name w:val="index 1"/>
    <w:basedOn w:val="Normal"/>
    <w:next w:val="Normal"/>
    <w:semiHidden/>
    <w:rsid w:val="00136C38"/>
    <w:pPr>
      <w:keepNext w:val="0"/>
      <w:tabs>
        <w:tab w:val="right" w:pos="4176"/>
      </w:tabs>
      <w:ind w:left="198" w:hanging="198"/>
    </w:pPr>
    <w:rPr>
      <w:rFonts w:ascii="Garamond" w:hAnsi="Garamond"/>
    </w:rPr>
  </w:style>
  <w:style w:type="paragraph" w:styleId="IndexHeading">
    <w:name w:val="index heading"/>
    <w:basedOn w:val="Normal"/>
    <w:next w:val="Index1"/>
    <w:semiHidden/>
    <w:rsid w:val="00136C38"/>
    <w:pPr>
      <w:spacing w:before="120" w:after="120"/>
    </w:pPr>
    <w:rPr>
      <w:rFonts w:ascii="Arial" w:hAnsi="Arial"/>
      <w:b/>
      <w:color w:val="918585"/>
      <w:sz w:val="24"/>
    </w:rPr>
  </w:style>
  <w:style w:type="paragraph" w:styleId="Header">
    <w:name w:val="header"/>
    <w:basedOn w:val="Normal"/>
    <w:link w:val="HeaderChar"/>
    <w:rsid w:val="00136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C38"/>
    <w:rPr>
      <w:rFonts w:ascii="Times New Roman" w:eastAsia="Times New Roman" w:hAnsi="Times New Roman" w:cs="Times New Roman"/>
      <w:sz w:val="16"/>
      <w:szCs w:val="20"/>
      <w:lang w:val="en-GB" w:eastAsia="en-US"/>
    </w:rPr>
  </w:style>
  <w:style w:type="paragraph" w:customStyle="1" w:styleId="Chapter">
    <w:name w:val="Chapter"/>
    <w:basedOn w:val="Normal"/>
    <w:rsid w:val="00136C38"/>
    <w:pPr>
      <w:spacing w:before="240"/>
    </w:pPr>
    <w:rPr>
      <w:rFonts w:ascii="Times New Roman" w:hAnsi="Times New Roman"/>
      <w:smallCaps/>
      <w:spacing w:val="80"/>
      <w:sz w:val="28"/>
    </w:rPr>
  </w:style>
  <w:style w:type="paragraph" w:customStyle="1" w:styleId="InChapter">
    <w:name w:val="InChapter"/>
    <w:basedOn w:val="Heading3"/>
    <w:rsid w:val="00136C38"/>
    <w:pPr>
      <w:spacing w:after="240"/>
      <w:outlineLvl w:val="9"/>
    </w:pPr>
    <w:rPr>
      <w:noProof/>
    </w:rPr>
  </w:style>
  <w:style w:type="paragraph" w:styleId="Index2">
    <w:name w:val="index 2"/>
    <w:basedOn w:val="Normal"/>
    <w:next w:val="Normal"/>
    <w:semiHidden/>
    <w:rsid w:val="00136C38"/>
    <w:pPr>
      <w:tabs>
        <w:tab w:val="right" w:pos="4176"/>
      </w:tabs>
      <w:ind w:left="568" w:hanging="284"/>
    </w:pPr>
    <w:rPr>
      <w:rFonts w:ascii="Garamond" w:hAnsi="Garamond"/>
    </w:rPr>
  </w:style>
  <w:style w:type="paragraph" w:customStyle="1" w:styleId="Byline">
    <w:name w:val="Byline"/>
    <w:rsid w:val="00136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C38"/>
    <w:pPr>
      <w:tabs>
        <w:tab w:val="clear" w:pos="3600"/>
        <w:tab w:val="clear" w:pos="3958"/>
      </w:tabs>
      <w:jc w:val="right"/>
    </w:pPr>
  </w:style>
  <w:style w:type="character" w:styleId="Emphasis">
    <w:name w:val="Emphasis"/>
    <w:basedOn w:val="DefaultParagraphFont"/>
    <w:qFormat/>
    <w:rsid w:val="00136C38"/>
    <w:rPr>
      <w:i/>
    </w:rPr>
  </w:style>
  <w:style w:type="paragraph" w:styleId="Caption">
    <w:name w:val="caption"/>
    <w:basedOn w:val="BodyText"/>
    <w:next w:val="Normal"/>
    <w:qFormat/>
    <w:rsid w:val="00136C38"/>
    <w:pPr>
      <w:framePr w:w="2268" w:hSpace="181" w:vSpace="181" w:wrap="around" w:vAnchor="text" w:hAnchor="page" w:x="1135" w:y="285" w:anchorLock="1"/>
    </w:pPr>
    <w:rPr>
      <w:i/>
    </w:rPr>
  </w:style>
  <w:style w:type="paragraph" w:customStyle="1" w:styleId="MiniTOCTitle">
    <w:name w:val="MiniTOCTitle"/>
    <w:basedOn w:val="Heading4"/>
    <w:rsid w:val="00136C38"/>
    <w:pPr>
      <w:spacing w:before="240"/>
      <w:outlineLvl w:val="9"/>
    </w:pPr>
    <w:rPr>
      <w:noProof/>
      <w:sz w:val="24"/>
    </w:rPr>
  </w:style>
  <w:style w:type="paragraph" w:customStyle="1" w:styleId="MiniTOCItem">
    <w:name w:val="MiniTOCItem"/>
    <w:basedOn w:val="ListBullet"/>
    <w:rsid w:val="00136C38"/>
    <w:pPr>
      <w:numPr>
        <w:numId w:val="0"/>
      </w:numPr>
      <w:tabs>
        <w:tab w:val="right" w:leader="dot" w:pos="6521"/>
      </w:tabs>
      <w:spacing w:before="0" w:after="0"/>
    </w:pPr>
  </w:style>
  <w:style w:type="paragraph" w:customStyle="1" w:styleId="TOFTitle">
    <w:name w:val="TOFTitle"/>
    <w:basedOn w:val="TOCTitle"/>
    <w:rsid w:val="00136C38"/>
  </w:style>
  <w:style w:type="paragraph" w:styleId="TableofFigures">
    <w:name w:val="table of figures"/>
    <w:basedOn w:val="Normal"/>
    <w:next w:val="Normal"/>
    <w:semiHidden/>
    <w:rsid w:val="00136C38"/>
    <w:pPr>
      <w:tabs>
        <w:tab w:val="right" w:leader="dot" w:pos="9072"/>
      </w:tabs>
      <w:ind w:left="970" w:hanging="403"/>
    </w:pPr>
    <w:rPr>
      <w:rFonts w:ascii="Times New Roman" w:hAnsi="Times New Roman"/>
      <w:b/>
    </w:rPr>
  </w:style>
  <w:style w:type="paragraph" w:styleId="ListNumber">
    <w:name w:val="List Number"/>
    <w:basedOn w:val="List"/>
    <w:rsid w:val="00136C38"/>
    <w:pPr>
      <w:numPr>
        <w:numId w:val="14"/>
      </w:numPr>
      <w:tabs>
        <w:tab w:val="clear" w:pos="340"/>
      </w:tabs>
    </w:pPr>
  </w:style>
  <w:style w:type="character" w:customStyle="1" w:styleId="WingdingSymbols">
    <w:name w:val="Wingding Symbols"/>
    <w:rsid w:val="00136C38"/>
    <w:rPr>
      <w:rFonts w:ascii="Wingdings" w:hAnsi="Wingdings"/>
    </w:rPr>
  </w:style>
  <w:style w:type="paragraph" w:customStyle="1" w:styleId="TableHeading">
    <w:name w:val="Table Heading"/>
    <w:basedOn w:val="HeadingBase"/>
    <w:rsid w:val="00136C38"/>
    <w:pPr>
      <w:keepLines/>
      <w:pBdr>
        <w:bottom w:val="single" w:sz="6" w:space="1" w:color="918585"/>
      </w:pBdr>
      <w:spacing w:before="240"/>
    </w:pPr>
  </w:style>
  <w:style w:type="character" w:customStyle="1" w:styleId="HotSpot">
    <w:name w:val="HotSpot"/>
    <w:rsid w:val="00136C38"/>
    <w:rPr>
      <w:color w:val="0033CC"/>
      <w:u w:val="none"/>
    </w:rPr>
  </w:style>
  <w:style w:type="paragraph" w:customStyle="1" w:styleId="BodyTextRight">
    <w:name w:val="Body Text Right"/>
    <w:basedOn w:val="BodyText"/>
    <w:rsid w:val="00136C38"/>
    <w:pPr>
      <w:spacing w:before="0" w:after="0"/>
      <w:jc w:val="right"/>
    </w:pPr>
  </w:style>
  <w:style w:type="paragraph" w:styleId="Index3">
    <w:name w:val="index 3"/>
    <w:basedOn w:val="ListNumber2"/>
    <w:next w:val="Normal"/>
    <w:semiHidden/>
    <w:rsid w:val="00136C38"/>
    <w:pPr>
      <w:numPr>
        <w:numId w:val="0"/>
      </w:numPr>
      <w:tabs>
        <w:tab w:val="right" w:leader="dot" w:pos="4176"/>
      </w:tabs>
    </w:pPr>
  </w:style>
  <w:style w:type="paragraph" w:styleId="ListNumber2">
    <w:name w:val="List Number 2"/>
    <w:basedOn w:val="List2"/>
    <w:rsid w:val="00136C38"/>
    <w:pPr>
      <w:numPr>
        <w:numId w:val="9"/>
      </w:numPr>
      <w:tabs>
        <w:tab w:val="clear" w:pos="1060"/>
      </w:tabs>
    </w:pPr>
  </w:style>
  <w:style w:type="paragraph" w:customStyle="1" w:styleId="MarginNote">
    <w:name w:val="Margin Note"/>
    <w:basedOn w:val="BodyText"/>
    <w:rsid w:val="00136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C38"/>
    <w:rPr>
      <w:sz w:val="32"/>
    </w:rPr>
  </w:style>
  <w:style w:type="paragraph" w:customStyle="1" w:styleId="HeadingProcedure">
    <w:name w:val="Heading Procedure"/>
    <w:basedOn w:val="HeadingBase"/>
    <w:next w:val="Normal"/>
    <w:rsid w:val="00136C38"/>
    <w:pPr>
      <w:tabs>
        <w:tab w:val="left" w:pos="0"/>
      </w:tabs>
      <w:spacing w:before="120" w:after="60"/>
    </w:pPr>
    <w:rPr>
      <w:i/>
      <w:color w:val="918585"/>
      <w:sz w:val="22"/>
    </w:rPr>
  </w:style>
  <w:style w:type="paragraph" w:customStyle="1" w:styleId="TableBodyText">
    <w:name w:val="Table Body Text"/>
    <w:basedOn w:val="BodyText"/>
    <w:rsid w:val="00136C38"/>
    <w:pPr>
      <w:spacing w:before="60" w:after="60"/>
    </w:pPr>
  </w:style>
  <w:style w:type="paragraph" w:styleId="ListContinue">
    <w:name w:val="List Continue"/>
    <w:basedOn w:val="List"/>
    <w:rsid w:val="00136C38"/>
    <w:pPr>
      <w:ind w:firstLine="0"/>
    </w:pPr>
  </w:style>
  <w:style w:type="paragraph" w:customStyle="1" w:styleId="ListNote">
    <w:name w:val="List Note"/>
    <w:basedOn w:val="List"/>
    <w:rsid w:val="00136C38"/>
    <w:pPr>
      <w:pBdr>
        <w:top w:val="single" w:sz="6" w:space="2" w:color="918585"/>
        <w:bottom w:val="single" w:sz="6" w:space="2" w:color="918585"/>
      </w:pBdr>
      <w:tabs>
        <w:tab w:val="left" w:pos="1021"/>
      </w:tabs>
      <w:ind w:firstLine="0"/>
    </w:pPr>
  </w:style>
  <w:style w:type="paragraph" w:customStyle="1" w:styleId="Warning">
    <w:name w:val="Warning"/>
    <w:basedOn w:val="BodyText"/>
    <w:rsid w:val="00136C38"/>
    <w:pPr>
      <w:shd w:val="clear" w:color="auto" w:fill="D9D9D9"/>
      <w:tabs>
        <w:tab w:val="left" w:pos="992"/>
      </w:tabs>
      <w:ind w:left="119" w:right="119"/>
    </w:pPr>
    <w:rPr>
      <w:sz w:val="20"/>
    </w:rPr>
  </w:style>
  <w:style w:type="paragraph" w:customStyle="1" w:styleId="MarginIcons">
    <w:name w:val="Margin Icons"/>
    <w:basedOn w:val="BodyText"/>
    <w:rsid w:val="00136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C38"/>
    <w:rPr>
      <w:rFonts w:ascii="Courier New" w:hAnsi="Courier New"/>
    </w:rPr>
  </w:style>
  <w:style w:type="paragraph" w:customStyle="1" w:styleId="NoteBullet">
    <w:name w:val="Note Bullet"/>
    <w:basedOn w:val="Note"/>
    <w:rsid w:val="00136C38"/>
    <w:pPr>
      <w:tabs>
        <w:tab w:val="clear" w:pos="680"/>
      </w:tabs>
      <w:spacing w:before="60" w:after="60"/>
    </w:pPr>
  </w:style>
  <w:style w:type="paragraph" w:customStyle="1" w:styleId="SubHeading2">
    <w:name w:val="SubHeading2"/>
    <w:basedOn w:val="HeadingBase"/>
    <w:rsid w:val="00136C38"/>
    <w:pPr>
      <w:spacing w:before="240" w:after="60"/>
    </w:pPr>
    <w:rPr>
      <w:sz w:val="20"/>
    </w:rPr>
  </w:style>
  <w:style w:type="paragraph" w:customStyle="1" w:styleId="SubHeading1">
    <w:name w:val="SubHeading1"/>
    <w:basedOn w:val="HeadingBase"/>
    <w:rsid w:val="00136C38"/>
    <w:pPr>
      <w:spacing w:before="240" w:after="60"/>
    </w:pPr>
    <w:rPr>
      <w:color w:val="918585"/>
      <w:sz w:val="22"/>
    </w:rPr>
  </w:style>
  <w:style w:type="paragraph" w:customStyle="1" w:styleId="SideHeading">
    <w:name w:val="Side Heading"/>
    <w:basedOn w:val="HeadingBase"/>
    <w:rsid w:val="00136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C38"/>
    <w:pPr>
      <w:numPr>
        <w:numId w:val="10"/>
      </w:numPr>
    </w:pPr>
  </w:style>
  <w:style w:type="paragraph" w:styleId="PlainText">
    <w:name w:val="Plain Text"/>
    <w:basedOn w:val="Normal"/>
    <w:link w:val="PlainTextChar"/>
    <w:rsid w:val="00136C38"/>
    <w:rPr>
      <w:sz w:val="20"/>
    </w:rPr>
  </w:style>
  <w:style w:type="character" w:customStyle="1" w:styleId="PlainTextChar">
    <w:name w:val="Plain Text Char"/>
    <w:basedOn w:val="DefaultParagraphFont"/>
    <w:link w:val="PlainText"/>
    <w:rsid w:val="00136C38"/>
    <w:rPr>
      <w:rFonts w:ascii="Courier New" w:eastAsia="Times New Roman" w:hAnsi="Courier New" w:cs="Times New Roman"/>
      <w:sz w:val="20"/>
      <w:szCs w:val="20"/>
      <w:lang w:eastAsia="en-US"/>
    </w:rPr>
  </w:style>
  <w:style w:type="character" w:customStyle="1" w:styleId="MenuOption">
    <w:name w:val="Menu Option"/>
    <w:basedOn w:val="DefaultParagraphFont"/>
    <w:rsid w:val="00136C38"/>
    <w:rPr>
      <w:b/>
      <w:smallCaps/>
    </w:rPr>
  </w:style>
  <w:style w:type="paragraph" w:customStyle="1" w:styleId="TableListNumber">
    <w:name w:val="Table List Number"/>
    <w:basedOn w:val="ListNumber"/>
    <w:rsid w:val="00136C38"/>
    <w:pPr>
      <w:numPr>
        <w:numId w:val="0"/>
      </w:numPr>
    </w:pPr>
  </w:style>
  <w:style w:type="paragraph" w:styleId="TOC4">
    <w:name w:val="toc 4"/>
    <w:basedOn w:val="TOCBase"/>
    <w:next w:val="Normal"/>
    <w:semiHidden/>
    <w:rsid w:val="00136C38"/>
    <w:pPr>
      <w:tabs>
        <w:tab w:val="right" w:leader="dot" w:pos="9071"/>
      </w:tabs>
      <w:ind w:left="1701"/>
    </w:pPr>
  </w:style>
  <w:style w:type="paragraph" w:customStyle="1" w:styleId="ListAlpha">
    <w:name w:val="List Alpha"/>
    <w:basedOn w:val="List"/>
    <w:rsid w:val="00136C38"/>
    <w:pPr>
      <w:numPr>
        <w:numId w:val="8"/>
      </w:numPr>
    </w:pPr>
  </w:style>
  <w:style w:type="paragraph" w:customStyle="1" w:styleId="ListAlpha2">
    <w:name w:val="List Alpha 2"/>
    <w:basedOn w:val="List2"/>
    <w:rsid w:val="00136C38"/>
    <w:pPr>
      <w:numPr>
        <w:numId w:val="7"/>
      </w:numPr>
    </w:pPr>
  </w:style>
  <w:style w:type="paragraph" w:styleId="List2">
    <w:name w:val="List 2"/>
    <w:basedOn w:val="BodyText"/>
    <w:rsid w:val="00136C38"/>
    <w:pPr>
      <w:tabs>
        <w:tab w:val="left" w:pos="680"/>
      </w:tabs>
      <w:spacing w:before="60" w:after="60"/>
      <w:ind w:left="680" w:hanging="340"/>
    </w:pPr>
  </w:style>
  <w:style w:type="paragraph" w:styleId="List3">
    <w:name w:val="List 3"/>
    <w:basedOn w:val="BodyText"/>
    <w:rsid w:val="00136C38"/>
    <w:pPr>
      <w:tabs>
        <w:tab w:val="left" w:pos="1021"/>
      </w:tabs>
      <w:spacing w:before="60" w:after="60"/>
      <w:ind w:left="1020" w:hanging="340"/>
    </w:pPr>
  </w:style>
  <w:style w:type="paragraph" w:styleId="List4">
    <w:name w:val="List 4"/>
    <w:basedOn w:val="BodyText"/>
    <w:rsid w:val="00136C38"/>
    <w:pPr>
      <w:tabs>
        <w:tab w:val="left" w:pos="1361"/>
      </w:tabs>
      <w:spacing w:before="60" w:after="60"/>
      <w:ind w:left="1361" w:hanging="340"/>
    </w:pPr>
  </w:style>
  <w:style w:type="paragraph" w:styleId="List5">
    <w:name w:val="List 5"/>
    <w:basedOn w:val="BodyText"/>
    <w:rsid w:val="00136C38"/>
    <w:pPr>
      <w:tabs>
        <w:tab w:val="left" w:pos="1701"/>
      </w:tabs>
      <w:spacing w:before="60" w:after="60"/>
      <w:ind w:left="1701" w:hanging="340"/>
    </w:pPr>
  </w:style>
  <w:style w:type="paragraph" w:styleId="ListBullet3">
    <w:name w:val="List Bullet 3"/>
    <w:basedOn w:val="List3"/>
    <w:rsid w:val="00136C38"/>
    <w:pPr>
      <w:numPr>
        <w:numId w:val="13"/>
      </w:numPr>
      <w:tabs>
        <w:tab w:val="clear" w:pos="1021"/>
      </w:tabs>
      <w:ind w:left="1037" w:hanging="357"/>
    </w:pPr>
  </w:style>
  <w:style w:type="paragraph" w:styleId="ListBullet4">
    <w:name w:val="List Bullet 4"/>
    <w:basedOn w:val="List4"/>
    <w:rsid w:val="00136C38"/>
    <w:pPr>
      <w:numPr>
        <w:numId w:val="2"/>
      </w:numPr>
      <w:tabs>
        <w:tab w:val="clear" w:pos="1361"/>
      </w:tabs>
    </w:pPr>
  </w:style>
  <w:style w:type="paragraph" w:styleId="ListBullet5">
    <w:name w:val="List Bullet 5"/>
    <w:basedOn w:val="List5"/>
    <w:rsid w:val="00136C38"/>
    <w:pPr>
      <w:numPr>
        <w:numId w:val="3"/>
      </w:numPr>
    </w:pPr>
  </w:style>
  <w:style w:type="paragraph" w:styleId="ListContinue2">
    <w:name w:val="List Continue 2"/>
    <w:basedOn w:val="List2"/>
    <w:rsid w:val="00136C38"/>
    <w:pPr>
      <w:ind w:firstLine="0"/>
    </w:pPr>
  </w:style>
  <w:style w:type="paragraph" w:styleId="ListContinue3">
    <w:name w:val="List Continue 3"/>
    <w:basedOn w:val="List3"/>
    <w:rsid w:val="00136C38"/>
    <w:pPr>
      <w:ind w:left="1021" w:firstLine="0"/>
    </w:pPr>
  </w:style>
  <w:style w:type="paragraph" w:styleId="ListContinue4">
    <w:name w:val="List Continue 4"/>
    <w:basedOn w:val="List4"/>
    <w:rsid w:val="00136C38"/>
    <w:pPr>
      <w:ind w:firstLine="0"/>
    </w:pPr>
  </w:style>
  <w:style w:type="paragraph" w:styleId="ListContinue5">
    <w:name w:val="List Continue 5"/>
    <w:basedOn w:val="List5"/>
    <w:rsid w:val="00136C38"/>
    <w:pPr>
      <w:ind w:firstLine="0"/>
    </w:pPr>
  </w:style>
  <w:style w:type="paragraph" w:styleId="ListNumber3">
    <w:name w:val="List Number 3"/>
    <w:basedOn w:val="List3"/>
    <w:rsid w:val="00136C38"/>
    <w:pPr>
      <w:numPr>
        <w:numId w:val="4"/>
      </w:numPr>
    </w:pPr>
  </w:style>
  <w:style w:type="paragraph" w:styleId="ListNumber4">
    <w:name w:val="List Number 4"/>
    <w:basedOn w:val="List4"/>
    <w:rsid w:val="00136C38"/>
    <w:pPr>
      <w:numPr>
        <w:numId w:val="5"/>
      </w:numPr>
    </w:pPr>
  </w:style>
  <w:style w:type="paragraph" w:styleId="ListNumber5">
    <w:name w:val="List Number 5"/>
    <w:basedOn w:val="List5"/>
    <w:rsid w:val="00136C38"/>
    <w:pPr>
      <w:numPr>
        <w:numId w:val="6"/>
      </w:numPr>
    </w:pPr>
  </w:style>
  <w:style w:type="paragraph" w:styleId="BlockText">
    <w:name w:val="Block Text"/>
    <w:basedOn w:val="Normal"/>
    <w:rsid w:val="00136C38"/>
    <w:pPr>
      <w:spacing w:after="120"/>
      <w:ind w:left="1440" w:right="1440"/>
    </w:pPr>
  </w:style>
  <w:style w:type="character" w:customStyle="1" w:styleId="Subscript">
    <w:name w:val="Subscript"/>
    <w:basedOn w:val="DefaultParagraphFont"/>
    <w:rsid w:val="00136C38"/>
    <w:rPr>
      <w:sz w:val="16"/>
      <w:vertAlign w:val="subscript"/>
    </w:rPr>
  </w:style>
  <w:style w:type="character" w:customStyle="1" w:styleId="Superscript">
    <w:name w:val="Superscript"/>
    <w:basedOn w:val="DefaultParagraphFont"/>
    <w:rsid w:val="00136C38"/>
    <w:rPr>
      <w:sz w:val="16"/>
      <w:vertAlign w:val="superscript"/>
    </w:rPr>
  </w:style>
  <w:style w:type="character" w:customStyle="1" w:styleId="Symbols">
    <w:name w:val="Symbols"/>
    <w:basedOn w:val="DefaultParagraphFont"/>
    <w:rsid w:val="00136C38"/>
    <w:rPr>
      <w:rFonts w:ascii="Symbol" w:hAnsi="Symbol"/>
    </w:rPr>
  </w:style>
  <w:style w:type="character" w:customStyle="1" w:styleId="MenuOptions">
    <w:name w:val="Menu Options"/>
    <w:basedOn w:val="DefaultParagraphFont"/>
    <w:rsid w:val="00136C38"/>
    <w:rPr>
      <w:rFonts w:ascii="Arial Narrow" w:hAnsi="Arial Narrow"/>
      <w:smallCaps/>
    </w:rPr>
  </w:style>
  <w:style w:type="character" w:customStyle="1" w:styleId="Buttons">
    <w:name w:val="Buttons"/>
    <w:basedOn w:val="DefaultParagraphFont"/>
    <w:rsid w:val="00136C38"/>
    <w:rPr>
      <w:b/>
    </w:rPr>
  </w:style>
  <w:style w:type="character" w:customStyle="1" w:styleId="Underlined">
    <w:name w:val="Underlined"/>
    <w:basedOn w:val="DefaultParagraphFont"/>
    <w:rsid w:val="00136C38"/>
    <w:rPr>
      <w:u w:val="single"/>
    </w:rPr>
  </w:style>
  <w:style w:type="paragraph" w:customStyle="1" w:styleId="TableBodyTextRight">
    <w:name w:val="Table Body Text Right"/>
    <w:basedOn w:val="TableBodyText"/>
    <w:rsid w:val="00136C38"/>
    <w:pPr>
      <w:widowControl w:val="0"/>
      <w:autoSpaceDE w:val="0"/>
      <w:autoSpaceDN w:val="0"/>
      <w:adjustRightInd w:val="0"/>
      <w:jc w:val="right"/>
    </w:pPr>
    <w:rPr>
      <w:rFonts w:cs="Arial"/>
      <w:szCs w:val="18"/>
    </w:rPr>
  </w:style>
  <w:style w:type="paragraph" w:customStyle="1" w:styleId="CopyrightText">
    <w:name w:val="Copyright Text"/>
    <w:basedOn w:val="BodyText"/>
    <w:rsid w:val="00136C38"/>
    <w:rPr>
      <w:sz w:val="18"/>
    </w:rPr>
  </w:style>
  <w:style w:type="paragraph" w:customStyle="1" w:styleId="BodySmallRight">
    <w:name w:val="Body Small Right"/>
    <w:basedOn w:val="BodyTextRight"/>
    <w:rsid w:val="00136C38"/>
    <w:rPr>
      <w:sz w:val="18"/>
      <w:szCs w:val="18"/>
    </w:rPr>
  </w:style>
  <w:style w:type="paragraph" w:customStyle="1" w:styleId="MarginEdition">
    <w:name w:val="Margin Edition"/>
    <w:basedOn w:val="MarginNote"/>
    <w:rsid w:val="00136C38"/>
    <w:pPr>
      <w:spacing w:before="0" w:after="0"/>
    </w:pPr>
    <w:rPr>
      <w:rFonts w:ascii="Times New Roman" w:hAnsi="Times New Roman"/>
      <w:color w:val="999999"/>
    </w:rPr>
  </w:style>
  <w:style w:type="paragraph" w:customStyle="1" w:styleId="Spacer">
    <w:name w:val="Spacer"/>
    <w:basedOn w:val="Normal"/>
    <w:rsid w:val="00136C38"/>
    <w:rPr>
      <w:sz w:val="2"/>
      <w:szCs w:val="2"/>
    </w:rPr>
  </w:style>
  <w:style w:type="character" w:customStyle="1" w:styleId="Small">
    <w:name w:val="Small"/>
    <w:basedOn w:val="DefaultParagraphFont"/>
    <w:rsid w:val="00136C38"/>
    <w:rPr>
      <w:sz w:val="16"/>
    </w:rPr>
  </w:style>
  <w:style w:type="paragraph" w:customStyle="1" w:styleId="WideTable">
    <w:name w:val="Wide Table"/>
    <w:basedOn w:val="Normal"/>
    <w:rsid w:val="00136C38"/>
    <w:pPr>
      <w:ind w:left="-1418"/>
    </w:pPr>
    <w:rPr>
      <w:sz w:val="2"/>
      <w:szCs w:val="2"/>
    </w:rPr>
  </w:style>
  <w:style w:type="character" w:styleId="PageNumber">
    <w:name w:val="page number"/>
    <w:basedOn w:val="DefaultParagraphFont"/>
    <w:rsid w:val="00136C38"/>
  </w:style>
  <w:style w:type="paragraph" w:styleId="Quote">
    <w:name w:val="Quote"/>
    <w:basedOn w:val="Heading1"/>
    <w:link w:val="QuoteChar"/>
    <w:qFormat/>
    <w:rsid w:val="00136C38"/>
    <w:rPr>
      <w:b w:val="0"/>
      <w:sz w:val="72"/>
      <w:szCs w:val="72"/>
      <w:lang w:val="en-NZ"/>
    </w:rPr>
  </w:style>
  <w:style w:type="character" w:customStyle="1" w:styleId="QuoteChar">
    <w:name w:val="Quote Char"/>
    <w:basedOn w:val="DefaultParagraphFont"/>
    <w:link w:val="Quote"/>
    <w:rsid w:val="00136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C38"/>
    <w:pPr>
      <w:pageBreakBefore/>
    </w:pPr>
  </w:style>
  <w:style w:type="paragraph" w:customStyle="1" w:styleId="Border">
    <w:name w:val="Border"/>
    <w:basedOn w:val="Normal"/>
    <w:qFormat/>
    <w:rsid w:val="00136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C38"/>
    <w:rPr>
      <w:b/>
      <w:bCs/>
      <w:i/>
      <w:iCs/>
      <w:color w:val="auto"/>
    </w:rPr>
  </w:style>
  <w:style w:type="paragraph" w:styleId="IntenseQuote">
    <w:name w:val="Intense Quote"/>
    <w:basedOn w:val="Normal"/>
    <w:next w:val="Normal"/>
    <w:link w:val="IntenseQuoteChar"/>
    <w:uiPriority w:val="30"/>
    <w:qFormat/>
    <w:rsid w:val="00136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C38"/>
    <w:rPr>
      <w:smallCaps/>
      <w:color w:val="auto"/>
      <w:u w:val="single"/>
    </w:rPr>
  </w:style>
  <w:style w:type="character" w:styleId="IntenseReference">
    <w:name w:val="Intense Reference"/>
    <w:basedOn w:val="DefaultParagraphFont"/>
    <w:uiPriority w:val="32"/>
    <w:qFormat/>
    <w:rsid w:val="00136C38"/>
    <w:rPr>
      <w:b/>
      <w:bCs/>
      <w:smallCaps/>
      <w:color w:val="auto"/>
      <w:spacing w:val="5"/>
      <w:u w:val="single"/>
    </w:rPr>
  </w:style>
  <w:style w:type="paragraph" w:customStyle="1" w:styleId="2ColumnHeading">
    <w:name w:val="2Column Heading"/>
    <w:basedOn w:val="BodyText"/>
    <w:qFormat/>
    <w:rsid w:val="00136C38"/>
    <w:pPr>
      <w:spacing w:after="60"/>
      <w:ind w:left="-2268"/>
    </w:pPr>
    <w:rPr>
      <w:b/>
    </w:rPr>
  </w:style>
  <w:style w:type="paragraph" w:customStyle="1" w:styleId="Heading1TOC">
    <w:name w:val="Heading1 TOC"/>
    <w:basedOn w:val="Normal"/>
    <w:qFormat/>
    <w:rsid w:val="00136C38"/>
    <w:pPr>
      <w:spacing w:before="240" w:after="120"/>
    </w:pPr>
    <w:rPr>
      <w:rFonts w:ascii="Times New Roman" w:hAnsi="Times New Roman"/>
      <w:b/>
      <w:sz w:val="32"/>
    </w:rPr>
  </w:style>
  <w:style w:type="paragraph" w:customStyle="1" w:styleId="Heading2TOC">
    <w:name w:val="Heading2 TOC"/>
    <w:basedOn w:val="Normal"/>
    <w:qFormat/>
    <w:rsid w:val="00136C38"/>
    <w:pPr>
      <w:spacing w:before="240" w:after="60"/>
    </w:pPr>
    <w:rPr>
      <w:rFonts w:ascii="Times New Roman" w:hAnsi="Times New Roman"/>
      <w:b/>
      <w:sz w:val="28"/>
    </w:rPr>
  </w:style>
  <w:style w:type="character" w:customStyle="1" w:styleId="Underline">
    <w:name w:val="Underline"/>
    <w:basedOn w:val="DefaultParagraphFont"/>
    <w:qFormat/>
    <w:rsid w:val="00136C38"/>
    <w:rPr>
      <w:u w:val="single"/>
    </w:rPr>
  </w:style>
  <w:style w:type="character" w:customStyle="1" w:styleId="BoldandItalics">
    <w:name w:val="Bold and Italics"/>
    <w:qFormat/>
    <w:rsid w:val="00136C38"/>
    <w:rPr>
      <w:b/>
      <w:i/>
      <w:u w:val="none"/>
    </w:rPr>
  </w:style>
  <w:style w:type="paragraph" w:styleId="BalloonText">
    <w:name w:val="Balloon Text"/>
    <w:basedOn w:val="Normal"/>
    <w:link w:val="BalloonTextChar"/>
    <w:rsid w:val="00136C38"/>
    <w:rPr>
      <w:rFonts w:ascii="Tahoma" w:hAnsi="Tahoma" w:cs="Tahoma"/>
      <w:sz w:val="16"/>
      <w:szCs w:val="16"/>
    </w:rPr>
  </w:style>
  <w:style w:type="character" w:customStyle="1" w:styleId="BalloonTextChar">
    <w:name w:val="Balloon Text Char"/>
    <w:basedOn w:val="DefaultParagraphFont"/>
    <w:link w:val="BalloonText"/>
    <w:rsid w:val="00136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C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C38"/>
    <w:rPr>
      <w:b/>
      <w:color w:val="660033"/>
      <w:spacing w:val="0"/>
    </w:rPr>
  </w:style>
  <w:style w:type="paragraph" w:customStyle="1" w:styleId="Nameditemlist">
    <w:name w:val="Named item list"/>
    <w:basedOn w:val="BodyText"/>
    <w:qFormat/>
    <w:rsid w:val="00136C38"/>
    <w:pPr>
      <w:tabs>
        <w:tab w:val="left" w:pos="2835"/>
      </w:tabs>
      <w:ind w:left="2835" w:hanging="2835"/>
    </w:pPr>
  </w:style>
  <w:style w:type="paragraph" w:customStyle="1" w:styleId="BodyTextnopadding">
    <w:name w:val="Body Text no padding"/>
    <w:basedOn w:val="BodyText"/>
    <w:qFormat/>
    <w:rsid w:val="00136C38"/>
    <w:pPr>
      <w:spacing w:before="0" w:after="0"/>
    </w:pPr>
  </w:style>
  <w:style w:type="paragraph" w:customStyle="1" w:styleId="BodyTextBold">
    <w:name w:val="Body Text Bold"/>
    <w:basedOn w:val="BodyText"/>
    <w:qFormat/>
    <w:rsid w:val="00136C38"/>
    <w:rPr>
      <w:b/>
    </w:rPr>
  </w:style>
  <w:style w:type="character" w:styleId="Hyperlink">
    <w:name w:val="Hyperlink"/>
    <w:basedOn w:val="DefaultParagraphFont"/>
    <w:uiPriority w:val="99"/>
    <w:unhideWhenUsed/>
    <w:rsid w:val="005817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4486</Characters>
  <Application>Microsoft Office Word</Application>
  <DocSecurity>0</DocSecurity>
  <Lines>195</Lines>
  <Paragraphs>97</Paragraphs>
  <ScaleCrop>false</ScaleCrop>
  <Company>Author-it Software Corporation Ltd.</Company>
  <LinksUpToDate>false</LinksUpToDate>
  <CharactersWithSpaces>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MEA282 Repair or overhaul aircraft pulse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2019-09-30T08:07:00Z</dcterms:created>
  <dcterms:modified xsi:type="dcterms:W3CDTF">2019-09-30T08:07:00Z</dcterms:modified>
</cp:coreProperties>
</file>