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B06" w:rsidP="00A91B06">
      <w:pPr>
        <w:pStyle w:val="Title"/>
      </w:pPr>
      <w:r>
        <w:fldChar w:fldCharType="begin"/>
      </w:r>
      <w:r>
        <w:instrText xml:space="preserve"> TITLE   \* MERGEFORMAT </w:instrText>
      </w:r>
      <w:r>
        <w:fldChar w:fldCharType="separate"/>
      </w:r>
      <w:r>
        <w:t>MEA280 Inspect, test and troubleshoot flight management systems and components</w:t>
      </w:r>
      <w:r>
        <w:fldChar w:fldCharType="end"/>
      </w:r>
    </w:p>
    <w:p w:rsidR="00A91B06" w:rsidP="00A91B06">
      <w:pPr>
        <w:pStyle w:val="Version"/>
        <w:sectPr w:rsidSect="00B87E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7EA6" w:rsidP="00B87EA6">
      <w:pPr>
        <w:pStyle w:val="SuperHeading"/>
      </w:pPr>
      <w:r w:rsidRPr="00B87EA6">
        <w:t>MEA280 Inspec</w:t>
      </w:r>
      <w:r w:rsidRPr="00B87EA6">
        <w:t>t, test and troubleshoot flight management systems and components</w:t>
      </w:r>
    </w:p>
    <w:p w:rsidR="00000000" w:rsidRPr="00B87EA6" w:rsidP="00B87EA6">
      <w:pPr>
        <w:pStyle w:val="Heading1"/>
      </w:pPr>
      <w:bookmarkStart w:id="1" w:name="O_998230"/>
      <w:bookmarkEnd w:id="1"/>
      <w:r w:rsidRPr="00B87EA6">
        <w:t>Modification History</w:t>
      </w:r>
    </w:p>
    <w:p w:rsidR="00000000" w:rsidRPr="00B87EA6" w:rsidP="00A91B06">
      <w:pPr>
        <w:pStyle w:val="BodyText"/>
      </w:pPr>
      <w:r w:rsidRPr="00B87EA6">
        <w:t>Release 2. Equivalent to MEA280 Inspect, test and troubleshoot flight management systems and components with amended prerequisite codes.</w:t>
      </w:r>
    </w:p>
    <w:p w:rsidR="00000000" w:rsidRPr="00B87EA6" w:rsidP="00B87EA6">
      <w:pPr>
        <w:pStyle w:val="Heading1"/>
      </w:pPr>
      <w:bookmarkStart w:id="2" w:name="O_998229"/>
      <w:bookmarkEnd w:id="2"/>
      <w:r w:rsidRPr="00B87EA6">
        <w:t>Application</w:t>
      </w:r>
    </w:p>
    <w:p w:rsidR="00000000" w:rsidRPr="00B87EA6" w:rsidP="00A91B06">
      <w:pPr>
        <w:pStyle w:val="BodyText"/>
      </w:pPr>
      <w:r w:rsidRPr="00B87EA6">
        <w:t>This unit of competency requires application of hand skills and the use of system/component knowledge and applicable maintenance publications and test equipment to inspect, test and troubleshoot flight management system computers, contr</w:t>
      </w:r>
      <w:r w:rsidRPr="00B87EA6">
        <w:t>ol display units, database units and the interface with flight control and navigation systems during scheduled or unscheduled maintenance. Work may be performed individually or as part of a team.</w:t>
      </w:r>
    </w:p>
    <w:p w:rsidR="00000000" w:rsidRPr="00B87EA6" w:rsidP="00A91B06">
      <w:pPr>
        <w:pStyle w:val="BodyText"/>
      </w:pPr>
      <w:r w:rsidRPr="00B87EA6">
        <w:t>Applications include fixed and rotary wing aircraft that ha</w:t>
      </w:r>
      <w:r w:rsidRPr="00B87EA6">
        <w:t>ve flight management systems.</w:t>
      </w:r>
    </w:p>
    <w:p w:rsidR="00000000" w:rsidRPr="00B87EA6" w:rsidP="00A91B06">
      <w:pPr>
        <w:pStyle w:val="BodyText"/>
      </w:pPr>
      <w:r w:rsidRPr="00B87EA6">
        <w:t xml:space="preserve">The unit is part of the Avionic Certificate IV (Aircraft Maintenance Stream) training pathway. </w:t>
      </w:r>
    </w:p>
    <w:p w:rsidR="00000000" w:rsidRPr="00B87EA6" w:rsidP="00A91B06">
      <w:pPr>
        <w:pStyle w:val="BodyText"/>
      </w:pPr>
      <w:r w:rsidRPr="00B87EA6">
        <w:t xml:space="preserve">Where a Civil Aviation Safety Authority (CASA) licensing outcome is sought this unit forms part of the CASA requirement for the </w:t>
      </w:r>
      <w:r w:rsidRPr="00B87EA6">
        <w:t>granting of the chosen maintenance certification licence under Civil Aviation Safety Regulation (CASR) Part 66, in accordance with the licensing provisions in the Companion Volume Implementation Guide.</w:t>
      </w:r>
    </w:p>
    <w:p w:rsidR="00000000" w:rsidRPr="00B87EA6" w:rsidP="00B87EA6">
      <w:pPr>
        <w:pStyle w:val="Heading1"/>
      </w:pPr>
      <w:bookmarkStart w:id="3" w:name="O_998228"/>
      <w:bookmarkEnd w:id="3"/>
      <w:r w:rsidRPr="00B87EA6">
        <w:t>Pre-requisite Unit</w:t>
      </w:r>
    </w:p>
    <w:tbl>
      <w:tblPr>
        <w:tblW w:w="0" w:type="auto"/>
        <w:tblLayout w:type="fixed"/>
        <w:tblCellMar>
          <w:left w:w="62" w:type="dxa"/>
          <w:right w:w="62" w:type="dxa"/>
        </w:tblCellMar>
        <w:tblLook w:val="0000"/>
      </w:tblPr>
      <w:tblGrid>
        <w:gridCol w:w="1671"/>
        <w:gridCol w:w="6643"/>
      </w:tblGrid>
      <w:tr w:rsidTr="00B87EA6">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MEA246</w:t>
            </w:r>
          </w:p>
        </w:tc>
        <w:tc>
          <w:tcPr>
            <w:tcW w:w="6643"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Fabricate a</w:t>
            </w:r>
            <w:r w:rsidRPr="00B87EA6">
              <w:t>nd/or repair aircraft electrical hardware or parts</w:t>
            </w:r>
          </w:p>
        </w:tc>
      </w:tr>
      <w:tr w:rsidTr="00B87EA6">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MEA293</w:t>
            </w:r>
          </w:p>
        </w:tc>
        <w:tc>
          <w:tcPr>
            <w:tcW w:w="6643" w:type="dxa"/>
            <w:tcBorders>
              <w:top w:val="nil"/>
              <w:left w:val="nil"/>
              <w:bottom w:val="nil"/>
              <w:right w:val="nil"/>
            </w:tcBorders>
            <w:tcMar>
              <w:top w:w="0" w:type="dxa"/>
              <w:left w:w="62" w:type="dxa"/>
              <w:bottom w:w="0" w:type="dxa"/>
              <w:right w:w="62" w:type="dxa"/>
            </w:tcMar>
          </w:tcPr>
          <w:p w:rsidR="00000000" w:rsidRPr="00B87EA6" w:rsidP="00B87EA6">
            <w:pPr>
              <w:pStyle w:val="BodyText"/>
            </w:pPr>
            <w:r w:rsidRPr="00B87EA6">
              <w:t>Remove and install aircraft electronic system components</w:t>
            </w:r>
          </w:p>
        </w:tc>
      </w:tr>
    </w:tbl>
    <w:p w:rsidR="00000000" w:rsidRPr="00B87EA6" w:rsidP="00B87EA6">
      <w:pPr>
        <w:pStyle w:val="BodyText"/>
      </w:pPr>
    </w:p>
    <w:p w:rsidR="00000000" w:rsidRPr="00B87EA6" w:rsidP="00B87EA6">
      <w:pPr>
        <w:pStyle w:val="AllowPageBreak"/>
      </w:pPr>
    </w:p>
    <w:p w:rsidR="00000000" w:rsidRPr="00B87EA6" w:rsidP="00B87EA6">
      <w:pPr>
        <w:pStyle w:val="Heading1"/>
      </w:pPr>
      <w:bookmarkStart w:id="4" w:name="O_998227"/>
      <w:bookmarkEnd w:id="4"/>
      <w:r w:rsidRPr="00B87EA6">
        <w:t>Competency Field</w:t>
      </w:r>
    </w:p>
    <w:p w:rsidR="00000000" w:rsidRPr="00B87EA6" w:rsidP="00A91B06">
      <w:pPr>
        <w:pStyle w:val="BodyText"/>
      </w:pPr>
      <w:r w:rsidRPr="00B87EA6">
        <w:t>Aviation maintenance</w:t>
      </w:r>
    </w:p>
    <w:p w:rsidR="00000000" w:rsidRPr="00B87EA6" w:rsidP="00B87EA6">
      <w:pPr>
        <w:pStyle w:val="Heading1"/>
      </w:pPr>
      <w:bookmarkStart w:id="5" w:name="O_998226"/>
      <w:bookmarkEnd w:id="5"/>
      <w:r w:rsidRPr="00B87EA6">
        <w:t>Unit Sector</w:t>
      </w:r>
    </w:p>
    <w:p w:rsidR="00000000" w:rsidRPr="00B87EA6" w:rsidP="00B87EA6">
      <w:pPr>
        <w:pStyle w:val="Heading1"/>
      </w:pPr>
      <w:bookmarkStart w:id="6" w:name="O_998225"/>
      <w:bookmarkEnd w:id="6"/>
      <w:r w:rsidRPr="00B87EA6">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B87EA6">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 xml:space="preserve">Performance criteria describe the performance needed to demonstrate achievement of the element. </w:t>
            </w:r>
          </w:p>
        </w:tc>
      </w:tr>
      <w:tr w:rsidTr="00B87EA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1.</w:t>
            </w:r>
          </w:p>
        </w:tc>
        <w:tc>
          <w:tcPr>
            <w:tcW w:w="2295"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Inspect flight management systems and components</w:t>
            </w:r>
          </w:p>
        </w:tc>
        <w:tc>
          <w:tcPr>
            <w:tcW w:w="717"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1.1</w:t>
            </w:r>
          </w:p>
        </w:tc>
        <w:tc>
          <w:tcPr>
            <w:tcW w:w="5594"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Relevant maintenance documentation and modification status</w:t>
            </w:r>
            <w:r w:rsidRPr="00B87EA6">
              <w:t>, including system defect reports, where relevant, are used to identify specific inspection requirements</w:t>
            </w:r>
          </w:p>
        </w:tc>
      </w:tr>
      <w:tr w:rsidTr="00B87EA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1.2</w:t>
            </w:r>
          </w:p>
        </w:tc>
        <w:tc>
          <w:tcPr>
            <w:tcW w:w="5594"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Isolation tags are checked and aircraft configured for safe system inspection and operation in accordance with the applicable maintenance manual while observing all relevant work health and safety (WHS) requirements</w:t>
            </w:r>
          </w:p>
        </w:tc>
      </w:tr>
      <w:tr w:rsidTr="00B87EA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1.3</w:t>
            </w:r>
          </w:p>
        </w:tc>
        <w:tc>
          <w:tcPr>
            <w:tcW w:w="5594"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Flight management system componen</w:t>
            </w:r>
            <w:r w:rsidRPr="00B87EA6">
              <w:t>ts are visually or physically checked for external signs of defects in accordance with applicable maintenance manual</w:t>
            </w:r>
          </w:p>
        </w:tc>
      </w:tr>
      <w:tr w:rsidTr="00B87EA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1.4</w:t>
            </w:r>
          </w:p>
        </w:tc>
        <w:tc>
          <w:tcPr>
            <w:tcW w:w="5594"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Defects are correctly identified and reported</w:t>
            </w:r>
          </w:p>
        </w:tc>
      </w:tr>
      <w:tr w:rsidTr="00B87EA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2.</w:t>
            </w:r>
          </w:p>
        </w:tc>
        <w:tc>
          <w:tcPr>
            <w:tcW w:w="2295"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Test flight management systems and components</w:t>
            </w:r>
          </w:p>
        </w:tc>
        <w:tc>
          <w:tcPr>
            <w:tcW w:w="717"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2.1</w:t>
            </w:r>
          </w:p>
        </w:tc>
        <w:tc>
          <w:tcPr>
            <w:tcW w:w="5594"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Aircraft and system are prepared</w:t>
            </w:r>
            <w:r w:rsidRPr="00B87EA6">
              <w:t xml:space="preserve"> in accordance with applicable maintenance manual for the application of power/system operation</w:t>
            </w:r>
          </w:p>
        </w:tc>
      </w:tr>
      <w:tr w:rsidTr="00B87EA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2.2</w:t>
            </w:r>
          </w:p>
        </w:tc>
        <w:tc>
          <w:tcPr>
            <w:tcW w:w="5594"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Flight management system is functionally tested in accordance with maintenance manual for evidence of serviceability or malfunction</w:t>
            </w:r>
          </w:p>
        </w:tc>
      </w:tr>
      <w:tr w:rsidTr="00B87EA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3.</w:t>
            </w:r>
          </w:p>
        </w:tc>
        <w:tc>
          <w:tcPr>
            <w:tcW w:w="2295"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Troubleshoot flight management systems</w:t>
            </w:r>
          </w:p>
        </w:tc>
        <w:tc>
          <w:tcPr>
            <w:tcW w:w="717"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3.1</w:t>
            </w:r>
          </w:p>
        </w:tc>
        <w:tc>
          <w:tcPr>
            <w:tcW w:w="5594"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Available information from maintenance documentation, inspection and test results is used, where necessary, to assist in fault determination</w:t>
            </w:r>
          </w:p>
        </w:tc>
      </w:tr>
      <w:tr w:rsidTr="00B87EA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3.2</w:t>
            </w:r>
          </w:p>
        </w:tc>
        <w:tc>
          <w:tcPr>
            <w:tcW w:w="5594"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Maintenance manual fault diagnosis guides and logic processes are</w:t>
            </w:r>
            <w:r w:rsidRPr="00B87EA6">
              <w:t xml:space="preserve"> used to ensure efficient and accurate troubleshooting using test sets, downloaded maintenance data and fault-finding charts or similar, to line replacement level</w:t>
            </w:r>
          </w:p>
        </w:tc>
      </w:tr>
      <w:tr w:rsidTr="00B87EA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3.3</w:t>
            </w:r>
          </w:p>
        </w:tc>
        <w:tc>
          <w:tcPr>
            <w:tcW w:w="5594"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Specialist advice is obtained, where required, to assist with the troubleshooting proc</w:t>
            </w:r>
            <w:r w:rsidRPr="00B87EA6">
              <w:t>ess</w:t>
            </w:r>
          </w:p>
        </w:tc>
      </w:tr>
      <w:tr w:rsidTr="00B87EA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3.4</w:t>
            </w:r>
          </w:p>
        </w:tc>
        <w:tc>
          <w:tcPr>
            <w:tcW w:w="5594"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Flight management system faults are located and the causes of the faults are clearly identified and correctly recorded in maintenance documentation, where required, in accordance with standard enterprise procedures</w:t>
            </w:r>
          </w:p>
        </w:tc>
      </w:tr>
      <w:tr w:rsidTr="00B87EA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3.5</w:t>
            </w:r>
          </w:p>
        </w:tc>
        <w:tc>
          <w:tcPr>
            <w:tcW w:w="5594" w:type="dxa"/>
            <w:tcBorders>
              <w:top w:val="nil"/>
              <w:left w:val="nil"/>
              <w:bottom w:val="nil"/>
              <w:right w:val="nil"/>
            </w:tcBorders>
            <w:tcMar>
              <w:top w:w="0" w:type="dxa"/>
              <w:left w:w="62" w:type="dxa"/>
              <w:bottom w:w="0" w:type="dxa"/>
              <w:right w:w="62" w:type="dxa"/>
            </w:tcMar>
          </w:tcPr>
          <w:p w:rsidR="00000000" w:rsidRPr="00B87EA6" w:rsidP="00B87EA6">
            <w:pPr>
              <w:pStyle w:val="BodyText"/>
            </w:pPr>
            <w:r w:rsidRPr="00B87EA6">
              <w:t>Rectification requirements are determined</w:t>
            </w:r>
          </w:p>
        </w:tc>
      </w:tr>
    </w:tbl>
    <w:p w:rsidR="00000000" w:rsidRPr="00B87EA6" w:rsidP="00B87EA6">
      <w:pPr>
        <w:pStyle w:val="BodyText"/>
      </w:pPr>
    </w:p>
    <w:p w:rsidR="00000000" w:rsidRPr="00B87EA6" w:rsidP="00B87EA6">
      <w:pPr>
        <w:pStyle w:val="AllowPageBreak"/>
      </w:pPr>
    </w:p>
    <w:p w:rsidR="00000000" w:rsidRPr="00B87EA6" w:rsidP="00B87EA6">
      <w:pPr>
        <w:pStyle w:val="Heading1"/>
      </w:pPr>
      <w:bookmarkStart w:id="7" w:name="O_998224"/>
      <w:bookmarkEnd w:id="7"/>
      <w:r w:rsidRPr="00B87EA6">
        <w:t>Foundation Skills</w:t>
      </w:r>
    </w:p>
    <w:p w:rsidR="00000000" w:rsidRPr="00B87EA6" w:rsidP="00A91B06">
      <w:pPr>
        <w:pStyle w:val="BodyText"/>
      </w:pPr>
      <w:r w:rsidRPr="00B87EA6">
        <w:t>Foundation skills essential to performance are explicit in the performance criteria of this unit of competency.</w:t>
      </w:r>
    </w:p>
    <w:p w:rsidR="00000000" w:rsidRPr="00B87EA6" w:rsidP="00B87EA6">
      <w:pPr>
        <w:pStyle w:val="Heading1"/>
      </w:pPr>
      <w:bookmarkStart w:id="8" w:name="O_998223"/>
      <w:bookmarkEnd w:id="8"/>
      <w:r w:rsidRPr="00B87EA6">
        <w:t>Range of Conditions</w:t>
      </w:r>
    </w:p>
    <w:tbl>
      <w:tblPr>
        <w:tblW w:w="0" w:type="auto"/>
        <w:tblLayout w:type="fixed"/>
        <w:tblCellMar>
          <w:left w:w="62" w:type="dxa"/>
          <w:right w:w="62" w:type="dxa"/>
        </w:tblCellMar>
        <w:tblLook w:val="0000"/>
      </w:tblPr>
      <w:tblGrid>
        <w:gridCol w:w="3060"/>
        <w:gridCol w:w="6012"/>
      </w:tblGrid>
      <w:tr w:rsidTr="00B87E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t>This field allows for differ</w:t>
            </w:r>
            <w:r w:rsidRPr="00B87EA6">
              <w:t>ent work environments and conditions that may affect performance. Essential operating conditions that may be present (depending on the work situation, needs of the candidate, accessibility of the item, and local industry and regional contexts) are included</w:t>
            </w:r>
            <w:r w:rsidRPr="00B87EA6">
              <w:t>.</w:t>
            </w:r>
          </w:p>
        </w:tc>
      </w:tr>
      <w:tr w:rsidTr="00B87EA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rPr>
                <w:rStyle w:val="SpecialBold"/>
              </w:rPr>
              <w:t>Flight management systems include:</w:t>
            </w:r>
          </w:p>
        </w:tc>
        <w:tc>
          <w:tcPr>
            <w:tcW w:w="6012" w:type="dxa"/>
            <w:tcBorders>
              <w:top w:val="nil"/>
              <w:left w:val="nil"/>
              <w:bottom w:val="nil"/>
              <w:right w:val="nil"/>
            </w:tcBorders>
            <w:tcMar>
              <w:top w:w="0" w:type="dxa"/>
              <w:left w:w="62" w:type="dxa"/>
              <w:bottom w:w="0" w:type="dxa"/>
              <w:right w:w="62" w:type="dxa"/>
            </w:tcMar>
          </w:tcPr>
          <w:p w:rsidR="00000000" w:rsidRPr="00B87EA6" w:rsidP="00B87EA6">
            <w:pPr>
              <w:pStyle w:val="ListBullet"/>
            </w:pPr>
            <w:r w:rsidRPr="00B87EA6">
              <w:t>Flight management computer</w:t>
            </w:r>
          </w:p>
          <w:p w:rsidR="00000000" w:rsidRPr="00B87EA6" w:rsidP="00B87EA6">
            <w:pPr>
              <w:pStyle w:val="ListBullet"/>
            </w:pPr>
            <w:r w:rsidRPr="00B87EA6">
              <w:t>Control display unit</w:t>
            </w:r>
          </w:p>
          <w:p w:rsidR="00000000" w:rsidRPr="00B87EA6" w:rsidP="00B87EA6">
            <w:pPr>
              <w:pStyle w:val="ListBullet"/>
            </w:pPr>
            <w:r w:rsidRPr="00B87EA6">
              <w:t>Database unit</w:t>
            </w:r>
          </w:p>
          <w:p w:rsidR="00000000" w:rsidRPr="00B87EA6" w:rsidP="00B87EA6">
            <w:pPr>
              <w:pStyle w:val="ListBullet"/>
            </w:pPr>
            <w:r w:rsidRPr="00B87EA6">
              <w:t>Global positioning system (GPS) sensor (where applicable to the enterprise)</w:t>
            </w:r>
          </w:p>
          <w:p w:rsidR="00000000" w:rsidP="00B87EA6">
            <w:pPr>
              <w:pStyle w:val="ListBullet"/>
              <w:rPr>
                <w:lang w:val="en-NZ"/>
              </w:rPr>
            </w:pPr>
            <w:r w:rsidRPr="00B87EA6">
              <w:t>GPS antenna (where applicable to the enterprise)</w:t>
            </w:r>
          </w:p>
        </w:tc>
      </w:tr>
      <w:tr w:rsidTr="00B87EA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87EA6">
            <w:pPr>
              <w:pStyle w:val="BodyText"/>
              <w:rPr>
                <w:lang w:val="en-NZ"/>
              </w:rPr>
            </w:pPr>
            <w:r w:rsidRPr="00B87EA6">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B87EA6" w:rsidP="00B87EA6">
            <w:pPr>
              <w:pStyle w:val="ListBullet"/>
            </w:pPr>
            <w:r w:rsidRPr="00B87EA6">
              <w:t>Industry standard procedures specified by manufacturers, regulatory authorities or the enterprise</w:t>
            </w:r>
          </w:p>
        </w:tc>
      </w:tr>
    </w:tbl>
    <w:p w:rsidR="00000000" w:rsidRPr="00B87EA6" w:rsidP="00B87EA6">
      <w:pPr>
        <w:pStyle w:val="BodyText"/>
      </w:pPr>
    </w:p>
    <w:p w:rsidR="00000000" w:rsidRPr="00B87EA6" w:rsidP="00B87EA6">
      <w:pPr>
        <w:pStyle w:val="AllowPageBreak"/>
      </w:pPr>
    </w:p>
    <w:p w:rsidR="00000000" w:rsidRPr="00B87EA6" w:rsidP="00B87EA6">
      <w:pPr>
        <w:pStyle w:val="Heading1"/>
      </w:pPr>
      <w:bookmarkStart w:id="9" w:name="O_998222"/>
      <w:bookmarkEnd w:id="9"/>
      <w:r w:rsidRPr="00B87EA6">
        <w:t>Unit Mapping Information</w:t>
      </w:r>
    </w:p>
    <w:p w:rsidR="00000000" w:rsidRPr="00B87EA6" w:rsidP="00A91B06">
      <w:pPr>
        <w:pStyle w:val="BodyText"/>
      </w:pPr>
      <w:r w:rsidRPr="00B87EA6">
        <w:t>Release 2. Equivalent to MEA280 Inspect, test and troubleshoot flight manage</w:t>
      </w:r>
      <w:r w:rsidRPr="00B87EA6">
        <w:t>ment systems and components</w:t>
      </w:r>
    </w:p>
    <w:p w:rsidR="00000000" w:rsidRPr="00B87EA6" w:rsidP="00B87EA6">
      <w:pPr>
        <w:pStyle w:val="Heading1"/>
      </w:pPr>
      <w:bookmarkStart w:id="10" w:name="O_998231"/>
      <w:bookmarkEnd w:id="10"/>
      <w:r w:rsidRPr="00B87EA6">
        <w:t>Links</w:t>
      </w:r>
    </w:p>
    <w:p w:rsidR="00000000" w:rsidRPr="00B87EA6" w:rsidP="00A91B06">
      <w:pPr>
        <w:pStyle w:val="BodyText"/>
      </w:pPr>
      <w:r w:rsidRPr="00B87EA6">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8C50BB">
        <w:rPr>
          <w:rStyle w:val="Hyperlink"/>
        </w:rPr>
        <w:t>https://vetnet.education.gov.au/Pages/TrainingDocs.aspx?q=ce216c9c-04d5-4b3b-9bcf-4e81d0950371</w:t>
      </w:r>
      <w:r>
        <w:fldChar w:fldCharType="end"/>
      </w:r>
    </w:p>
    <w:p w:rsidR="00000000" w:rsidRPr="00B87EA6" w:rsidP="00B87EA6"/>
    <w:sectPr w:rsidSect="00B87E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A6" w:rsidRPr="00A91B06" w:rsidP="00A91B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B06" w:rsidP="00B87E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1B06" w:rsidP="00B87EA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1B06" w:rsidP="00B87E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B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EA6" w:rsidRPr="00A91B06" w:rsidP="00A91B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B06" w:rsidRPr="002D2AF8" w:rsidP="00B87EA6">
    <w:pPr>
      <w:pStyle w:val="Header"/>
      <w:framePr w:wrap="around"/>
    </w:pPr>
    <w:r>
      <w:fldChar w:fldCharType="begin"/>
    </w:r>
    <w:r>
      <w:instrText xml:space="preserve"> TITLE   \* MERGEFORMAT </w:instrText>
    </w:r>
    <w:r>
      <w:fldChar w:fldCharType="separate"/>
    </w:r>
    <w:r>
      <w:t>MEA280 Inspect, test and troubleshoot flight management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A91B06" w:rsidP="00B87E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14F4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38E7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E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EA6"/>
    <w:pPr>
      <w:spacing w:before="360" w:after="60"/>
      <w:outlineLvl w:val="0"/>
    </w:pPr>
    <w:rPr>
      <w:sz w:val="32"/>
    </w:rPr>
  </w:style>
  <w:style w:type="paragraph" w:styleId="Heading2">
    <w:name w:val="heading 2"/>
    <w:basedOn w:val="HeadingBase"/>
    <w:next w:val="BodyText"/>
    <w:link w:val="Heading2Char"/>
    <w:qFormat/>
    <w:rsid w:val="00B87EA6"/>
    <w:pPr>
      <w:keepLines/>
      <w:spacing w:before="240" w:after="120"/>
      <w:outlineLvl w:val="1"/>
    </w:pPr>
    <w:rPr>
      <w:sz w:val="28"/>
      <w:szCs w:val="40"/>
    </w:rPr>
  </w:style>
  <w:style w:type="paragraph" w:styleId="Heading3">
    <w:name w:val="heading 3"/>
    <w:basedOn w:val="HeadingBase"/>
    <w:next w:val="BodyText"/>
    <w:link w:val="Heading3Char"/>
    <w:qFormat/>
    <w:rsid w:val="00B87EA6"/>
    <w:pPr>
      <w:spacing w:before="180" w:after="120"/>
      <w:outlineLvl w:val="2"/>
    </w:pPr>
    <w:rPr>
      <w:spacing w:val="-10"/>
      <w:kern w:val="32"/>
    </w:rPr>
  </w:style>
  <w:style w:type="paragraph" w:styleId="Heading4">
    <w:name w:val="heading 4"/>
    <w:basedOn w:val="HeadingBase"/>
    <w:next w:val="BodyText"/>
    <w:link w:val="Heading4Char"/>
    <w:qFormat/>
    <w:rsid w:val="00B87EA6"/>
    <w:pPr>
      <w:spacing w:before="160" w:after="120"/>
      <w:outlineLvl w:val="3"/>
    </w:pPr>
    <w:rPr>
      <w:sz w:val="22"/>
    </w:rPr>
  </w:style>
  <w:style w:type="paragraph" w:styleId="Heading5">
    <w:name w:val="heading 5"/>
    <w:basedOn w:val="HeadingBase"/>
    <w:next w:val="Normal"/>
    <w:link w:val="Heading5Char"/>
    <w:qFormat/>
    <w:rsid w:val="00B87EA6"/>
    <w:pPr>
      <w:spacing w:before="80"/>
      <w:outlineLvl w:val="4"/>
    </w:pPr>
    <w:rPr>
      <w:color w:val="918585"/>
      <w:sz w:val="20"/>
    </w:rPr>
  </w:style>
  <w:style w:type="paragraph" w:styleId="Heading6">
    <w:name w:val="heading 6"/>
    <w:basedOn w:val="HeadingBase"/>
    <w:next w:val="Normal"/>
    <w:link w:val="Heading6Char"/>
    <w:qFormat/>
    <w:rsid w:val="00B87EA6"/>
    <w:pPr>
      <w:spacing w:before="60"/>
      <w:outlineLvl w:val="5"/>
    </w:pPr>
    <w:rPr>
      <w:color w:val="918585"/>
      <w:sz w:val="20"/>
    </w:rPr>
  </w:style>
  <w:style w:type="paragraph" w:styleId="Heading7">
    <w:name w:val="heading 7"/>
    <w:basedOn w:val="Normal"/>
    <w:next w:val="Normal"/>
    <w:link w:val="Heading7Char"/>
    <w:qFormat/>
    <w:rsid w:val="00B87EA6"/>
    <w:pPr>
      <w:ind w:left="720"/>
      <w:outlineLvl w:val="6"/>
    </w:pPr>
    <w:rPr>
      <w:i/>
    </w:rPr>
  </w:style>
  <w:style w:type="paragraph" w:styleId="Heading8">
    <w:name w:val="heading 8"/>
    <w:basedOn w:val="Normal"/>
    <w:next w:val="Normal"/>
    <w:link w:val="Heading8Char"/>
    <w:qFormat/>
    <w:rsid w:val="00B87EA6"/>
    <w:pPr>
      <w:ind w:left="720"/>
      <w:outlineLvl w:val="7"/>
    </w:pPr>
    <w:rPr>
      <w:i/>
    </w:rPr>
  </w:style>
  <w:style w:type="paragraph" w:styleId="Heading9">
    <w:name w:val="heading 9"/>
    <w:basedOn w:val="Normal"/>
    <w:next w:val="Normal"/>
    <w:link w:val="Heading9Char"/>
    <w:qFormat/>
    <w:rsid w:val="00B87EA6"/>
    <w:pPr>
      <w:ind w:left="720"/>
      <w:outlineLvl w:val="8"/>
    </w:pPr>
    <w:rPr>
      <w:i/>
    </w:rPr>
  </w:style>
  <w:style w:type="character" w:default="1" w:styleId="DefaultParagraphFont">
    <w:name w:val="Default Paragraph Font"/>
    <w:uiPriority w:val="1"/>
    <w:unhideWhenUsed/>
    <w:rsid w:val="00B87E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EA6"/>
  </w:style>
  <w:style w:type="character" w:customStyle="1" w:styleId="Heading1Char">
    <w:name w:val="Heading 1 Char"/>
    <w:basedOn w:val="DefaultParagraphFont"/>
    <w:link w:val="Heading1"/>
    <w:rsid w:val="00B87EA6"/>
    <w:rPr>
      <w:rFonts w:ascii="Times New Roman" w:eastAsia="Times New Roman" w:hAnsi="Times New Roman" w:cs="Times New Roman"/>
      <w:b/>
      <w:sz w:val="32"/>
      <w:szCs w:val="20"/>
      <w:lang w:eastAsia="en-US"/>
    </w:rPr>
  </w:style>
  <w:style w:type="paragraph" w:styleId="BodyText">
    <w:name w:val="Body Text"/>
    <w:basedOn w:val="Normal"/>
    <w:link w:val="BodyTextChar"/>
    <w:rsid w:val="00B87E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7EA6"/>
    <w:rPr>
      <w:rFonts w:ascii="Times New Roman" w:eastAsia="Times New Roman" w:hAnsi="Times New Roman" w:cs="Times New Roman"/>
      <w:sz w:val="24"/>
      <w:lang w:eastAsia="en-US"/>
    </w:rPr>
  </w:style>
  <w:style w:type="paragraph" w:styleId="ListBullet">
    <w:name w:val="List Bullet"/>
    <w:basedOn w:val="List"/>
    <w:rsid w:val="00B87EA6"/>
    <w:pPr>
      <w:numPr>
        <w:numId w:val="11"/>
      </w:numPr>
      <w:tabs>
        <w:tab w:val="clear" w:pos="340"/>
      </w:tabs>
      <w:spacing w:before="40" w:after="40"/>
    </w:pPr>
  </w:style>
  <w:style w:type="character" w:customStyle="1" w:styleId="SpecialBold">
    <w:name w:val="Special Bold"/>
    <w:basedOn w:val="DefaultParagraphFont"/>
    <w:rsid w:val="00B87EA6"/>
    <w:rPr>
      <w:b/>
      <w:spacing w:val="0"/>
    </w:rPr>
  </w:style>
  <w:style w:type="paragraph" w:customStyle="1" w:styleId="SuperHeading">
    <w:name w:val="SuperHeading"/>
    <w:basedOn w:val="Normal"/>
    <w:rsid w:val="00B87EA6"/>
    <w:pPr>
      <w:spacing w:before="240" w:after="120"/>
      <w:outlineLvl w:val="0"/>
    </w:pPr>
    <w:rPr>
      <w:rFonts w:ascii="Times New Roman" w:hAnsi="Times New Roman"/>
      <w:b/>
      <w:sz w:val="32"/>
    </w:rPr>
  </w:style>
  <w:style w:type="paragraph" w:customStyle="1" w:styleId="AllowPageBreak">
    <w:name w:val="AllowPageBreak"/>
    <w:rsid w:val="00B87E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7E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E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E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E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E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E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E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EA6"/>
    <w:rPr>
      <w:rFonts w:ascii="Courier New" w:eastAsia="Times New Roman" w:hAnsi="Courier New" w:cs="Times New Roman"/>
      <w:i/>
      <w:szCs w:val="20"/>
      <w:lang w:eastAsia="en-US"/>
    </w:rPr>
  </w:style>
  <w:style w:type="paragraph" w:customStyle="1" w:styleId="HeadingBase">
    <w:name w:val="Heading Base"/>
    <w:rsid w:val="00B87E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EA6"/>
    <w:pPr>
      <w:tabs>
        <w:tab w:val="right" w:leader="dot" w:pos="9072"/>
      </w:tabs>
      <w:ind w:left="567"/>
    </w:pPr>
    <w:rPr>
      <w:szCs w:val="22"/>
    </w:rPr>
  </w:style>
  <w:style w:type="paragraph" w:customStyle="1" w:styleId="TOCBase">
    <w:name w:val="TOC Base"/>
    <w:rsid w:val="00B87E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EA6"/>
    <w:pPr>
      <w:tabs>
        <w:tab w:val="right" w:leader="dot" w:pos="9072"/>
      </w:tabs>
      <w:spacing w:before="40" w:after="40"/>
      <w:ind w:left="284"/>
    </w:pPr>
    <w:rPr>
      <w:rFonts w:ascii="Times New Roman" w:hAnsi="Times New Roman"/>
    </w:rPr>
  </w:style>
  <w:style w:type="paragraph" w:styleId="TOC1">
    <w:name w:val="toc 1"/>
    <w:basedOn w:val="TOCBase"/>
    <w:next w:val="Normal"/>
    <w:rsid w:val="00B87E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E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EA6"/>
    <w:rPr>
      <w:rFonts w:ascii="Times New Roman" w:eastAsia="Times New Roman" w:hAnsi="Times New Roman" w:cs="Times New Roman"/>
      <w:sz w:val="16"/>
      <w:lang w:eastAsia="en-US"/>
    </w:rPr>
  </w:style>
  <w:style w:type="paragraph" w:styleId="Title">
    <w:name w:val="Title"/>
    <w:basedOn w:val="HeadingBase"/>
    <w:link w:val="TitleChar"/>
    <w:qFormat/>
    <w:rsid w:val="00B87EA6"/>
    <w:pPr>
      <w:spacing w:before="5040"/>
      <w:jc w:val="center"/>
    </w:pPr>
    <w:rPr>
      <w:sz w:val="48"/>
      <w:szCs w:val="72"/>
      <w:lang w:val="en-US"/>
    </w:rPr>
  </w:style>
  <w:style w:type="character" w:customStyle="1" w:styleId="TitleChar">
    <w:name w:val="Title Char"/>
    <w:basedOn w:val="DefaultParagraphFont"/>
    <w:link w:val="Title"/>
    <w:rsid w:val="00B87E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EA6"/>
    <w:pPr>
      <w:tabs>
        <w:tab w:val="left" w:pos="3600"/>
        <w:tab w:val="left" w:pos="3958"/>
      </w:tabs>
    </w:pPr>
  </w:style>
  <w:style w:type="paragraph" w:styleId="List">
    <w:name w:val="List"/>
    <w:basedOn w:val="BodyText"/>
    <w:next w:val="BodyText"/>
    <w:rsid w:val="00B87EA6"/>
    <w:pPr>
      <w:tabs>
        <w:tab w:val="left" w:pos="340"/>
      </w:tabs>
      <w:spacing w:before="60" w:after="60"/>
      <w:ind w:left="340" w:hanging="340"/>
    </w:pPr>
  </w:style>
  <w:style w:type="paragraph" w:customStyle="1" w:styleId="Note">
    <w:name w:val="Note"/>
    <w:basedOn w:val="BodyText"/>
    <w:rsid w:val="00B87E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EA6"/>
    <w:pPr>
      <w:framePr w:wrap="auto" w:hAnchor="text" w:y="6049"/>
    </w:pPr>
    <w:rPr>
      <w:color w:val="000000"/>
      <w:sz w:val="40"/>
    </w:rPr>
  </w:style>
  <w:style w:type="paragraph" w:customStyle="1" w:styleId="TOCTitle">
    <w:name w:val="TOCTitle"/>
    <w:basedOn w:val="Heading1"/>
    <w:rsid w:val="00B87EA6"/>
    <w:pPr>
      <w:spacing w:after="240"/>
      <w:jc w:val="center"/>
      <w:outlineLvl w:val="9"/>
    </w:pPr>
    <w:rPr>
      <w:caps/>
    </w:rPr>
  </w:style>
  <w:style w:type="paragraph" w:customStyle="1" w:styleId="Version">
    <w:name w:val="Version"/>
    <w:rsid w:val="00B87E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7EA6"/>
    <w:pPr>
      <w:numPr>
        <w:numId w:val="12"/>
      </w:numPr>
      <w:tabs>
        <w:tab w:val="clear" w:pos="680"/>
      </w:tabs>
    </w:pPr>
  </w:style>
  <w:style w:type="paragraph" w:styleId="Index1">
    <w:name w:val="index 1"/>
    <w:basedOn w:val="Normal"/>
    <w:next w:val="Normal"/>
    <w:semiHidden/>
    <w:rsid w:val="00B87EA6"/>
    <w:pPr>
      <w:keepNext w:val="0"/>
      <w:tabs>
        <w:tab w:val="right" w:pos="4176"/>
      </w:tabs>
      <w:ind w:left="198" w:hanging="198"/>
    </w:pPr>
    <w:rPr>
      <w:rFonts w:ascii="Garamond" w:hAnsi="Garamond"/>
    </w:rPr>
  </w:style>
  <w:style w:type="paragraph" w:styleId="IndexHeading">
    <w:name w:val="index heading"/>
    <w:basedOn w:val="Normal"/>
    <w:next w:val="Index1"/>
    <w:semiHidden/>
    <w:rsid w:val="00B87EA6"/>
    <w:pPr>
      <w:spacing w:before="120" w:after="120"/>
    </w:pPr>
    <w:rPr>
      <w:rFonts w:ascii="Arial" w:hAnsi="Arial"/>
      <w:b/>
      <w:color w:val="918585"/>
      <w:sz w:val="24"/>
    </w:rPr>
  </w:style>
  <w:style w:type="paragraph" w:styleId="Header">
    <w:name w:val="header"/>
    <w:basedOn w:val="Normal"/>
    <w:link w:val="HeaderChar"/>
    <w:rsid w:val="00B87E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EA6"/>
    <w:rPr>
      <w:rFonts w:ascii="Times New Roman" w:eastAsia="Times New Roman" w:hAnsi="Times New Roman" w:cs="Times New Roman"/>
      <w:sz w:val="16"/>
      <w:szCs w:val="20"/>
      <w:lang w:val="en-GB" w:eastAsia="en-US"/>
    </w:rPr>
  </w:style>
  <w:style w:type="paragraph" w:customStyle="1" w:styleId="Chapter">
    <w:name w:val="Chapter"/>
    <w:basedOn w:val="Normal"/>
    <w:rsid w:val="00B87EA6"/>
    <w:pPr>
      <w:spacing w:before="240"/>
    </w:pPr>
    <w:rPr>
      <w:rFonts w:ascii="Times New Roman" w:hAnsi="Times New Roman"/>
      <w:smallCaps/>
      <w:spacing w:val="80"/>
      <w:sz w:val="28"/>
    </w:rPr>
  </w:style>
  <w:style w:type="paragraph" w:customStyle="1" w:styleId="InChapter">
    <w:name w:val="InChapter"/>
    <w:basedOn w:val="Heading3"/>
    <w:rsid w:val="00B87EA6"/>
    <w:pPr>
      <w:spacing w:after="240"/>
      <w:outlineLvl w:val="9"/>
    </w:pPr>
    <w:rPr>
      <w:noProof/>
    </w:rPr>
  </w:style>
  <w:style w:type="paragraph" w:styleId="Index2">
    <w:name w:val="index 2"/>
    <w:basedOn w:val="Normal"/>
    <w:next w:val="Normal"/>
    <w:semiHidden/>
    <w:rsid w:val="00B87EA6"/>
    <w:pPr>
      <w:tabs>
        <w:tab w:val="right" w:pos="4176"/>
      </w:tabs>
      <w:ind w:left="568" w:hanging="284"/>
    </w:pPr>
    <w:rPr>
      <w:rFonts w:ascii="Garamond" w:hAnsi="Garamond"/>
    </w:rPr>
  </w:style>
  <w:style w:type="paragraph" w:customStyle="1" w:styleId="Byline">
    <w:name w:val="Byline"/>
    <w:rsid w:val="00B87E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EA6"/>
    <w:pPr>
      <w:tabs>
        <w:tab w:val="clear" w:pos="3600"/>
        <w:tab w:val="clear" w:pos="3958"/>
      </w:tabs>
      <w:jc w:val="right"/>
    </w:pPr>
  </w:style>
  <w:style w:type="character" w:styleId="Emphasis">
    <w:name w:val="Emphasis"/>
    <w:basedOn w:val="DefaultParagraphFont"/>
    <w:qFormat/>
    <w:rsid w:val="00B87EA6"/>
    <w:rPr>
      <w:i/>
    </w:rPr>
  </w:style>
  <w:style w:type="paragraph" w:styleId="Caption">
    <w:name w:val="caption"/>
    <w:basedOn w:val="BodyText"/>
    <w:next w:val="Normal"/>
    <w:qFormat/>
    <w:rsid w:val="00B87EA6"/>
    <w:pPr>
      <w:framePr w:w="2268" w:hSpace="181" w:vSpace="181" w:wrap="around" w:vAnchor="text" w:hAnchor="page" w:x="1135" w:y="285" w:anchorLock="1"/>
    </w:pPr>
    <w:rPr>
      <w:i/>
    </w:rPr>
  </w:style>
  <w:style w:type="paragraph" w:customStyle="1" w:styleId="MiniTOCTitle">
    <w:name w:val="MiniTOCTitle"/>
    <w:basedOn w:val="Heading4"/>
    <w:rsid w:val="00B87EA6"/>
    <w:pPr>
      <w:spacing w:before="240"/>
      <w:outlineLvl w:val="9"/>
    </w:pPr>
    <w:rPr>
      <w:noProof/>
      <w:sz w:val="24"/>
    </w:rPr>
  </w:style>
  <w:style w:type="paragraph" w:customStyle="1" w:styleId="MiniTOCItem">
    <w:name w:val="MiniTOCItem"/>
    <w:basedOn w:val="ListBullet"/>
    <w:rsid w:val="00B87EA6"/>
    <w:pPr>
      <w:numPr>
        <w:numId w:val="0"/>
      </w:numPr>
      <w:tabs>
        <w:tab w:val="right" w:leader="dot" w:pos="6521"/>
      </w:tabs>
      <w:spacing w:before="0" w:after="0"/>
    </w:pPr>
  </w:style>
  <w:style w:type="paragraph" w:customStyle="1" w:styleId="TOFTitle">
    <w:name w:val="TOFTitle"/>
    <w:basedOn w:val="TOCTitle"/>
    <w:rsid w:val="00B87EA6"/>
  </w:style>
  <w:style w:type="paragraph" w:styleId="TableofFigures">
    <w:name w:val="table of figures"/>
    <w:basedOn w:val="Normal"/>
    <w:next w:val="Normal"/>
    <w:semiHidden/>
    <w:rsid w:val="00B87EA6"/>
    <w:pPr>
      <w:tabs>
        <w:tab w:val="right" w:leader="dot" w:pos="9072"/>
      </w:tabs>
      <w:ind w:left="970" w:hanging="403"/>
    </w:pPr>
    <w:rPr>
      <w:rFonts w:ascii="Times New Roman" w:hAnsi="Times New Roman"/>
      <w:b/>
    </w:rPr>
  </w:style>
  <w:style w:type="paragraph" w:styleId="ListNumber">
    <w:name w:val="List Number"/>
    <w:basedOn w:val="List"/>
    <w:rsid w:val="00B87EA6"/>
    <w:pPr>
      <w:numPr>
        <w:numId w:val="14"/>
      </w:numPr>
      <w:tabs>
        <w:tab w:val="clear" w:pos="340"/>
      </w:tabs>
    </w:pPr>
  </w:style>
  <w:style w:type="character" w:customStyle="1" w:styleId="WingdingSymbols">
    <w:name w:val="Wingding Symbols"/>
    <w:rsid w:val="00B87EA6"/>
    <w:rPr>
      <w:rFonts w:ascii="Wingdings" w:hAnsi="Wingdings"/>
    </w:rPr>
  </w:style>
  <w:style w:type="paragraph" w:customStyle="1" w:styleId="TableHeading">
    <w:name w:val="Table Heading"/>
    <w:basedOn w:val="HeadingBase"/>
    <w:rsid w:val="00B87EA6"/>
    <w:pPr>
      <w:keepLines/>
      <w:pBdr>
        <w:bottom w:val="single" w:sz="6" w:space="1" w:color="918585"/>
      </w:pBdr>
      <w:spacing w:before="240"/>
    </w:pPr>
  </w:style>
  <w:style w:type="character" w:customStyle="1" w:styleId="HotSpot">
    <w:name w:val="HotSpot"/>
    <w:rsid w:val="00B87EA6"/>
    <w:rPr>
      <w:color w:val="0033CC"/>
      <w:u w:val="none"/>
    </w:rPr>
  </w:style>
  <w:style w:type="paragraph" w:customStyle="1" w:styleId="BodyTextRight">
    <w:name w:val="Body Text Right"/>
    <w:basedOn w:val="BodyText"/>
    <w:rsid w:val="00B87EA6"/>
    <w:pPr>
      <w:spacing w:before="0" w:after="0"/>
      <w:jc w:val="right"/>
    </w:pPr>
  </w:style>
  <w:style w:type="paragraph" w:styleId="Index3">
    <w:name w:val="index 3"/>
    <w:basedOn w:val="ListNumber2"/>
    <w:next w:val="Normal"/>
    <w:semiHidden/>
    <w:rsid w:val="00B87EA6"/>
    <w:pPr>
      <w:numPr>
        <w:numId w:val="0"/>
      </w:numPr>
      <w:tabs>
        <w:tab w:val="right" w:leader="dot" w:pos="4176"/>
      </w:tabs>
    </w:pPr>
  </w:style>
  <w:style w:type="paragraph" w:styleId="ListNumber2">
    <w:name w:val="List Number 2"/>
    <w:basedOn w:val="List2"/>
    <w:rsid w:val="00B87EA6"/>
    <w:pPr>
      <w:numPr>
        <w:numId w:val="9"/>
      </w:numPr>
      <w:tabs>
        <w:tab w:val="clear" w:pos="1060"/>
      </w:tabs>
    </w:pPr>
  </w:style>
  <w:style w:type="paragraph" w:customStyle="1" w:styleId="MarginNote">
    <w:name w:val="Margin Note"/>
    <w:basedOn w:val="BodyText"/>
    <w:rsid w:val="00B87E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E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E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EA6"/>
    <w:rPr>
      <w:sz w:val="32"/>
    </w:rPr>
  </w:style>
  <w:style w:type="paragraph" w:customStyle="1" w:styleId="HeadingProcedure">
    <w:name w:val="Heading Procedure"/>
    <w:basedOn w:val="HeadingBase"/>
    <w:next w:val="Normal"/>
    <w:rsid w:val="00B87EA6"/>
    <w:pPr>
      <w:tabs>
        <w:tab w:val="left" w:pos="0"/>
      </w:tabs>
      <w:spacing w:before="120" w:after="60"/>
    </w:pPr>
    <w:rPr>
      <w:i/>
      <w:color w:val="918585"/>
      <w:sz w:val="22"/>
    </w:rPr>
  </w:style>
  <w:style w:type="paragraph" w:customStyle="1" w:styleId="TableBodyText">
    <w:name w:val="Table Body Text"/>
    <w:basedOn w:val="BodyText"/>
    <w:rsid w:val="00B87EA6"/>
    <w:pPr>
      <w:spacing w:before="60" w:after="60"/>
    </w:pPr>
  </w:style>
  <w:style w:type="paragraph" w:styleId="ListContinue">
    <w:name w:val="List Continue"/>
    <w:basedOn w:val="List"/>
    <w:rsid w:val="00B87EA6"/>
    <w:pPr>
      <w:ind w:firstLine="0"/>
    </w:pPr>
  </w:style>
  <w:style w:type="paragraph" w:customStyle="1" w:styleId="ListNote">
    <w:name w:val="List Note"/>
    <w:basedOn w:val="List"/>
    <w:rsid w:val="00B87EA6"/>
    <w:pPr>
      <w:pBdr>
        <w:top w:val="single" w:sz="6" w:space="2" w:color="918585"/>
        <w:bottom w:val="single" w:sz="6" w:space="2" w:color="918585"/>
      </w:pBdr>
      <w:tabs>
        <w:tab w:val="left" w:pos="1021"/>
      </w:tabs>
      <w:ind w:firstLine="0"/>
    </w:pPr>
  </w:style>
  <w:style w:type="paragraph" w:customStyle="1" w:styleId="Warning">
    <w:name w:val="Warning"/>
    <w:basedOn w:val="BodyText"/>
    <w:rsid w:val="00B87EA6"/>
    <w:pPr>
      <w:shd w:val="clear" w:color="auto" w:fill="D9D9D9"/>
      <w:tabs>
        <w:tab w:val="left" w:pos="992"/>
      </w:tabs>
      <w:ind w:left="119" w:right="119"/>
    </w:pPr>
    <w:rPr>
      <w:sz w:val="20"/>
    </w:rPr>
  </w:style>
  <w:style w:type="paragraph" w:customStyle="1" w:styleId="MarginIcons">
    <w:name w:val="Margin Icons"/>
    <w:basedOn w:val="BodyText"/>
    <w:rsid w:val="00B87E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EA6"/>
    <w:rPr>
      <w:rFonts w:ascii="Courier New" w:hAnsi="Courier New"/>
    </w:rPr>
  </w:style>
  <w:style w:type="paragraph" w:customStyle="1" w:styleId="NoteBullet">
    <w:name w:val="Note Bullet"/>
    <w:basedOn w:val="Note"/>
    <w:rsid w:val="00B87EA6"/>
    <w:pPr>
      <w:tabs>
        <w:tab w:val="clear" w:pos="680"/>
      </w:tabs>
      <w:spacing w:before="60" w:after="60"/>
    </w:pPr>
  </w:style>
  <w:style w:type="paragraph" w:customStyle="1" w:styleId="SubHeading2">
    <w:name w:val="SubHeading2"/>
    <w:basedOn w:val="HeadingBase"/>
    <w:rsid w:val="00B87EA6"/>
    <w:pPr>
      <w:spacing w:before="240" w:after="60"/>
    </w:pPr>
    <w:rPr>
      <w:sz w:val="20"/>
    </w:rPr>
  </w:style>
  <w:style w:type="paragraph" w:customStyle="1" w:styleId="SubHeading1">
    <w:name w:val="SubHeading1"/>
    <w:basedOn w:val="HeadingBase"/>
    <w:rsid w:val="00B87EA6"/>
    <w:pPr>
      <w:spacing w:before="240" w:after="60"/>
    </w:pPr>
    <w:rPr>
      <w:color w:val="918585"/>
      <w:sz w:val="22"/>
    </w:rPr>
  </w:style>
  <w:style w:type="paragraph" w:customStyle="1" w:styleId="SideHeading">
    <w:name w:val="Side Heading"/>
    <w:basedOn w:val="HeadingBase"/>
    <w:rsid w:val="00B87E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EA6"/>
    <w:pPr>
      <w:numPr>
        <w:numId w:val="10"/>
      </w:numPr>
    </w:pPr>
  </w:style>
  <w:style w:type="paragraph" w:styleId="PlainText">
    <w:name w:val="Plain Text"/>
    <w:basedOn w:val="Normal"/>
    <w:link w:val="PlainTextChar"/>
    <w:rsid w:val="00B87EA6"/>
    <w:rPr>
      <w:sz w:val="20"/>
    </w:rPr>
  </w:style>
  <w:style w:type="character" w:customStyle="1" w:styleId="PlainTextChar">
    <w:name w:val="Plain Text Char"/>
    <w:basedOn w:val="DefaultParagraphFont"/>
    <w:link w:val="PlainText"/>
    <w:rsid w:val="00B87EA6"/>
    <w:rPr>
      <w:rFonts w:ascii="Courier New" w:eastAsia="Times New Roman" w:hAnsi="Courier New" w:cs="Times New Roman"/>
      <w:sz w:val="20"/>
      <w:szCs w:val="20"/>
      <w:lang w:eastAsia="en-US"/>
    </w:rPr>
  </w:style>
  <w:style w:type="character" w:customStyle="1" w:styleId="MenuOption">
    <w:name w:val="Menu Option"/>
    <w:basedOn w:val="DefaultParagraphFont"/>
    <w:rsid w:val="00B87EA6"/>
    <w:rPr>
      <w:b/>
      <w:smallCaps/>
    </w:rPr>
  </w:style>
  <w:style w:type="paragraph" w:customStyle="1" w:styleId="TableListNumber">
    <w:name w:val="Table List Number"/>
    <w:basedOn w:val="ListNumber"/>
    <w:rsid w:val="00B87EA6"/>
    <w:pPr>
      <w:numPr>
        <w:numId w:val="0"/>
      </w:numPr>
    </w:pPr>
  </w:style>
  <w:style w:type="paragraph" w:styleId="TOC4">
    <w:name w:val="toc 4"/>
    <w:basedOn w:val="TOCBase"/>
    <w:next w:val="Normal"/>
    <w:semiHidden/>
    <w:rsid w:val="00B87EA6"/>
    <w:pPr>
      <w:tabs>
        <w:tab w:val="right" w:leader="dot" w:pos="9071"/>
      </w:tabs>
      <w:ind w:left="1701"/>
    </w:pPr>
  </w:style>
  <w:style w:type="paragraph" w:customStyle="1" w:styleId="ListAlpha">
    <w:name w:val="List Alpha"/>
    <w:basedOn w:val="List"/>
    <w:rsid w:val="00B87EA6"/>
    <w:pPr>
      <w:numPr>
        <w:numId w:val="8"/>
      </w:numPr>
    </w:pPr>
  </w:style>
  <w:style w:type="paragraph" w:customStyle="1" w:styleId="ListAlpha2">
    <w:name w:val="List Alpha 2"/>
    <w:basedOn w:val="List2"/>
    <w:rsid w:val="00B87EA6"/>
    <w:pPr>
      <w:numPr>
        <w:numId w:val="7"/>
      </w:numPr>
    </w:pPr>
  </w:style>
  <w:style w:type="paragraph" w:styleId="List2">
    <w:name w:val="List 2"/>
    <w:basedOn w:val="BodyText"/>
    <w:rsid w:val="00B87EA6"/>
    <w:pPr>
      <w:tabs>
        <w:tab w:val="left" w:pos="680"/>
      </w:tabs>
      <w:spacing w:before="60" w:after="60"/>
      <w:ind w:left="680" w:hanging="340"/>
    </w:pPr>
  </w:style>
  <w:style w:type="paragraph" w:styleId="List3">
    <w:name w:val="List 3"/>
    <w:basedOn w:val="BodyText"/>
    <w:rsid w:val="00B87EA6"/>
    <w:pPr>
      <w:tabs>
        <w:tab w:val="left" w:pos="1021"/>
      </w:tabs>
      <w:spacing w:before="60" w:after="60"/>
      <w:ind w:left="1020" w:hanging="340"/>
    </w:pPr>
  </w:style>
  <w:style w:type="paragraph" w:styleId="List4">
    <w:name w:val="List 4"/>
    <w:basedOn w:val="BodyText"/>
    <w:rsid w:val="00B87EA6"/>
    <w:pPr>
      <w:tabs>
        <w:tab w:val="left" w:pos="1361"/>
      </w:tabs>
      <w:spacing w:before="60" w:after="60"/>
      <w:ind w:left="1361" w:hanging="340"/>
    </w:pPr>
  </w:style>
  <w:style w:type="paragraph" w:styleId="List5">
    <w:name w:val="List 5"/>
    <w:basedOn w:val="BodyText"/>
    <w:rsid w:val="00B87EA6"/>
    <w:pPr>
      <w:tabs>
        <w:tab w:val="left" w:pos="1701"/>
      </w:tabs>
      <w:spacing w:before="60" w:after="60"/>
      <w:ind w:left="1701" w:hanging="340"/>
    </w:pPr>
  </w:style>
  <w:style w:type="paragraph" w:styleId="ListBullet3">
    <w:name w:val="List Bullet 3"/>
    <w:basedOn w:val="List3"/>
    <w:rsid w:val="00B87EA6"/>
    <w:pPr>
      <w:numPr>
        <w:numId w:val="13"/>
      </w:numPr>
      <w:tabs>
        <w:tab w:val="clear" w:pos="1021"/>
      </w:tabs>
      <w:ind w:left="1037" w:hanging="357"/>
    </w:pPr>
  </w:style>
  <w:style w:type="paragraph" w:styleId="ListBullet4">
    <w:name w:val="List Bullet 4"/>
    <w:basedOn w:val="List4"/>
    <w:rsid w:val="00B87EA6"/>
    <w:pPr>
      <w:numPr>
        <w:numId w:val="2"/>
      </w:numPr>
      <w:tabs>
        <w:tab w:val="clear" w:pos="1361"/>
      </w:tabs>
    </w:pPr>
  </w:style>
  <w:style w:type="paragraph" w:styleId="ListBullet5">
    <w:name w:val="List Bullet 5"/>
    <w:basedOn w:val="List5"/>
    <w:rsid w:val="00B87EA6"/>
    <w:pPr>
      <w:numPr>
        <w:numId w:val="3"/>
      </w:numPr>
    </w:pPr>
  </w:style>
  <w:style w:type="paragraph" w:styleId="ListContinue2">
    <w:name w:val="List Continue 2"/>
    <w:basedOn w:val="List2"/>
    <w:rsid w:val="00B87EA6"/>
    <w:pPr>
      <w:ind w:firstLine="0"/>
    </w:pPr>
  </w:style>
  <w:style w:type="paragraph" w:styleId="ListContinue3">
    <w:name w:val="List Continue 3"/>
    <w:basedOn w:val="List3"/>
    <w:rsid w:val="00B87EA6"/>
    <w:pPr>
      <w:ind w:left="1021" w:firstLine="0"/>
    </w:pPr>
  </w:style>
  <w:style w:type="paragraph" w:styleId="ListContinue4">
    <w:name w:val="List Continue 4"/>
    <w:basedOn w:val="List4"/>
    <w:rsid w:val="00B87EA6"/>
    <w:pPr>
      <w:ind w:firstLine="0"/>
    </w:pPr>
  </w:style>
  <w:style w:type="paragraph" w:styleId="ListContinue5">
    <w:name w:val="List Continue 5"/>
    <w:basedOn w:val="List5"/>
    <w:rsid w:val="00B87EA6"/>
    <w:pPr>
      <w:ind w:firstLine="0"/>
    </w:pPr>
  </w:style>
  <w:style w:type="paragraph" w:styleId="ListNumber3">
    <w:name w:val="List Number 3"/>
    <w:basedOn w:val="List3"/>
    <w:rsid w:val="00B87EA6"/>
    <w:pPr>
      <w:numPr>
        <w:numId w:val="4"/>
      </w:numPr>
    </w:pPr>
  </w:style>
  <w:style w:type="paragraph" w:styleId="ListNumber4">
    <w:name w:val="List Number 4"/>
    <w:basedOn w:val="List4"/>
    <w:rsid w:val="00B87EA6"/>
    <w:pPr>
      <w:numPr>
        <w:numId w:val="5"/>
      </w:numPr>
    </w:pPr>
  </w:style>
  <w:style w:type="paragraph" w:styleId="ListNumber5">
    <w:name w:val="List Number 5"/>
    <w:basedOn w:val="List5"/>
    <w:rsid w:val="00B87EA6"/>
    <w:pPr>
      <w:numPr>
        <w:numId w:val="6"/>
      </w:numPr>
    </w:pPr>
  </w:style>
  <w:style w:type="paragraph" w:styleId="BlockText">
    <w:name w:val="Block Text"/>
    <w:basedOn w:val="Normal"/>
    <w:rsid w:val="00B87EA6"/>
    <w:pPr>
      <w:spacing w:after="120"/>
      <w:ind w:left="1440" w:right="1440"/>
    </w:pPr>
  </w:style>
  <w:style w:type="character" w:customStyle="1" w:styleId="Subscript">
    <w:name w:val="Subscript"/>
    <w:basedOn w:val="DefaultParagraphFont"/>
    <w:rsid w:val="00B87EA6"/>
    <w:rPr>
      <w:sz w:val="16"/>
      <w:vertAlign w:val="subscript"/>
    </w:rPr>
  </w:style>
  <w:style w:type="character" w:customStyle="1" w:styleId="Superscript">
    <w:name w:val="Superscript"/>
    <w:basedOn w:val="DefaultParagraphFont"/>
    <w:rsid w:val="00B87EA6"/>
    <w:rPr>
      <w:sz w:val="16"/>
      <w:vertAlign w:val="superscript"/>
    </w:rPr>
  </w:style>
  <w:style w:type="character" w:customStyle="1" w:styleId="Symbols">
    <w:name w:val="Symbols"/>
    <w:basedOn w:val="DefaultParagraphFont"/>
    <w:rsid w:val="00B87EA6"/>
    <w:rPr>
      <w:rFonts w:ascii="Symbol" w:hAnsi="Symbol"/>
    </w:rPr>
  </w:style>
  <w:style w:type="character" w:customStyle="1" w:styleId="MenuOptions">
    <w:name w:val="Menu Options"/>
    <w:basedOn w:val="DefaultParagraphFont"/>
    <w:rsid w:val="00B87EA6"/>
    <w:rPr>
      <w:rFonts w:ascii="Arial Narrow" w:hAnsi="Arial Narrow"/>
      <w:smallCaps/>
    </w:rPr>
  </w:style>
  <w:style w:type="character" w:customStyle="1" w:styleId="Buttons">
    <w:name w:val="Buttons"/>
    <w:basedOn w:val="DefaultParagraphFont"/>
    <w:rsid w:val="00B87EA6"/>
    <w:rPr>
      <w:b/>
    </w:rPr>
  </w:style>
  <w:style w:type="character" w:customStyle="1" w:styleId="Underlined">
    <w:name w:val="Underlined"/>
    <w:basedOn w:val="DefaultParagraphFont"/>
    <w:rsid w:val="00B87EA6"/>
    <w:rPr>
      <w:u w:val="single"/>
    </w:rPr>
  </w:style>
  <w:style w:type="paragraph" w:customStyle="1" w:styleId="TableBodyTextRight">
    <w:name w:val="Table Body Text Right"/>
    <w:basedOn w:val="TableBodyText"/>
    <w:rsid w:val="00B87EA6"/>
    <w:pPr>
      <w:widowControl w:val="0"/>
      <w:autoSpaceDE w:val="0"/>
      <w:autoSpaceDN w:val="0"/>
      <w:adjustRightInd w:val="0"/>
      <w:jc w:val="right"/>
    </w:pPr>
    <w:rPr>
      <w:rFonts w:cs="Arial"/>
      <w:szCs w:val="18"/>
    </w:rPr>
  </w:style>
  <w:style w:type="paragraph" w:customStyle="1" w:styleId="CopyrightText">
    <w:name w:val="Copyright Text"/>
    <w:basedOn w:val="BodyText"/>
    <w:rsid w:val="00B87EA6"/>
    <w:rPr>
      <w:sz w:val="18"/>
    </w:rPr>
  </w:style>
  <w:style w:type="paragraph" w:customStyle="1" w:styleId="BodySmallRight">
    <w:name w:val="Body Small Right"/>
    <w:basedOn w:val="BodyTextRight"/>
    <w:rsid w:val="00B87EA6"/>
    <w:rPr>
      <w:sz w:val="18"/>
      <w:szCs w:val="18"/>
    </w:rPr>
  </w:style>
  <w:style w:type="paragraph" w:customStyle="1" w:styleId="MarginEdition">
    <w:name w:val="Margin Edition"/>
    <w:basedOn w:val="MarginNote"/>
    <w:rsid w:val="00B87EA6"/>
    <w:pPr>
      <w:spacing w:before="0" w:after="0"/>
    </w:pPr>
    <w:rPr>
      <w:rFonts w:ascii="Times New Roman" w:hAnsi="Times New Roman"/>
      <w:color w:val="999999"/>
    </w:rPr>
  </w:style>
  <w:style w:type="paragraph" w:customStyle="1" w:styleId="Spacer">
    <w:name w:val="Spacer"/>
    <w:basedOn w:val="Normal"/>
    <w:rsid w:val="00B87EA6"/>
    <w:rPr>
      <w:sz w:val="2"/>
      <w:szCs w:val="2"/>
    </w:rPr>
  </w:style>
  <w:style w:type="character" w:customStyle="1" w:styleId="Small">
    <w:name w:val="Small"/>
    <w:basedOn w:val="DefaultParagraphFont"/>
    <w:rsid w:val="00B87EA6"/>
    <w:rPr>
      <w:sz w:val="16"/>
    </w:rPr>
  </w:style>
  <w:style w:type="paragraph" w:customStyle="1" w:styleId="WideTable">
    <w:name w:val="Wide Table"/>
    <w:basedOn w:val="Normal"/>
    <w:rsid w:val="00B87EA6"/>
    <w:pPr>
      <w:ind w:left="-1418"/>
    </w:pPr>
    <w:rPr>
      <w:sz w:val="2"/>
      <w:szCs w:val="2"/>
    </w:rPr>
  </w:style>
  <w:style w:type="character" w:styleId="PageNumber">
    <w:name w:val="page number"/>
    <w:basedOn w:val="DefaultParagraphFont"/>
    <w:rsid w:val="00B87EA6"/>
  </w:style>
  <w:style w:type="paragraph" w:styleId="Quote">
    <w:name w:val="Quote"/>
    <w:basedOn w:val="Heading1"/>
    <w:link w:val="QuoteChar"/>
    <w:qFormat/>
    <w:rsid w:val="00B87EA6"/>
    <w:rPr>
      <w:b w:val="0"/>
      <w:sz w:val="72"/>
      <w:szCs w:val="72"/>
      <w:lang w:val="en-NZ"/>
    </w:rPr>
  </w:style>
  <w:style w:type="character" w:customStyle="1" w:styleId="QuoteChar">
    <w:name w:val="Quote Char"/>
    <w:basedOn w:val="DefaultParagraphFont"/>
    <w:link w:val="Quote"/>
    <w:rsid w:val="00B87E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EA6"/>
    <w:pPr>
      <w:pageBreakBefore/>
    </w:pPr>
  </w:style>
  <w:style w:type="paragraph" w:customStyle="1" w:styleId="Border">
    <w:name w:val="Border"/>
    <w:basedOn w:val="Normal"/>
    <w:qFormat/>
    <w:rsid w:val="00B87E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EA6"/>
    <w:rPr>
      <w:b/>
      <w:bCs/>
      <w:i/>
      <w:iCs/>
      <w:color w:val="auto"/>
    </w:rPr>
  </w:style>
  <w:style w:type="paragraph" w:styleId="IntenseQuote">
    <w:name w:val="Intense Quote"/>
    <w:basedOn w:val="Normal"/>
    <w:next w:val="Normal"/>
    <w:link w:val="IntenseQuoteChar"/>
    <w:uiPriority w:val="30"/>
    <w:qFormat/>
    <w:rsid w:val="00B87E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E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EA6"/>
    <w:rPr>
      <w:smallCaps/>
      <w:color w:val="auto"/>
      <w:u w:val="single"/>
    </w:rPr>
  </w:style>
  <w:style w:type="character" w:styleId="IntenseReference">
    <w:name w:val="Intense Reference"/>
    <w:basedOn w:val="DefaultParagraphFont"/>
    <w:uiPriority w:val="32"/>
    <w:qFormat/>
    <w:rsid w:val="00B87EA6"/>
    <w:rPr>
      <w:b/>
      <w:bCs/>
      <w:smallCaps/>
      <w:color w:val="auto"/>
      <w:spacing w:val="5"/>
      <w:u w:val="single"/>
    </w:rPr>
  </w:style>
  <w:style w:type="paragraph" w:customStyle="1" w:styleId="2ColumnHeading">
    <w:name w:val="2Column Heading"/>
    <w:basedOn w:val="BodyText"/>
    <w:qFormat/>
    <w:rsid w:val="00B87EA6"/>
    <w:pPr>
      <w:spacing w:after="60"/>
      <w:ind w:left="-2268"/>
    </w:pPr>
    <w:rPr>
      <w:b/>
    </w:rPr>
  </w:style>
  <w:style w:type="paragraph" w:customStyle="1" w:styleId="Heading1TOC">
    <w:name w:val="Heading1 TOC"/>
    <w:basedOn w:val="Normal"/>
    <w:qFormat/>
    <w:rsid w:val="00B87EA6"/>
    <w:pPr>
      <w:spacing w:before="240" w:after="120"/>
    </w:pPr>
    <w:rPr>
      <w:rFonts w:ascii="Times New Roman" w:hAnsi="Times New Roman"/>
      <w:b/>
      <w:sz w:val="32"/>
    </w:rPr>
  </w:style>
  <w:style w:type="paragraph" w:customStyle="1" w:styleId="Heading2TOC">
    <w:name w:val="Heading2 TOC"/>
    <w:basedOn w:val="Normal"/>
    <w:qFormat/>
    <w:rsid w:val="00B87EA6"/>
    <w:pPr>
      <w:spacing w:before="240" w:after="60"/>
    </w:pPr>
    <w:rPr>
      <w:rFonts w:ascii="Times New Roman" w:hAnsi="Times New Roman"/>
      <w:b/>
      <w:sz w:val="28"/>
    </w:rPr>
  </w:style>
  <w:style w:type="character" w:customStyle="1" w:styleId="Underline">
    <w:name w:val="Underline"/>
    <w:basedOn w:val="DefaultParagraphFont"/>
    <w:qFormat/>
    <w:rsid w:val="00B87EA6"/>
    <w:rPr>
      <w:u w:val="single"/>
    </w:rPr>
  </w:style>
  <w:style w:type="character" w:customStyle="1" w:styleId="BoldandItalics">
    <w:name w:val="Bold and Italics"/>
    <w:qFormat/>
    <w:rsid w:val="00B87EA6"/>
    <w:rPr>
      <w:b/>
      <w:i/>
      <w:u w:val="none"/>
    </w:rPr>
  </w:style>
  <w:style w:type="paragraph" w:styleId="BalloonText">
    <w:name w:val="Balloon Text"/>
    <w:basedOn w:val="Normal"/>
    <w:link w:val="BalloonTextChar"/>
    <w:rsid w:val="00B87EA6"/>
    <w:rPr>
      <w:rFonts w:ascii="Tahoma" w:hAnsi="Tahoma" w:cs="Tahoma"/>
      <w:sz w:val="16"/>
      <w:szCs w:val="16"/>
    </w:rPr>
  </w:style>
  <w:style w:type="character" w:customStyle="1" w:styleId="BalloonTextChar">
    <w:name w:val="Balloon Text Char"/>
    <w:basedOn w:val="DefaultParagraphFont"/>
    <w:link w:val="BalloonText"/>
    <w:rsid w:val="00B87E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E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7E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EA6"/>
    <w:rPr>
      <w:b/>
      <w:color w:val="660033"/>
      <w:spacing w:val="0"/>
    </w:rPr>
  </w:style>
  <w:style w:type="paragraph" w:customStyle="1" w:styleId="Nameditemlist">
    <w:name w:val="Named item list"/>
    <w:basedOn w:val="BodyText"/>
    <w:qFormat/>
    <w:rsid w:val="00B87EA6"/>
    <w:pPr>
      <w:tabs>
        <w:tab w:val="left" w:pos="2835"/>
      </w:tabs>
      <w:ind w:left="2835" w:hanging="2835"/>
    </w:pPr>
  </w:style>
  <w:style w:type="paragraph" w:customStyle="1" w:styleId="BodyTextnopadding">
    <w:name w:val="Body Text no padding"/>
    <w:basedOn w:val="BodyText"/>
    <w:qFormat/>
    <w:rsid w:val="00B87EA6"/>
    <w:pPr>
      <w:spacing w:before="0" w:after="0"/>
    </w:pPr>
  </w:style>
  <w:style w:type="paragraph" w:customStyle="1" w:styleId="BodyTextBold">
    <w:name w:val="Body Text Bold"/>
    <w:basedOn w:val="BodyText"/>
    <w:qFormat/>
    <w:rsid w:val="00B87EA6"/>
    <w:rPr>
      <w:b/>
    </w:rPr>
  </w:style>
  <w:style w:type="character" w:styleId="Hyperlink">
    <w:name w:val="Hyperlink"/>
    <w:basedOn w:val="DefaultParagraphFont"/>
    <w:uiPriority w:val="99"/>
    <w:unhideWhenUsed/>
    <w:rsid w:val="00A91B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4084</Characters>
  <Application>Microsoft Office Word</Application>
  <DocSecurity>0</DocSecurity>
  <Lines>157</Lines>
  <Paragraphs>78</Paragraphs>
  <ScaleCrop>false</ScaleCrop>
  <Company>Author-it Software Corporation Ltd.</Company>
  <LinksUpToDate>false</LinksUpToDate>
  <CharactersWithSpaces>4625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MEA280 Inspect, test and troubleshoot flight management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2019-09-30T08:46:00Z</dcterms:created>
  <dcterms:modified xsi:type="dcterms:W3CDTF">2019-09-30T08:46:00Z</dcterms:modified>
</cp:coreProperties>
</file>