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06AE" w:rsidP="00A506AE">
      <w:pPr>
        <w:pStyle w:val="Title"/>
      </w:pPr>
      <w:r>
        <w:fldChar w:fldCharType="begin"/>
      </w:r>
      <w:r>
        <w:instrText xml:space="preserve"> TITLE   \* MERGEFORMAT </w:instrText>
      </w:r>
      <w:r>
        <w:fldChar w:fldCharType="separate"/>
      </w:r>
      <w:r>
        <w:t>Assessment Requirements for MEA279 Inspect, test and troubleshoot full authority digital engine control systems</w:t>
      </w:r>
      <w:r>
        <w:fldChar w:fldCharType="end"/>
      </w:r>
    </w:p>
    <w:p w:rsidR="00A506AE" w:rsidP="00A506AE">
      <w:pPr>
        <w:pStyle w:val="Version"/>
        <w:sectPr w:rsidSect="004120D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120D0" w:rsidP="004120D0">
      <w:pPr>
        <w:pStyle w:val="SuperHeading"/>
      </w:pPr>
      <w:r w:rsidRPr="004120D0">
        <w:t>Assessment Requirements for MEA279 Inspect, test and troubleshoot full authority digital engine control systems</w:t>
      </w:r>
    </w:p>
    <w:p w:rsidR="00000000" w:rsidRPr="004120D0" w:rsidP="004120D0">
      <w:pPr>
        <w:pStyle w:val="Heading1"/>
      </w:pPr>
      <w:bookmarkStart w:id="1" w:name="O_998202"/>
      <w:bookmarkEnd w:id="1"/>
      <w:r w:rsidRPr="004120D0">
        <w:t>Modification History</w:t>
      </w:r>
    </w:p>
    <w:p w:rsidR="00000000" w:rsidRPr="004120D0" w:rsidP="00A506AE">
      <w:pPr>
        <w:pStyle w:val="BodyText"/>
      </w:pPr>
      <w:r w:rsidRPr="004120D0">
        <w:t>Release 2. Equivalent to MEA279</w:t>
      </w:r>
      <w:r w:rsidRPr="004120D0">
        <w:t xml:space="preserve"> Inspect, test and troubleshoot full authority digital engine control systems with amended prerequisite codes.</w:t>
      </w:r>
    </w:p>
    <w:p w:rsidR="00000000" w:rsidRPr="004120D0" w:rsidP="004120D0">
      <w:pPr>
        <w:pStyle w:val="Heading1"/>
      </w:pPr>
      <w:bookmarkStart w:id="2" w:name="O_998201"/>
      <w:bookmarkEnd w:id="2"/>
      <w:r w:rsidRPr="004120D0">
        <w:t>Performance Evidence</w:t>
      </w:r>
    </w:p>
    <w:p w:rsidR="00000000" w:rsidRPr="004120D0" w:rsidP="00A506AE">
      <w:pPr>
        <w:pStyle w:val="BodyText"/>
      </w:pPr>
      <w:r w:rsidRPr="004120D0">
        <w:t>Evidence required to demonstrate competency in this unit must be relevant to and satisfy all of the require</w:t>
      </w:r>
      <w:r w:rsidRPr="004120D0">
        <w:t>ments of the elements and performance criteria under the specified conditions of assessment, and must include:</w:t>
      </w:r>
    </w:p>
    <w:p w:rsidR="00000000" w:rsidRPr="004120D0" w:rsidP="004120D0">
      <w:pPr>
        <w:pStyle w:val="ListBullet"/>
      </w:pPr>
      <w:r w:rsidRPr="004120D0">
        <w:t>applying relevant WHS practices, including those relating to engine ground running</w:t>
      </w:r>
    </w:p>
    <w:p w:rsidR="00000000" w:rsidRPr="004120D0" w:rsidP="004120D0">
      <w:pPr>
        <w:pStyle w:val="ListBullet"/>
      </w:pPr>
      <w:r w:rsidRPr="004120D0">
        <w:t>using approved maintenance documentation and aircraft publica</w:t>
      </w:r>
      <w:r w:rsidRPr="004120D0">
        <w:t>tions relating to the applicable FADEC system</w:t>
      </w:r>
    </w:p>
    <w:p w:rsidR="00000000" w:rsidRPr="004120D0" w:rsidP="004120D0">
      <w:pPr>
        <w:pStyle w:val="ListBullet"/>
      </w:pPr>
      <w:r w:rsidRPr="004120D0">
        <w:t>using test sets to download maintenance data from the FADEC system and interpreting the data</w:t>
      </w:r>
    </w:p>
    <w:p w:rsidR="00000000" w:rsidRPr="004120D0" w:rsidP="004120D0">
      <w:pPr>
        <w:pStyle w:val="ListBullet"/>
      </w:pPr>
      <w:r w:rsidRPr="004120D0">
        <w:t>identifying/locating airframe and engine, including propeller/rotor-mounted FADEC system components</w:t>
      </w:r>
    </w:p>
    <w:p w:rsidR="00000000" w:rsidRPr="004120D0" w:rsidP="004120D0">
      <w:pPr>
        <w:pStyle w:val="ListBullet"/>
      </w:pPr>
      <w:r w:rsidRPr="004120D0">
        <w:t>recognising syste</w:t>
      </w:r>
      <w:r w:rsidRPr="004120D0">
        <w:t>m and component defects/external damage, correct installation, connection of plugs, terminations, attaching hardware (including cabling/harnesses) and security in airframe and engine-mounted FADEC system components</w:t>
      </w:r>
    </w:p>
    <w:p w:rsidR="00000000" w:rsidRPr="004120D0" w:rsidP="004120D0">
      <w:pPr>
        <w:pStyle w:val="ListBullet"/>
      </w:pPr>
      <w:r w:rsidRPr="004120D0">
        <w:t>correctly handling electrostatic sensitiv</w:t>
      </w:r>
      <w:r w:rsidRPr="004120D0">
        <w:t>e devices</w:t>
      </w:r>
    </w:p>
    <w:p w:rsidR="00000000" w:rsidRPr="004120D0" w:rsidP="004120D0">
      <w:pPr>
        <w:pStyle w:val="ListBullet"/>
      </w:pPr>
      <w:r w:rsidRPr="004120D0">
        <w:t>applying logic processes, using test equipment and appropriate wiring diagrams and manuals to isolate FADEC system malfunctions</w:t>
      </w:r>
    </w:p>
    <w:p w:rsidR="00000000" w:rsidRPr="004120D0" w:rsidP="004120D0">
      <w:pPr>
        <w:pStyle w:val="ListBullet"/>
      </w:pPr>
      <w:r w:rsidRPr="004120D0">
        <w:t>using built-in test features to confirm post-maintenance serviceability.</w:t>
      </w:r>
    </w:p>
    <w:p w:rsidR="00000000" w:rsidRPr="004120D0" w:rsidP="00A506AE">
      <w:pPr>
        <w:pStyle w:val="BodyText"/>
      </w:pPr>
      <w:r w:rsidRPr="004120D0">
        <w:t>It is essential that system testing procedure</w:t>
      </w:r>
      <w:r w:rsidRPr="004120D0">
        <w:t>s, cleanliness requirements and safety precautions applicable to the FADEC system being maintained are fully observed, understood and complied with. Ability to interpret inspection procedures and specifications (allowable limits) and apply them in practice</w:t>
      </w:r>
      <w:r w:rsidRPr="004120D0">
        <w:t xml:space="preserve"> across a range of inspection, testing and troubleshooting applications (including the timely involvement of supervisors or other trades) is critical.</w:t>
      </w:r>
    </w:p>
    <w:p w:rsidR="00A506AE" w:rsidP="00A506AE">
      <w:pPr>
        <w:pStyle w:val="BodyText"/>
      </w:pPr>
      <w:r w:rsidRPr="004120D0">
        <w:t>Evidence of transferability of skills and knowledge related to inspection, testing and troubleshooting an</w:t>
      </w:r>
      <w:r w:rsidRPr="004120D0">
        <w:t xml:space="preserve">d component removal and installation is essential. This is to be demonstrated through application on FADEC systems and components as defined in the Range of Conditions. </w:t>
      </w:r>
    </w:p>
    <w:p w:rsidR="00000000" w:rsidRPr="004120D0" w:rsidP="004120D0">
      <w:pPr>
        <w:pStyle w:val="Heading1"/>
      </w:pPr>
      <w:bookmarkStart w:id="3" w:name="O_998200"/>
      <w:bookmarkEnd w:id="3"/>
      <w:r w:rsidRPr="004120D0">
        <w:t>Knowledge Evidence</w:t>
      </w:r>
    </w:p>
    <w:p w:rsidR="00000000" w:rsidRPr="004120D0" w:rsidP="00A506AE">
      <w:pPr>
        <w:pStyle w:val="BodyText"/>
      </w:pPr>
      <w:r w:rsidRPr="004120D0">
        <w:t>Evidence required to demonstrate competency in th</w:t>
      </w:r>
      <w:r w:rsidRPr="004120D0">
        <w:t>is unit must be relevant to and satisfy all of the requirements of the elements and performance criteria and include knowledge of:</w:t>
      </w:r>
    </w:p>
    <w:p w:rsidR="00000000" w:rsidRPr="004120D0" w:rsidP="004120D0">
      <w:pPr>
        <w:pStyle w:val="ListBullet"/>
      </w:pPr>
      <w:r w:rsidRPr="004120D0">
        <w:t>component attachment methods</w:t>
      </w:r>
    </w:p>
    <w:p w:rsidR="00000000" w:rsidRPr="004120D0" w:rsidP="004120D0">
      <w:pPr>
        <w:pStyle w:val="ListBullet"/>
      </w:pPr>
      <w:r w:rsidRPr="004120D0">
        <w:t>connection of hardware and plugs</w:t>
      </w:r>
    </w:p>
    <w:p w:rsidR="00000000" w:rsidRPr="004120D0" w:rsidP="004120D0">
      <w:pPr>
        <w:pStyle w:val="ListBullet"/>
      </w:pPr>
      <w:r w:rsidRPr="004120D0">
        <w:t>digital electronic theory</w:t>
      </w:r>
    </w:p>
    <w:p w:rsidR="00000000" w:rsidRPr="004120D0" w:rsidP="004120D0">
      <w:pPr>
        <w:pStyle w:val="ListBullet"/>
      </w:pPr>
      <w:r w:rsidRPr="004120D0">
        <w:t>open and closed loop control</w:t>
      </w:r>
    </w:p>
    <w:p w:rsidR="00000000" w:rsidRPr="004120D0" w:rsidP="004120D0">
      <w:pPr>
        <w:pStyle w:val="ListBullet"/>
      </w:pPr>
      <w:r w:rsidRPr="004120D0">
        <w:t>the basic layout (block diagram level), function and operation of FADEC systems</w:t>
      </w:r>
    </w:p>
    <w:p w:rsidR="00000000" w:rsidRPr="004120D0" w:rsidP="004120D0">
      <w:pPr>
        <w:pStyle w:val="ListBullet"/>
      </w:pPr>
      <w:r w:rsidRPr="004120D0">
        <w:t>architecture of FADEC system computers, software and software management</w:t>
      </w:r>
    </w:p>
    <w:p w:rsidR="00000000" w:rsidRPr="004120D0" w:rsidP="004120D0">
      <w:pPr>
        <w:pStyle w:val="ListBullet"/>
      </w:pPr>
      <w:r w:rsidRPr="004120D0">
        <w:t>operation of sensors that input data to FADEC system computers</w:t>
      </w:r>
    </w:p>
    <w:p w:rsidR="00000000" w:rsidRPr="004120D0" w:rsidP="004120D0">
      <w:pPr>
        <w:pStyle w:val="ListBullet"/>
      </w:pPr>
      <w:r w:rsidRPr="004120D0">
        <w:t>built-in test system operation and downl</w:t>
      </w:r>
      <w:r w:rsidRPr="004120D0">
        <w:t>oading and interpretation of system data</w:t>
      </w:r>
    </w:p>
    <w:p w:rsidR="00000000" w:rsidRPr="004120D0" w:rsidP="004120D0">
      <w:pPr>
        <w:pStyle w:val="ListBullet"/>
      </w:pPr>
      <w:r w:rsidRPr="004120D0">
        <w:t>relevant regulatory requirements and standard procedures, including software management control</w:t>
      </w:r>
    </w:p>
    <w:p w:rsidR="00000000" w:rsidRPr="004120D0" w:rsidP="004120D0">
      <w:pPr>
        <w:pStyle w:val="ListBullet"/>
      </w:pPr>
      <w:r w:rsidRPr="004120D0">
        <w:t>maintenance requirements and troubleshooting procedures</w:t>
      </w:r>
    </w:p>
    <w:p w:rsidR="00000000" w:rsidRPr="004120D0" w:rsidP="004120D0">
      <w:pPr>
        <w:pStyle w:val="ListBullet"/>
      </w:pPr>
      <w:r w:rsidRPr="004120D0">
        <w:t>relevant maintenance manuals.</w:t>
      </w:r>
    </w:p>
    <w:p w:rsidR="00000000" w:rsidRPr="004120D0" w:rsidP="004120D0">
      <w:pPr>
        <w:pStyle w:val="AllowPageBreak"/>
      </w:pPr>
    </w:p>
    <w:p w:rsidR="00000000" w:rsidRPr="004120D0" w:rsidP="004120D0">
      <w:pPr>
        <w:pStyle w:val="Heading1"/>
      </w:pPr>
      <w:bookmarkStart w:id="4" w:name="O_998199"/>
      <w:bookmarkEnd w:id="4"/>
      <w:r w:rsidRPr="004120D0">
        <w:t>Assessment Condi</w:t>
      </w:r>
      <w:r w:rsidRPr="004120D0">
        <w:t>tions</w:t>
      </w:r>
    </w:p>
    <w:p w:rsidR="00000000" w:rsidRPr="004120D0" w:rsidP="004120D0">
      <w:pPr>
        <w:pStyle w:val="ListBullet"/>
      </w:pPr>
      <w:r w:rsidRPr="004120D0">
        <w:t xml:space="preserve">Competency should be assessed in the work environment or simulated work environment using tools and equipment specified in maintenance documentation. It is also expected that general-purpose tools and test equipment found in most routine situations </w:t>
      </w:r>
      <w:r w:rsidRPr="004120D0">
        <w:t>would be used where appropriate.</w:t>
      </w:r>
    </w:p>
    <w:p w:rsidR="00000000" w:rsidRPr="004120D0" w:rsidP="004120D0">
      <w:pPr>
        <w:pStyle w:val="ListBullet"/>
      </w:pPr>
      <w:r w:rsidRPr="004120D0">
        <w:t>The application of testing procedures should clearly indicate knowledge of system operation, the relationship of individual components and the links with other systems (if applicable) within the limits of the aircraft/syste</w:t>
      </w:r>
      <w:r w:rsidRPr="004120D0">
        <w:t>m fault-finding guide before undertaking any action. The work plan should take account of applicable safety and quality requirements in accordance with the industry and regulatory standards.</w:t>
      </w:r>
    </w:p>
    <w:p w:rsidR="00000000" w:rsidRPr="004120D0" w:rsidP="004120D0">
      <w:pPr>
        <w:pStyle w:val="ListBullet"/>
      </w:pPr>
      <w:r w:rsidRPr="004120D0">
        <w:t>The following conditions of assessment represent the requirements</w:t>
      </w:r>
      <w:r w:rsidRPr="004120D0">
        <w:t xml:space="preserve"> of the Regulators (ADF and CASA) and maintenance stakeholders and must be rigorously observed.</w:t>
      </w:r>
    </w:p>
    <w:p w:rsidR="00000000" w:rsidRPr="004120D0" w:rsidP="004120D0">
      <w:pPr>
        <w:pStyle w:val="ListBullet"/>
      </w:pPr>
      <w:r w:rsidRPr="004120D0">
        <w:t>A person cannot be assessed as competent until it can be demonstrated to the satisfaction of the workplace assessor that the relevant elements and performance c</w:t>
      </w:r>
      <w:r w:rsidRPr="004120D0">
        <w:t>riteria of the unit of competency are being achieved under routine supervision on FADEC systems and system components as follows:</w:t>
      </w:r>
    </w:p>
    <w:p w:rsidR="00000000" w:rsidRPr="004120D0" w:rsidP="004120D0">
      <w:pPr>
        <w:pStyle w:val="ListBullet2"/>
      </w:pPr>
      <w:r w:rsidRPr="004120D0">
        <w:t>computers, sensors, interfaces, cockpit controls, data cables and wiring looms that comprise the electronic control system</w:t>
      </w:r>
    </w:p>
    <w:p w:rsidR="00000000" w:rsidRPr="004120D0" w:rsidP="004120D0">
      <w:pPr>
        <w:pStyle w:val="ListBullet"/>
      </w:pPr>
      <w:r w:rsidRPr="004120D0">
        <w:t>Other engine-mounted related components, such as spark plugs, ignition units, injectors and fuel control units are covered by the applicable engine maintenance units (e.g. MEA313 Inspect, test and troubleshoot piston engine systems and components, MEA314 I</w:t>
      </w:r>
      <w:r w:rsidRPr="004120D0">
        <w:t xml:space="preserve">nspect, test and troubleshoot gas turbine engine systems and components or MEA353 Maintain basic light aircraft engines and propellers) and should not be assessed as part of this unit. </w:t>
      </w:r>
    </w:p>
    <w:p w:rsidR="00000000" w:rsidRPr="004120D0" w:rsidP="004120D0">
      <w:pPr>
        <w:pStyle w:val="ListBullet"/>
      </w:pPr>
      <w:r w:rsidRPr="004120D0">
        <w:t>This shall be established via the records in the Log of Industrial Exp</w:t>
      </w:r>
      <w:r w:rsidRPr="004120D0">
        <w:t>erience and Achievement or, where appropriate, an equivalent Industry Evidence Guide (for details refer to the Companion Volume Assessment Guidelines).</w:t>
      </w:r>
    </w:p>
    <w:p w:rsidR="00000000" w:rsidRPr="004120D0" w:rsidP="004120D0">
      <w:pPr>
        <w:pStyle w:val="ListBullet"/>
      </w:pPr>
      <w:r w:rsidRPr="004120D0">
        <w:t>Assessors must satisfy the requirements of the National Vocational Education and Training Regulator (Aus</w:t>
      </w:r>
      <w:r w:rsidRPr="004120D0">
        <w:t>tralian Skills Quality Authority, or its successors).</w:t>
      </w:r>
    </w:p>
    <w:p w:rsidR="00A506AE" w:rsidP="004120D0">
      <w:pPr>
        <w:pStyle w:val="ListBullet"/>
      </w:pPr>
      <w:r w:rsidRPr="004120D0">
        <w:t>Where the unit is to be used for CASA licensing purposes the Assessor must also meet the criteria specified in the CASR Part 147 Manual of Standards.</w:t>
      </w:r>
    </w:p>
    <w:p w:rsidR="00A506AE" w:rsidP="004120D0">
      <w:pPr>
        <w:pStyle w:val="ListBullet"/>
      </w:pPr>
    </w:p>
    <w:p w:rsidR="00000000" w:rsidRPr="004120D0" w:rsidP="004120D0">
      <w:pPr>
        <w:pStyle w:val="Heading1"/>
      </w:pPr>
      <w:bookmarkStart w:id="5" w:name="O_998214"/>
      <w:bookmarkEnd w:id="5"/>
      <w:r w:rsidRPr="004120D0">
        <w:t>Links</w:t>
      </w:r>
    </w:p>
    <w:p w:rsidR="00000000" w:rsidRPr="004120D0" w:rsidP="00A506AE">
      <w:pPr>
        <w:pStyle w:val="BodyText"/>
      </w:pPr>
      <w:r w:rsidRPr="004120D0">
        <w:t>Companion Volume implementat</w:t>
      </w:r>
      <w:r w:rsidRPr="004120D0">
        <w:t xml:space="preserve">ion guides are found in VETNet - </w:t>
      </w:r>
      <w:r>
        <w:fldChar w:fldCharType="begin"/>
      </w:r>
      <w:r>
        <w:instrText xml:space="preserve"> HYPERLINK "https://vetnet.education.gov.au/Pages/TrainingDocs.aspx?q=ce216c9c-04d5-4b3b-9bcf-4e81d0950371" </w:instrText>
      </w:r>
      <w:r>
        <w:fldChar w:fldCharType="separate"/>
      </w:r>
      <w:r w:rsidRPr="009B4A73">
        <w:rPr>
          <w:rStyle w:val="Hyperlink"/>
        </w:rPr>
        <w:t>https://vetnet.education.gov.au/Pages/TrainingDocs.aspx?q=ce216c9c-04d5-4b3b-9bcf-4e81d0950371</w:t>
      </w:r>
      <w:r>
        <w:fldChar w:fldCharType="end"/>
      </w:r>
    </w:p>
    <w:p w:rsidR="00000000" w:rsidRPr="004120D0" w:rsidP="004120D0"/>
    <w:sectPr w:rsidSect="004120D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0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0D0" w:rsidRPr="00A506AE" w:rsidP="00A506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0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6AE" w:rsidP="004120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506AE" w:rsidP="004120D0">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506AE" w:rsidP="004120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0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6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120D0" w:rsidRPr="00A506AE" w:rsidP="00A506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0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6AE" w:rsidRPr="002D2AF8" w:rsidP="004120D0">
    <w:pPr>
      <w:pStyle w:val="Header"/>
      <w:framePr w:wrap="around"/>
    </w:pPr>
    <w:r>
      <w:fldChar w:fldCharType="begin"/>
    </w:r>
    <w:r>
      <w:instrText xml:space="preserve"> TITLE   \* MERGEFORMAT </w:instrText>
    </w:r>
    <w:r>
      <w:fldChar w:fldCharType="separate"/>
    </w:r>
    <w:r>
      <w:t>Assessment Requirements for MEA279 Inspect, test and troubleshoot full authority digital engine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A506AE" w:rsidP="004120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303C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A64D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E80A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20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20D0"/>
    <w:pPr>
      <w:spacing w:before="360" w:after="60"/>
      <w:outlineLvl w:val="0"/>
    </w:pPr>
    <w:rPr>
      <w:sz w:val="32"/>
    </w:rPr>
  </w:style>
  <w:style w:type="paragraph" w:styleId="Heading2">
    <w:name w:val="heading 2"/>
    <w:basedOn w:val="HeadingBase"/>
    <w:next w:val="BodyText"/>
    <w:link w:val="Heading2Char"/>
    <w:qFormat/>
    <w:rsid w:val="004120D0"/>
    <w:pPr>
      <w:keepLines/>
      <w:spacing w:before="240" w:after="120"/>
      <w:outlineLvl w:val="1"/>
    </w:pPr>
    <w:rPr>
      <w:sz w:val="28"/>
      <w:szCs w:val="40"/>
    </w:rPr>
  </w:style>
  <w:style w:type="paragraph" w:styleId="Heading3">
    <w:name w:val="heading 3"/>
    <w:basedOn w:val="HeadingBase"/>
    <w:next w:val="BodyText"/>
    <w:link w:val="Heading3Char"/>
    <w:qFormat/>
    <w:rsid w:val="004120D0"/>
    <w:pPr>
      <w:spacing w:before="180" w:after="120"/>
      <w:outlineLvl w:val="2"/>
    </w:pPr>
    <w:rPr>
      <w:spacing w:val="-10"/>
      <w:kern w:val="32"/>
    </w:rPr>
  </w:style>
  <w:style w:type="paragraph" w:styleId="Heading4">
    <w:name w:val="heading 4"/>
    <w:basedOn w:val="HeadingBase"/>
    <w:next w:val="BodyText"/>
    <w:link w:val="Heading4Char"/>
    <w:qFormat/>
    <w:rsid w:val="004120D0"/>
    <w:pPr>
      <w:spacing w:before="160" w:after="120"/>
      <w:outlineLvl w:val="3"/>
    </w:pPr>
    <w:rPr>
      <w:sz w:val="22"/>
    </w:rPr>
  </w:style>
  <w:style w:type="paragraph" w:styleId="Heading5">
    <w:name w:val="heading 5"/>
    <w:basedOn w:val="HeadingBase"/>
    <w:next w:val="Normal"/>
    <w:link w:val="Heading5Char"/>
    <w:qFormat/>
    <w:rsid w:val="004120D0"/>
    <w:pPr>
      <w:spacing w:before="80"/>
      <w:outlineLvl w:val="4"/>
    </w:pPr>
    <w:rPr>
      <w:color w:val="918585"/>
      <w:sz w:val="20"/>
    </w:rPr>
  </w:style>
  <w:style w:type="paragraph" w:styleId="Heading6">
    <w:name w:val="heading 6"/>
    <w:basedOn w:val="HeadingBase"/>
    <w:next w:val="Normal"/>
    <w:link w:val="Heading6Char"/>
    <w:qFormat/>
    <w:rsid w:val="004120D0"/>
    <w:pPr>
      <w:spacing w:before="60"/>
      <w:outlineLvl w:val="5"/>
    </w:pPr>
    <w:rPr>
      <w:color w:val="918585"/>
      <w:sz w:val="20"/>
    </w:rPr>
  </w:style>
  <w:style w:type="paragraph" w:styleId="Heading7">
    <w:name w:val="heading 7"/>
    <w:basedOn w:val="Normal"/>
    <w:next w:val="Normal"/>
    <w:link w:val="Heading7Char"/>
    <w:qFormat/>
    <w:rsid w:val="004120D0"/>
    <w:pPr>
      <w:ind w:left="720"/>
      <w:outlineLvl w:val="6"/>
    </w:pPr>
    <w:rPr>
      <w:i/>
    </w:rPr>
  </w:style>
  <w:style w:type="paragraph" w:styleId="Heading8">
    <w:name w:val="heading 8"/>
    <w:basedOn w:val="Normal"/>
    <w:next w:val="Normal"/>
    <w:link w:val="Heading8Char"/>
    <w:qFormat/>
    <w:rsid w:val="004120D0"/>
    <w:pPr>
      <w:ind w:left="720"/>
      <w:outlineLvl w:val="7"/>
    </w:pPr>
    <w:rPr>
      <w:i/>
    </w:rPr>
  </w:style>
  <w:style w:type="paragraph" w:styleId="Heading9">
    <w:name w:val="heading 9"/>
    <w:basedOn w:val="Normal"/>
    <w:next w:val="Normal"/>
    <w:link w:val="Heading9Char"/>
    <w:qFormat/>
    <w:rsid w:val="004120D0"/>
    <w:pPr>
      <w:ind w:left="720"/>
      <w:outlineLvl w:val="8"/>
    </w:pPr>
    <w:rPr>
      <w:i/>
    </w:rPr>
  </w:style>
  <w:style w:type="character" w:default="1" w:styleId="DefaultParagraphFont">
    <w:name w:val="Default Paragraph Font"/>
    <w:uiPriority w:val="1"/>
    <w:unhideWhenUsed/>
    <w:rsid w:val="004120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20D0"/>
  </w:style>
  <w:style w:type="character" w:customStyle="1" w:styleId="Heading1Char">
    <w:name w:val="Heading 1 Char"/>
    <w:basedOn w:val="DefaultParagraphFont"/>
    <w:link w:val="Heading1"/>
    <w:rsid w:val="004120D0"/>
    <w:rPr>
      <w:rFonts w:ascii="Times New Roman" w:eastAsia="Times New Roman" w:hAnsi="Times New Roman" w:cs="Times New Roman"/>
      <w:b/>
      <w:sz w:val="32"/>
      <w:szCs w:val="20"/>
      <w:lang w:eastAsia="en-US"/>
    </w:rPr>
  </w:style>
  <w:style w:type="paragraph" w:styleId="BodyText">
    <w:name w:val="Body Text"/>
    <w:basedOn w:val="Normal"/>
    <w:link w:val="BodyTextChar"/>
    <w:rsid w:val="004120D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20D0"/>
    <w:rPr>
      <w:rFonts w:ascii="Times New Roman" w:eastAsia="Times New Roman" w:hAnsi="Times New Roman" w:cs="Times New Roman"/>
      <w:sz w:val="24"/>
      <w:lang w:eastAsia="en-US"/>
    </w:rPr>
  </w:style>
  <w:style w:type="paragraph" w:styleId="ListBullet">
    <w:name w:val="List Bullet"/>
    <w:basedOn w:val="List"/>
    <w:rsid w:val="004120D0"/>
    <w:pPr>
      <w:numPr>
        <w:numId w:val="12"/>
      </w:numPr>
      <w:tabs>
        <w:tab w:val="clear" w:pos="340"/>
      </w:tabs>
      <w:spacing w:before="40" w:after="40"/>
    </w:pPr>
  </w:style>
  <w:style w:type="paragraph" w:styleId="ListBullet2">
    <w:name w:val="List Bullet 2"/>
    <w:basedOn w:val="List2"/>
    <w:rsid w:val="004120D0"/>
    <w:pPr>
      <w:numPr>
        <w:numId w:val="13"/>
      </w:numPr>
      <w:tabs>
        <w:tab w:val="clear" w:pos="680"/>
      </w:tabs>
    </w:pPr>
  </w:style>
  <w:style w:type="paragraph" w:customStyle="1" w:styleId="SuperHeading">
    <w:name w:val="SuperHeading"/>
    <w:basedOn w:val="Normal"/>
    <w:rsid w:val="004120D0"/>
    <w:pPr>
      <w:spacing w:before="240" w:after="120"/>
      <w:outlineLvl w:val="0"/>
    </w:pPr>
    <w:rPr>
      <w:rFonts w:ascii="Times New Roman" w:hAnsi="Times New Roman"/>
      <w:b/>
      <w:sz w:val="32"/>
    </w:rPr>
  </w:style>
  <w:style w:type="paragraph" w:customStyle="1" w:styleId="AllowPageBreak">
    <w:name w:val="AllowPageBreak"/>
    <w:rsid w:val="004120D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120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20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20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20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20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20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20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20D0"/>
    <w:rPr>
      <w:rFonts w:ascii="Courier New" w:eastAsia="Times New Roman" w:hAnsi="Courier New" w:cs="Times New Roman"/>
      <w:i/>
      <w:szCs w:val="20"/>
      <w:lang w:eastAsia="en-US"/>
    </w:rPr>
  </w:style>
  <w:style w:type="paragraph" w:customStyle="1" w:styleId="HeadingBase">
    <w:name w:val="Heading Base"/>
    <w:rsid w:val="004120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20D0"/>
    <w:pPr>
      <w:tabs>
        <w:tab w:val="right" w:leader="dot" w:pos="9072"/>
      </w:tabs>
      <w:ind w:left="567"/>
    </w:pPr>
    <w:rPr>
      <w:szCs w:val="22"/>
    </w:rPr>
  </w:style>
  <w:style w:type="paragraph" w:customStyle="1" w:styleId="TOCBase">
    <w:name w:val="TOC Base"/>
    <w:rsid w:val="004120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20D0"/>
    <w:pPr>
      <w:tabs>
        <w:tab w:val="right" w:leader="dot" w:pos="9072"/>
      </w:tabs>
      <w:spacing w:before="40" w:after="40"/>
      <w:ind w:left="284"/>
    </w:pPr>
    <w:rPr>
      <w:rFonts w:ascii="Times New Roman" w:hAnsi="Times New Roman"/>
    </w:rPr>
  </w:style>
  <w:style w:type="paragraph" w:styleId="TOC1">
    <w:name w:val="toc 1"/>
    <w:basedOn w:val="TOCBase"/>
    <w:next w:val="Normal"/>
    <w:rsid w:val="004120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20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20D0"/>
    <w:rPr>
      <w:rFonts w:ascii="Times New Roman" w:eastAsia="Times New Roman" w:hAnsi="Times New Roman" w:cs="Times New Roman"/>
      <w:sz w:val="16"/>
      <w:lang w:eastAsia="en-US"/>
    </w:rPr>
  </w:style>
  <w:style w:type="paragraph" w:styleId="Title">
    <w:name w:val="Title"/>
    <w:basedOn w:val="HeadingBase"/>
    <w:link w:val="TitleChar"/>
    <w:qFormat/>
    <w:rsid w:val="004120D0"/>
    <w:pPr>
      <w:spacing w:before="5040"/>
      <w:jc w:val="center"/>
    </w:pPr>
    <w:rPr>
      <w:sz w:val="48"/>
      <w:szCs w:val="72"/>
      <w:lang w:val="en-US"/>
    </w:rPr>
  </w:style>
  <w:style w:type="character" w:customStyle="1" w:styleId="TitleChar">
    <w:name w:val="Title Char"/>
    <w:basedOn w:val="DefaultParagraphFont"/>
    <w:link w:val="Title"/>
    <w:rsid w:val="004120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20D0"/>
    <w:pPr>
      <w:tabs>
        <w:tab w:val="left" w:pos="3600"/>
        <w:tab w:val="left" w:pos="3958"/>
      </w:tabs>
    </w:pPr>
  </w:style>
  <w:style w:type="paragraph" w:styleId="List">
    <w:name w:val="List"/>
    <w:basedOn w:val="BodyText"/>
    <w:next w:val="BodyText"/>
    <w:rsid w:val="004120D0"/>
    <w:pPr>
      <w:tabs>
        <w:tab w:val="left" w:pos="340"/>
      </w:tabs>
      <w:spacing w:before="60" w:after="60"/>
      <w:ind w:left="340" w:hanging="340"/>
    </w:pPr>
  </w:style>
  <w:style w:type="paragraph" w:customStyle="1" w:styleId="Note">
    <w:name w:val="Note"/>
    <w:basedOn w:val="BodyText"/>
    <w:rsid w:val="004120D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120D0"/>
    <w:rPr>
      <w:b/>
      <w:spacing w:val="0"/>
    </w:rPr>
  </w:style>
  <w:style w:type="paragraph" w:customStyle="1" w:styleId="SuperTitle">
    <w:name w:val="SuperTitle"/>
    <w:basedOn w:val="Title"/>
    <w:rsid w:val="004120D0"/>
    <w:pPr>
      <w:framePr w:wrap="auto" w:hAnchor="text" w:y="6049"/>
    </w:pPr>
    <w:rPr>
      <w:color w:val="000000"/>
      <w:sz w:val="40"/>
    </w:rPr>
  </w:style>
  <w:style w:type="paragraph" w:customStyle="1" w:styleId="TOCTitle">
    <w:name w:val="TOCTitle"/>
    <w:basedOn w:val="Heading1"/>
    <w:rsid w:val="004120D0"/>
    <w:pPr>
      <w:spacing w:after="240"/>
      <w:jc w:val="center"/>
      <w:outlineLvl w:val="9"/>
    </w:pPr>
    <w:rPr>
      <w:caps/>
    </w:rPr>
  </w:style>
  <w:style w:type="paragraph" w:customStyle="1" w:styleId="Version">
    <w:name w:val="Version"/>
    <w:rsid w:val="004120D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120D0"/>
    <w:pPr>
      <w:keepNext w:val="0"/>
      <w:tabs>
        <w:tab w:val="right" w:pos="4176"/>
      </w:tabs>
      <w:ind w:left="198" w:hanging="198"/>
    </w:pPr>
    <w:rPr>
      <w:rFonts w:ascii="Garamond" w:hAnsi="Garamond"/>
    </w:rPr>
  </w:style>
  <w:style w:type="paragraph" w:styleId="IndexHeading">
    <w:name w:val="index heading"/>
    <w:basedOn w:val="Normal"/>
    <w:next w:val="Index1"/>
    <w:semiHidden/>
    <w:rsid w:val="004120D0"/>
    <w:pPr>
      <w:spacing w:before="120" w:after="120"/>
    </w:pPr>
    <w:rPr>
      <w:rFonts w:ascii="Arial" w:hAnsi="Arial"/>
      <w:b/>
      <w:color w:val="918585"/>
      <w:sz w:val="24"/>
    </w:rPr>
  </w:style>
  <w:style w:type="paragraph" w:styleId="Header">
    <w:name w:val="header"/>
    <w:basedOn w:val="Normal"/>
    <w:link w:val="HeaderChar"/>
    <w:rsid w:val="004120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20D0"/>
    <w:rPr>
      <w:rFonts w:ascii="Times New Roman" w:eastAsia="Times New Roman" w:hAnsi="Times New Roman" w:cs="Times New Roman"/>
      <w:sz w:val="16"/>
      <w:szCs w:val="20"/>
      <w:lang w:val="en-GB" w:eastAsia="en-US"/>
    </w:rPr>
  </w:style>
  <w:style w:type="paragraph" w:customStyle="1" w:styleId="Chapter">
    <w:name w:val="Chapter"/>
    <w:basedOn w:val="Normal"/>
    <w:rsid w:val="004120D0"/>
    <w:pPr>
      <w:spacing w:before="240"/>
    </w:pPr>
    <w:rPr>
      <w:rFonts w:ascii="Times New Roman" w:hAnsi="Times New Roman"/>
      <w:smallCaps/>
      <w:spacing w:val="80"/>
      <w:sz w:val="28"/>
    </w:rPr>
  </w:style>
  <w:style w:type="paragraph" w:customStyle="1" w:styleId="InChapter">
    <w:name w:val="InChapter"/>
    <w:basedOn w:val="Heading3"/>
    <w:rsid w:val="004120D0"/>
    <w:pPr>
      <w:spacing w:after="240"/>
      <w:outlineLvl w:val="9"/>
    </w:pPr>
    <w:rPr>
      <w:noProof/>
    </w:rPr>
  </w:style>
  <w:style w:type="paragraph" w:styleId="Index2">
    <w:name w:val="index 2"/>
    <w:basedOn w:val="Normal"/>
    <w:next w:val="Normal"/>
    <w:semiHidden/>
    <w:rsid w:val="004120D0"/>
    <w:pPr>
      <w:tabs>
        <w:tab w:val="right" w:pos="4176"/>
      </w:tabs>
      <w:ind w:left="568" w:hanging="284"/>
    </w:pPr>
    <w:rPr>
      <w:rFonts w:ascii="Garamond" w:hAnsi="Garamond"/>
    </w:rPr>
  </w:style>
  <w:style w:type="paragraph" w:customStyle="1" w:styleId="Byline">
    <w:name w:val="Byline"/>
    <w:rsid w:val="004120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20D0"/>
    <w:pPr>
      <w:tabs>
        <w:tab w:val="clear" w:pos="3600"/>
        <w:tab w:val="clear" w:pos="3958"/>
      </w:tabs>
      <w:jc w:val="right"/>
    </w:pPr>
  </w:style>
  <w:style w:type="character" w:styleId="Emphasis">
    <w:name w:val="Emphasis"/>
    <w:basedOn w:val="DefaultParagraphFont"/>
    <w:qFormat/>
    <w:rsid w:val="004120D0"/>
    <w:rPr>
      <w:i/>
    </w:rPr>
  </w:style>
  <w:style w:type="paragraph" w:styleId="Caption">
    <w:name w:val="caption"/>
    <w:basedOn w:val="BodyText"/>
    <w:next w:val="Normal"/>
    <w:qFormat/>
    <w:rsid w:val="004120D0"/>
    <w:pPr>
      <w:framePr w:w="2268" w:hSpace="181" w:vSpace="181" w:wrap="around" w:vAnchor="text" w:hAnchor="page" w:x="1135" w:y="285" w:anchorLock="1"/>
    </w:pPr>
    <w:rPr>
      <w:i/>
    </w:rPr>
  </w:style>
  <w:style w:type="paragraph" w:customStyle="1" w:styleId="MiniTOCTitle">
    <w:name w:val="MiniTOCTitle"/>
    <w:basedOn w:val="Heading4"/>
    <w:rsid w:val="004120D0"/>
    <w:pPr>
      <w:spacing w:before="240"/>
      <w:outlineLvl w:val="9"/>
    </w:pPr>
    <w:rPr>
      <w:noProof/>
      <w:sz w:val="24"/>
    </w:rPr>
  </w:style>
  <w:style w:type="paragraph" w:customStyle="1" w:styleId="MiniTOCItem">
    <w:name w:val="MiniTOCItem"/>
    <w:basedOn w:val="ListBullet"/>
    <w:rsid w:val="004120D0"/>
    <w:pPr>
      <w:numPr>
        <w:numId w:val="0"/>
      </w:numPr>
      <w:tabs>
        <w:tab w:val="right" w:leader="dot" w:pos="6521"/>
      </w:tabs>
      <w:spacing w:before="0" w:after="0"/>
    </w:pPr>
  </w:style>
  <w:style w:type="paragraph" w:customStyle="1" w:styleId="TOFTitle">
    <w:name w:val="TOFTitle"/>
    <w:basedOn w:val="TOCTitle"/>
    <w:rsid w:val="004120D0"/>
  </w:style>
  <w:style w:type="paragraph" w:styleId="TableofFigures">
    <w:name w:val="table of figures"/>
    <w:basedOn w:val="Normal"/>
    <w:next w:val="Normal"/>
    <w:semiHidden/>
    <w:rsid w:val="004120D0"/>
    <w:pPr>
      <w:tabs>
        <w:tab w:val="right" w:leader="dot" w:pos="9072"/>
      </w:tabs>
      <w:ind w:left="970" w:hanging="403"/>
    </w:pPr>
    <w:rPr>
      <w:rFonts w:ascii="Times New Roman" w:hAnsi="Times New Roman"/>
      <w:b/>
    </w:rPr>
  </w:style>
  <w:style w:type="paragraph" w:styleId="ListNumber">
    <w:name w:val="List Number"/>
    <w:basedOn w:val="List"/>
    <w:rsid w:val="004120D0"/>
    <w:pPr>
      <w:numPr>
        <w:numId w:val="15"/>
      </w:numPr>
      <w:tabs>
        <w:tab w:val="clear" w:pos="340"/>
      </w:tabs>
    </w:pPr>
  </w:style>
  <w:style w:type="character" w:customStyle="1" w:styleId="WingdingSymbols">
    <w:name w:val="Wingding Symbols"/>
    <w:rsid w:val="004120D0"/>
    <w:rPr>
      <w:rFonts w:ascii="Wingdings" w:hAnsi="Wingdings"/>
    </w:rPr>
  </w:style>
  <w:style w:type="paragraph" w:customStyle="1" w:styleId="TableHeading">
    <w:name w:val="Table Heading"/>
    <w:basedOn w:val="HeadingBase"/>
    <w:rsid w:val="004120D0"/>
    <w:pPr>
      <w:keepLines/>
      <w:pBdr>
        <w:bottom w:val="single" w:sz="6" w:space="1" w:color="918585"/>
      </w:pBdr>
      <w:spacing w:before="240"/>
    </w:pPr>
  </w:style>
  <w:style w:type="character" w:customStyle="1" w:styleId="HotSpot">
    <w:name w:val="HotSpot"/>
    <w:rsid w:val="004120D0"/>
    <w:rPr>
      <w:color w:val="0033CC"/>
      <w:u w:val="none"/>
    </w:rPr>
  </w:style>
  <w:style w:type="paragraph" w:customStyle="1" w:styleId="BodyTextRight">
    <w:name w:val="Body Text Right"/>
    <w:basedOn w:val="BodyText"/>
    <w:rsid w:val="004120D0"/>
    <w:pPr>
      <w:spacing w:before="0" w:after="0"/>
      <w:jc w:val="right"/>
    </w:pPr>
  </w:style>
  <w:style w:type="paragraph" w:styleId="Index3">
    <w:name w:val="index 3"/>
    <w:basedOn w:val="ListNumber2"/>
    <w:next w:val="Normal"/>
    <w:semiHidden/>
    <w:rsid w:val="004120D0"/>
    <w:pPr>
      <w:numPr>
        <w:numId w:val="0"/>
      </w:numPr>
      <w:tabs>
        <w:tab w:val="right" w:leader="dot" w:pos="4176"/>
      </w:tabs>
    </w:pPr>
  </w:style>
  <w:style w:type="paragraph" w:styleId="ListNumber2">
    <w:name w:val="List Number 2"/>
    <w:basedOn w:val="List2"/>
    <w:rsid w:val="004120D0"/>
    <w:pPr>
      <w:numPr>
        <w:numId w:val="10"/>
      </w:numPr>
      <w:tabs>
        <w:tab w:val="clear" w:pos="1060"/>
      </w:tabs>
    </w:pPr>
  </w:style>
  <w:style w:type="paragraph" w:customStyle="1" w:styleId="MarginNote">
    <w:name w:val="Margin Note"/>
    <w:basedOn w:val="BodyText"/>
    <w:rsid w:val="004120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20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20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20D0"/>
    <w:rPr>
      <w:sz w:val="32"/>
    </w:rPr>
  </w:style>
  <w:style w:type="paragraph" w:customStyle="1" w:styleId="HeadingProcedure">
    <w:name w:val="Heading Procedure"/>
    <w:basedOn w:val="HeadingBase"/>
    <w:next w:val="Normal"/>
    <w:rsid w:val="004120D0"/>
    <w:pPr>
      <w:tabs>
        <w:tab w:val="left" w:pos="0"/>
      </w:tabs>
      <w:spacing w:before="120" w:after="60"/>
    </w:pPr>
    <w:rPr>
      <w:i/>
      <w:color w:val="918585"/>
      <w:sz w:val="22"/>
    </w:rPr>
  </w:style>
  <w:style w:type="paragraph" w:customStyle="1" w:styleId="TableBodyText">
    <w:name w:val="Table Body Text"/>
    <w:basedOn w:val="BodyText"/>
    <w:rsid w:val="004120D0"/>
    <w:pPr>
      <w:spacing w:before="60" w:after="60"/>
    </w:pPr>
  </w:style>
  <w:style w:type="paragraph" w:styleId="ListContinue">
    <w:name w:val="List Continue"/>
    <w:basedOn w:val="List"/>
    <w:rsid w:val="004120D0"/>
    <w:pPr>
      <w:ind w:firstLine="0"/>
    </w:pPr>
  </w:style>
  <w:style w:type="paragraph" w:customStyle="1" w:styleId="ListNote">
    <w:name w:val="List Note"/>
    <w:basedOn w:val="List"/>
    <w:rsid w:val="004120D0"/>
    <w:pPr>
      <w:pBdr>
        <w:top w:val="single" w:sz="6" w:space="2" w:color="918585"/>
        <w:bottom w:val="single" w:sz="6" w:space="2" w:color="918585"/>
      </w:pBdr>
      <w:tabs>
        <w:tab w:val="left" w:pos="1021"/>
      </w:tabs>
      <w:ind w:firstLine="0"/>
    </w:pPr>
  </w:style>
  <w:style w:type="paragraph" w:customStyle="1" w:styleId="Warning">
    <w:name w:val="Warning"/>
    <w:basedOn w:val="BodyText"/>
    <w:rsid w:val="004120D0"/>
    <w:pPr>
      <w:shd w:val="clear" w:color="auto" w:fill="D9D9D9"/>
      <w:tabs>
        <w:tab w:val="left" w:pos="992"/>
      </w:tabs>
      <w:ind w:left="119" w:right="119"/>
    </w:pPr>
    <w:rPr>
      <w:sz w:val="20"/>
    </w:rPr>
  </w:style>
  <w:style w:type="paragraph" w:customStyle="1" w:styleId="MarginIcons">
    <w:name w:val="Margin Icons"/>
    <w:basedOn w:val="BodyText"/>
    <w:rsid w:val="004120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20D0"/>
    <w:rPr>
      <w:rFonts w:ascii="Courier New" w:hAnsi="Courier New"/>
    </w:rPr>
  </w:style>
  <w:style w:type="paragraph" w:customStyle="1" w:styleId="NoteBullet">
    <w:name w:val="Note Bullet"/>
    <w:basedOn w:val="Note"/>
    <w:rsid w:val="004120D0"/>
    <w:pPr>
      <w:tabs>
        <w:tab w:val="clear" w:pos="680"/>
      </w:tabs>
      <w:spacing w:before="60" w:after="60"/>
    </w:pPr>
  </w:style>
  <w:style w:type="paragraph" w:customStyle="1" w:styleId="SubHeading2">
    <w:name w:val="SubHeading2"/>
    <w:basedOn w:val="HeadingBase"/>
    <w:rsid w:val="004120D0"/>
    <w:pPr>
      <w:spacing w:before="240" w:after="60"/>
    </w:pPr>
    <w:rPr>
      <w:sz w:val="20"/>
    </w:rPr>
  </w:style>
  <w:style w:type="paragraph" w:customStyle="1" w:styleId="SubHeading1">
    <w:name w:val="SubHeading1"/>
    <w:basedOn w:val="HeadingBase"/>
    <w:rsid w:val="004120D0"/>
    <w:pPr>
      <w:spacing w:before="240" w:after="60"/>
    </w:pPr>
    <w:rPr>
      <w:color w:val="918585"/>
      <w:sz w:val="22"/>
    </w:rPr>
  </w:style>
  <w:style w:type="paragraph" w:customStyle="1" w:styleId="SideHeading">
    <w:name w:val="Side Heading"/>
    <w:basedOn w:val="HeadingBase"/>
    <w:rsid w:val="004120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20D0"/>
    <w:pPr>
      <w:tabs>
        <w:tab w:val="num" w:pos="360"/>
      </w:tabs>
    </w:pPr>
  </w:style>
  <w:style w:type="paragraph" w:styleId="PlainText">
    <w:name w:val="Plain Text"/>
    <w:basedOn w:val="Normal"/>
    <w:link w:val="PlainTextChar"/>
    <w:rsid w:val="004120D0"/>
    <w:rPr>
      <w:sz w:val="20"/>
    </w:rPr>
  </w:style>
  <w:style w:type="character" w:customStyle="1" w:styleId="PlainTextChar">
    <w:name w:val="Plain Text Char"/>
    <w:basedOn w:val="DefaultParagraphFont"/>
    <w:link w:val="PlainText"/>
    <w:rsid w:val="004120D0"/>
    <w:rPr>
      <w:rFonts w:ascii="Courier New" w:eastAsia="Times New Roman" w:hAnsi="Courier New" w:cs="Times New Roman"/>
      <w:sz w:val="20"/>
      <w:szCs w:val="20"/>
      <w:lang w:eastAsia="en-US"/>
    </w:rPr>
  </w:style>
  <w:style w:type="character" w:customStyle="1" w:styleId="MenuOption">
    <w:name w:val="Menu Option"/>
    <w:basedOn w:val="DefaultParagraphFont"/>
    <w:rsid w:val="004120D0"/>
    <w:rPr>
      <w:b/>
      <w:smallCaps/>
    </w:rPr>
  </w:style>
  <w:style w:type="paragraph" w:customStyle="1" w:styleId="TableListNumber">
    <w:name w:val="Table List Number"/>
    <w:basedOn w:val="ListNumber"/>
    <w:rsid w:val="004120D0"/>
    <w:pPr>
      <w:numPr>
        <w:numId w:val="0"/>
      </w:numPr>
    </w:pPr>
  </w:style>
  <w:style w:type="paragraph" w:styleId="TOC4">
    <w:name w:val="toc 4"/>
    <w:basedOn w:val="TOCBase"/>
    <w:next w:val="Normal"/>
    <w:semiHidden/>
    <w:rsid w:val="004120D0"/>
    <w:pPr>
      <w:tabs>
        <w:tab w:val="right" w:leader="dot" w:pos="9071"/>
      </w:tabs>
      <w:ind w:left="1701"/>
    </w:pPr>
  </w:style>
  <w:style w:type="paragraph" w:customStyle="1" w:styleId="ListAlpha">
    <w:name w:val="List Alpha"/>
    <w:basedOn w:val="List"/>
    <w:rsid w:val="004120D0"/>
    <w:pPr>
      <w:numPr>
        <w:numId w:val="9"/>
      </w:numPr>
    </w:pPr>
  </w:style>
  <w:style w:type="paragraph" w:customStyle="1" w:styleId="ListAlpha2">
    <w:name w:val="List Alpha 2"/>
    <w:basedOn w:val="List2"/>
    <w:rsid w:val="004120D0"/>
    <w:pPr>
      <w:numPr>
        <w:numId w:val="8"/>
      </w:numPr>
    </w:pPr>
  </w:style>
  <w:style w:type="paragraph" w:styleId="List2">
    <w:name w:val="List 2"/>
    <w:basedOn w:val="BodyText"/>
    <w:rsid w:val="004120D0"/>
    <w:pPr>
      <w:tabs>
        <w:tab w:val="left" w:pos="680"/>
      </w:tabs>
      <w:spacing w:before="60" w:after="60"/>
      <w:ind w:left="680" w:hanging="340"/>
    </w:pPr>
  </w:style>
  <w:style w:type="paragraph" w:styleId="List3">
    <w:name w:val="List 3"/>
    <w:basedOn w:val="BodyText"/>
    <w:rsid w:val="004120D0"/>
    <w:pPr>
      <w:tabs>
        <w:tab w:val="left" w:pos="1021"/>
      </w:tabs>
      <w:spacing w:before="60" w:after="60"/>
      <w:ind w:left="1020" w:hanging="340"/>
    </w:pPr>
  </w:style>
  <w:style w:type="paragraph" w:styleId="List4">
    <w:name w:val="List 4"/>
    <w:basedOn w:val="BodyText"/>
    <w:rsid w:val="004120D0"/>
    <w:pPr>
      <w:tabs>
        <w:tab w:val="left" w:pos="1361"/>
      </w:tabs>
      <w:spacing w:before="60" w:after="60"/>
      <w:ind w:left="1361" w:hanging="340"/>
    </w:pPr>
  </w:style>
  <w:style w:type="paragraph" w:styleId="List5">
    <w:name w:val="List 5"/>
    <w:basedOn w:val="BodyText"/>
    <w:rsid w:val="004120D0"/>
    <w:pPr>
      <w:tabs>
        <w:tab w:val="left" w:pos="1701"/>
      </w:tabs>
      <w:spacing w:before="60" w:after="60"/>
      <w:ind w:left="1701" w:hanging="340"/>
    </w:pPr>
  </w:style>
  <w:style w:type="paragraph" w:styleId="ListBullet3">
    <w:name w:val="List Bullet 3"/>
    <w:basedOn w:val="List3"/>
    <w:rsid w:val="004120D0"/>
    <w:pPr>
      <w:numPr>
        <w:numId w:val="14"/>
      </w:numPr>
      <w:tabs>
        <w:tab w:val="clear" w:pos="1021"/>
      </w:tabs>
      <w:ind w:left="1037" w:hanging="357"/>
    </w:pPr>
  </w:style>
  <w:style w:type="paragraph" w:styleId="ListBullet4">
    <w:name w:val="List Bullet 4"/>
    <w:basedOn w:val="List4"/>
    <w:rsid w:val="004120D0"/>
    <w:pPr>
      <w:numPr>
        <w:numId w:val="3"/>
      </w:numPr>
      <w:tabs>
        <w:tab w:val="clear" w:pos="1361"/>
      </w:tabs>
    </w:pPr>
  </w:style>
  <w:style w:type="paragraph" w:styleId="ListBullet5">
    <w:name w:val="List Bullet 5"/>
    <w:basedOn w:val="List5"/>
    <w:rsid w:val="004120D0"/>
    <w:pPr>
      <w:numPr>
        <w:numId w:val="4"/>
      </w:numPr>
    </w:pPr>
  </w:style>
  <w:style w:type="paragraph" w:styleId="ListContinue2">
    <w:name w:val="List Continue 2"/>
    <w:basedOn w:val="List2"/>
    <w:rsid w:val="004120D0"/>
    <w:pPr>
      <w:ind w:firstLine="0"/>
    </w:pPr>
  </w:style>
  <w:style w:type="paragraph" w:styleId="ListContinue3">
    <w:name w:val="List Continue 3"/>
    <w:basedOn w:val="List3"/>
    <w:rsid w:val="004120D0"/>
    <w:pPr>
      <w:ind w:left="1021" w:firstLine="0"/>
    </w:pPr>
  </w:style>
  <w:style w:type="paragraph" w:styleId="ListContinue4">
    <w:name w:val="List Continue 4"/>
    <w:basedOn w:val="List4"/>
    <w:rsid w:val="004120D0"/>
    <w:pPr>
      <w:ind w:firstLine="0"/>
    </w:pPr>
  </w:style>
  <w:style w:type="paragraph" w:styleId="ListContinue5">
    <w:name w:val="List Continue 5"/>
    <w:basedOn w:val="List5"/>
    <w:rsid w:val="004120D0"/>
    <w:pPr>
      <w:ind w:firstLine="0"/>
    </w:pPr>
  </w:style>
  <w:style w:type="paragraph" w:styleId="ListNumber3">
    <w:name w:val="List Number 3"/>
    <w:basedOn w:val="List3"/>
    <w:rsid w:val="004120D0"/>
    <w:pPr>
      <w:numPr>
        <w:numId w:val="5"/>
      </w:numPr>
    </w:pPr>
  </w:style>
  <w:style w:type="paragraph" w:styleId="ListNumber4">
    <w:name w:val="List Number 4"/>
    <w:basedOn w:val="List4"/>
    <w:rsid w:val="004120D0"/>
    <w:pPr>
      <w:numPr>
        <w:numId w:val="6"/>
      </w:numPr>
    </w:pPr>
  </w:style>
  <w:style w:type="paragraph" w:styleId="ListNumber5">
    <w:name w:val="List Number 5"/>
    <w:basedOn w:val="List5"/>
    <w:rsid w:val="004120D0"/>
    <w:pPr>
      <w:numPr>
        <w:numId w:val="7"/>
      </w:numPr>
    </w:pPr>
  </w:style>
  <w:style w:type="paragraph" w:styleId="BlockText">
    <w:name w:val="Block Text"/>
    <w:basedOn w:val="Normal"/>
    <w:rsid w:val="004120D0"/>
    <w:pPr>
      <w:spacing w:after="120"/>
      <w:ind w:left="1440" w:right="1440"/>
    </w:pPr>
  </w:style>
  <w:style w:type="character" w:customStyle="1" w:styleId="Subscript">
    <w:name w:val="Subscript"/>
    <w:basedOn w:val="DefaultParagraphFont"/>
    <w:rsid w:val="004120D0"/>
    <w:rPr>
      <w:sz w:val="16"/>
      <w:vertAlign w:val="subscript"/>
    </w:rPr>
  </w:style>
  <w:style w:type="character" w:customStyle="1" w:styleId="Superscript">
    <w:name w:val="Superscript"/>
    <w:basedOn w:val="DefaultParagraphFont"/>
    <w:rsid w:val="004120D0"/>
    <w:rPr>
      <w:sz w:val="16"/>
      <w:vertAlign w:val="superscript"/>
    </w:rPr>
  </w:style>
  <w:style w:type="character" w:customStyle="1" w:styleId="Symbols">
    <w:name w:val="Symbols"/>
    <w:basedOn w:val="DefaultParagraphFont"/>
    <w:rsid w:val="004120D0"/>
    <w:rPr>
      <w:rFonts w:ascii="Symbol" w:hAnsi="Symbol"/>
    </w:rPr>
  </w:style>
  <w:style w:type="character" w:customStyle="1" w:styleId="MenuOptions">
    <w:name w:val="Menu Options"/>
    <w:basedOn w:val="DefaultParagraphFont"/>
    <w:rsid w:val="004120D0"/>
    <w:rPr>
      <w:rFonts w:ascii="Arial Narrow" w:hAnsi="Arial Narrow"/>
      <w:smallCaps/>
    </w:rPr>
  </w:style>
  <w:style w:type="character" w:customStyle="1" w:styleId="Buttons">
    <w:name w:val="Buttons"/>
    <w:basedOn w:val="DefaultParagraphFont"/>
    <w:rsid w:val="004120D0"/>
    <w:rPr>
      <w:b/>
    </w:rPr>
  </w:style>
  <w:style w:type="character" w:customStyle="1" w:styleId="Underlined">
    <w:name w:val="Underlined"/>
    <w:basedOn w:val="DefaultParagraphFont"/>
    <w:rsid w:val="004120D0"/>
    <w:rPr>
      <w:u w:val="single"/>
    </w:rPr>
  </w:style>
  <w:style w:type="paragraph" w:customStyle="1" w:styleId="TableBodyTextRight">
    <w:name w:val="Table Body Text Right"/>
    <w:basedOn w:val="TableBodyText"/>
    <w:rsid w:val="004120D0"/>
    <w:pPr>
      <w:widowControl w:val="0"/>
      <w:autoSpaceDE w:val="0"/>
      <w:autoSpaceDN w:val="0"/>
      <w:adjustRightInd w:val="0"/>
      <w:jc w:val="right"/>
    </w:pPr>
    <w:rPr>
      <w:rFonts w:cs="Arial"/>
      <w:szCs w:val="18"/>
    </w:rPr>
  </w:style>
  <w:style w:type="paragraph" w:customStyle="1" w:styleId="CopyrightText">
    <w:name w:val="Copyright Text"/>
    <w:basedOn w:val="BodyText"/>
    <w:rsid w:val="004120D0"/>
    <w:rPr>
      <w:sz w:val="18"/>
    </w:rPr>
  </w:style>
  <w:style w:type="paragraph" w:customStyle="1" w:styleId="BodySmallRight">
    <w:name w:val="Body Small Right"/>
    <w:basedOn w:val="BodyTextRight"/>
    <w:rsid w:val="004120D0"/>
    <w:rPr>
      <w:sz w:val="18"/>
      <w:szCs w:val="18"/>
    </w:rPr>
  </w:style>
  <w:style w:type="paragraph" w:customStyle="1" w:styleId="MarginEdition">
    <w:name w:val="Margin Edition"/>
    <w:basedOn w:val="MarginNote"/>
    <w:rsid w:val="004120D0"/>
    <w:pPr>
      <w:spacing w:before="0" w:after="0"/>
    </w:pPr>
    <w:rPr>
      <w:rFonts w:ascii="Times New Roman" w:hAnsi="Times New Roman"/>
      <w:color w:val="999999"/>
    </w:rPr>
  </w:style>
  <w:style w:type="paragraph" w:customStyle="1" w:styleId="Spacer">
    <w:name w:val="Spacer"/>
    <w:basedOn w:val="Normal"/>
    <w:rsid w:val="004120D0"/>
    <w:rPr>
      <w:sz w:val="2"/>
      <w:szCs w:val="2"/>
    </w:rPr>
  </w:style>
  <w:style w:type="character" w:customStyle="1" w:styleId="Small">
    <w:name w:val="Small"/>
    <w:basedOn w:val="DefaultParagraphFont"/>
    <w:rsid w:val="004120D0"/>
    <w:rPr>
      <w:sz w:val="16"/>
    </w:rPr>
  </w:style>
  <w:style w:type="paragraph" w:customStyle="1" w:styleId="WideTable">
    <w:name w:val="Wide Table"/>
    <w:basedOn w:val="Normal"/>
    <w:rsid w:val="004120D0"/>
    <w:pPr>
      <w:ind w:left="-1418"/>
    </w:pPr>
    <w:rPr>
      <w:sz w:val="2"/>
      <w:szCs w:val="2"/>
    </w:rPr>
  </w:style>
  <w:style w:type="character" w:styleId="PageNumber">
    <w:name w:val="page number"/>
    <w:basedOn w:val="DefaultParagraphFont"/>
    <w:rsid w:val="004120D0"/>
  </w:style>
  <w:style w:type="paragraph" w:styleId="Quote">
    <w:name w:val="Quote"/>
    <w:basedOn w:val="Heading1"/>
    <w:link w:val="QuoteChar"/>
    <w:qFormat/>
    <w:rsid w:val="004120D0"/>
    <w:rPr>
      <w:b w:val="0"/>
      <w:sz w:val="72"/>
      <w:szCs w:val="72"/>
      <w:lang w:val="en-NZ"/>
    </w:rPr>
  </w:style>
  <w:style w:type="character" w:customStyle="1" w:styleId="QuoteChar">
    <w:name w:val="Quote Char"/>
    <w:basedOn w:val="DefaultParagraphFont"/>
    <w:link w:val="Quote"/>
    <w:rsid w:val="004120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20D0"/>
    <w:pPr>
      <w:pageBreakBefore/>
    </w:pPr>
  </w:style>
  <w:style w:type="paragraph" w:customStyle="1" w:styleId="Border">
    <w:name w:val="Border"/>
    <w:basedOn w:val="Normal"/>
    <w:qFormat/>
    <w:rsid w:val="004120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20D0"/>
    <w:rPr>
      <w:b/>
      <w:bCs/>
      <w:i/>
      <w:iCs/>
      <w:color w:val="auto"/>
    </w:rPr>
  </w:style>
  <w:style w:type="paragraph" w:styleId="IntenseQuote">
    <w:name w:val="Intense Quote"/>
    <w:basedOn w:val="Normal"/>
    <w:next w:val="Normal"/>
    <w:link w:val="IntenseQuoteChar"/>
    <w:uiPriority w:val="30"/>
    <w:qFormat/>
    <w:rsid w:val="004120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20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20D0"/>
    <w:rPr>
      <w:smallCaps/>
      <w:color w:val="auto"/>
      <w:u w:val="single"/>
    </w:rPr>
  </w:style>
  <w:style w:type="character" w:styleId="IntenseReference">
    <w:name w:val="Intense Reference"/>
    <w:basedOn w:val="DefaultParagraphFont"/>
    <w:uiPriority w:val="32"/>
    <w:qFormat/>
    <w:rsid w:val="004120D0"/>
    <w:rPr>
      <w:b/>
      <w:bCs/>
      <w:smallCaps/>
      <w:color w:val="auto"/>
      <w:spacing w:val="5"/>
      <w:u w:val="single"/>
    </w:rPr>
  </w:style>
  <w:style w:type="paragraph" w:customStyle="1" w:styleId="2ColumnHeading">
    <w:name w:val="2Column Heading"/>
    <w:basedOn w:val="BodyText"/>
    <w:qFormat/>
    <w:rsid w:val="004120D0"/>
    <w:pPr>
      <w:spacing w:after="60"/>
      <w:ind w:left="-2268"/>
    </w:pPr>
    <w:rPr>
      <w:b/>
    </w:rPr>
  </w:style>
  <w:style w:type="paragraph" w:customStyle="1" w:styleId="Heading1TOC">
    <w:name w:val="Heading1 TOC"/>
    <w:basedOn w:val="Normal"/>
    <w:qFormat/>
    <w:rsid w:val="004120D0"/>
    <w:pPr>
      <w:spacing w:before="240" w:after="120"/>
    </w:pPr>
    <w:rPr>
      <w:rFonts w:ascii="Times New Roman" w:hAnsi="Times New Roman"/>
      <w:b/>
      <w:sz w:val="32"/>
    </w:rPr>
  </w:style>
  <w:style w:type="paragraph" w:customStyle="1" w:styleId="Heading2TOC">
    <w:name w:val="Heading2 TOC"/>
    <w:basedOn w:val="Normal"/>
    <w:qFormat/>
    <w:rsid w:val="004120D0"/>
    <w:pPr>
      <w:spacing w:before="240" w:after="60"/>
    </w:pPr>
    <w:rPr>
      <w:rFonts w:ascii="Times New Roman" w:hAnsi="Times New Roman"/>
      <w:b/>
      <w:sz w:val="28"/>
    </w:rPr>
  </w:style>
  <w:style w:type="character" w:customStyle="1" w:styleId="Underline">
    <w:name w:val="Underline"/>
    <w:basedOn w:val="DefaultParagraphFont"/>
    <w:qFormat/>
    <w:rsid w:val="004120D0"/>
    <w:rPr>
      <w:u w:val="single"/>
    </w:rPr>
  </w:style>
  <w:style w:type="character" w:customStyle="1" w:styleId="BoldandItalics">
    <w:name w:val="Bold and Italics"/>
    <w:qFormat/>
    <w:rsid w:val="004120D0"/>
    <w:rPr>
      <w:b/>
      <w:i/>
      <w:u w:val="none"/>
    </w:rPr>
  </w:style>
  <w:style w:type="paragraph" w:styleId="BalloonText">
    <w:name w:val="Balloon Text"/>
    <w:basedOn w:val="Normal"/>
    <w:link w:val="BalloonTextChar"/>
    <w:rsid w:val="004120D0"/>
    <w:rPr>
      <w:rFonts w:ascii="Tahoma" w:hAnsi="Tahoma" w:cs="Tahoma"/>
      <w:sz w:val="16"/>
      <w:szCs w:val="16"/>
    </w:rPr>
  </w:style>
  <w:style w:type="character" w:customStyle="1" w:styleId="BalloonTextChar">
    <w:name w:val="Balloon Text Char"/>
    <w:basedOn w:val="DefaultParagraphFont"/>
    <w:link w:val="BalloonText"/>
    <w:rsid w:val="004120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20D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20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20D0"/>
    <w:rPr>
      <w:b/>
      <w:color w:val="660033"/>
      <w:spacing w:val="0"/>
    </w:rPr>
  </w:style>
  <w:style w:type="paragraph" w:customStyle="1" w:styleId="Nameditemlist">
    <w:name w:val="Named item list"/>
    <w:basedOn w:val="BodyText"/>
    <w:qFormat/>
    <w:rsid w:val="004120D0"/>
    <w:pPr>
      <w:tabs>
        <w:tab w:val="left" w:pos="2835"/>
      </w:tabs>
      <w:ind w:left="2835" w:hanging="2835"/>
    </w:pPr>
  </w:style>
  <w:style w:type="paragraph" w:customStyle="1" w:styleId="BodyTextnopadding">
    <w:name w:val="Body Text no padding"/>
    <w:basedOn w:val="BodyText"/>
    <w:qFormat/>
    <w:rsid w:val="004120D0"/>
    <w:pPr>
      <w:spacing w:before="0" w:after="0"/>
    </w:pPr>
  </w:style>
  <w:style w:type="paragraph" w:customStyle="1" w:styleId="BodyTextBold">
    <w:name w:val="Body Text Bold"/>
    <w:basedOn w:val="BodyText"/>
    <w:qFormat/>
    <w:rsid w:val="004120D0"/>
    <w:rPr>
      <w:b/>
    </w:rPr>
  </w:style>
  <w:style w:type="character" w:styleId="Hyperlink">
    <w:name w:val="Hyperlink"/>
    <w:basedOn w:val="DefaultParagraphFont"/>
    <w:uiPriority w:val="99"/>
    <w:unhideWhenUsed/>
    <w:rsid w:val="00A506A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751</Words>
  <Characters>4884</Characters>
  <Application>Microsoft Office Word</Application>
  <DocSecurity>0</DocSecurity>
  <Lines>93</Lines>
  <Paragraphs>49</Paragraphs>
  <ScaleCrop>false</ScaleCrop>
  <Company>Author-it Software Corporation Ltd.</Company>
  <LinksUpToDate>false</LinksUpToDate>
  <CharactersWithSpaces>5586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MEA279 Inspect, test and troubleshoot full authority digital engine control systems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2019-09-30T08:23:00Z</dcterms:created>
  <dcterms:modified xsi:type="dcterms:W3CDTF">2019-09-30T08:23:00Z</dcterms:modified>
</cp:coreProperties>
</file>