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D42" w:rsidP="00E84D42">
      <w:pPr>
        <w:pStyle w:val="Title"/>
      </w:pPr>
      <w:r>
        <w:fldChar w:fldCharType="begin"/>
      </w:r>
      <w:r>
        <w:instrText xml:space="preserve"> TITLE   \* MERGEFORMAT </w:instrText>
      </w:r>
      <w:r>
        <w:fldChar w:fldCharType="separate"/>
      </w:r>
      <w:r>
        <w:t>MEA271 Lay out avionic flight management systems</w:t>
      </w:r>
      <w:r>
        <w:fldChar w:fldCharType="end"/>
      </w:r>
    </w:p>
    <w:p w:rsidR="00E84D42" w:rsidP="00E84D42">
      <w:pPr>
        <w:pStyle w:val="Version"/>
        <w:sectPr w:rsidSect="00E42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2394" w:rsidP="00E42394">
      <w:pPr>
        <w:pStyle w:val="SuperHeading"/>
      </w:pPr>
      <w:r w:rsidRPr="00E42394">
        <w:t>MEA271 Lay out avionic flight management systems</w:t>
      </w:r>
    </w:p>
    <w:p w:rsidR="00000000" w:rsidRPr="00E42394" w:rsidP="00E42394">
      <w:pPr>
        <w:pStyle w:val="Heading1"/>
      </w:pPr>
      <w:bookmarkStart w:id="1" w:name="O_997661"/>
      <w:bookmarkEnd w:id="1"/>
      <w:r w:rsidRPr="00E42394">
        <w:t>Modification History</w:t>
      </w:r>
    </w:p>
    <w:p w:rsidR="00000000" w:rsidRPr="00E42394" w:rsidP="00E84D42">
      <w:pPr>
        <w:pStyle w:val="BodyText"/>
      </w:pPr>
      <w:r w:rsidRPr="00E42394">
        <w:t>Release 2. Equivalent to MEA271 Lay out avionic flight management systems with amended prerequisite codes.</w:t>
      </w:r>
    </w:p>
    <w:p w:rsidR="00000000" w:rsidRPr="00E42394" w:rsidP="00E42394">
      <w:pPr>
        <w:pStyle w:val="Heading1"/>
      </w:pPr>
      <w:bookmarkStart w:id="2" w:name="O_997660"/>
      <w:bookmarkEnd w:id="2"/>
      <w:r w:rsidRPr="00E42394">
        <w:t>Application</w:t>
      </w:r>
    </w:p>
    <w:p w:rsidR="00000000" w:rsidRPr="00E42394" w:rsidP="00E84D42">
      <w:pPr>
        <w:pStyle w:val="BodyText"/>
      </w:pPr>
      <w:r w:rsidRPr="00E42394">
        <w:t>This unit of competency requires application of basic knowledge of avionic flight managemen</w:t>
      </w:r>
      <w:r w:rsidRPr="00E42394">
        <w:t>t systems function, design and layout including typical instrument, radio and electronic systems during scheduled or unscheduled maintenance. Work may be performed individually or as part of a team.</w:t>
      </w:r>
    </w:p>
    <w:p w:rsidR="00000000" w:rsidRPr="00E42394" w:rsidP="00E84D42">
      <w:pPr>
        <w:pStyle w:val="BodyText"/>
      </w:pPr>
      <w:r w:rsidRPr="00E42394">
        <w:t>The unit is part of Diploma and Advanced Diploma trainin</w:t>
      </w:r>
      <w:r w:rsidRPr="00E42394">
        <w:t>g pathways. It is used in workplaces that operate under the airworthiness regulatory systems of the Australian Defence Force (ADF) and the Civil Aviation Safety Authority (CASA).</w:t>
      </w:r>
    </w:p>
    <w:p w:rsidR="00000000" w:rsidRPr="00E42394" w:rsidP="00E42394">
      <w:pPr>
        <w:pStyle w:val="Heading1"/>
      </w:pPr>
      <w:bookmarkStart w:id="3" w:name="O_997659"/>
      <w:bookmarkEnd w:id="3"/>
      <w:r w:rsidRPr="00E42394">
        <w:t>Pre-requisite Unit</w:t>
      </w:r>
    </w:p>
    <w:tbl>
      <w:tblPr>
        <w:tblW w:w="0" w:type="auto"/>
        <w:tblLayout w:type="fixed"/>
        <w:tblCellMar>
          <w:left w:w="62" w:type="dxa"/>
          <w:right w:w="62" w:type="dxa"/>
        </w:tblCellMar>
        <w:tblLook w:val="0000"/>
      </w:tblPr>
      <w:tblGrid>
        <w:gridCol w:w="990"/>
        <w:gridCol w:w="7110"/>
      </w:tblGrid>
      <w:tr w:rsidTr="00E42394">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MEA107</w:t>
            </w:r>
          </w:p>
        </w:tc>
        <w:tc>
          <w:tcPr>
            <w:tcW w:w="711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Interpret and use aviation mainten</w:t>
            </w:r>
            <w:r w:rsidRPr="00E42394">
              <w:t>ance industry manuals and specifications</w:t>
            </w:r>
          </w:p>
        </w:tc>
      </w:tr>
      <w:tr w:rsidTr="00E42394">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MEA154</w:t>
            </w:r>
          </w:p>
        </w:tc>
        <w:tc>
          <w:tcPr>
            <w:tcW w:w="711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Apply work health and safety practices in aviation maintenance</w:t>
            </w:r>
          </w:p>
        </w:tc>
      </w:tr>
      <w:tr w:rsidTr="00E42394">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MEA158</w:t>
            </w:r>
          </w:p>
        </w:tc>
        <w:tc>
          <w:tcPr>
            <w:tcW w:w="711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Perform basic hand skills, standard trade practices and fundamentals in aviation maintenance</w:t>
            </w:r>
          </w:p>
        </w:tc>
      </w:tr>
      <w:tr w:rsidTr="00E42394">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MEA270</w:t>
            </w:r>
          </w:p>
        </w:tc>
        <w:tc>
          <w:tcPr>
            <w:tcW w:w="7110" w:type="dxa"/>
            <w:tcBorders>
              <w:top w:val="nil"/>
              <w:left w:val="nil"/>
              <w:bottom w:val="nil"/>
              <w:right w:val="nil"/>
            </w:tcBorders>
            <w:tcMar>
              <w:top w:w="0" w:type="dxa"/>
              <w:left w:w="62" w:type="dxa"/>
              <w:bottom w:w="0" w:type="dxa"/>
              <w:right w:w="62" w:type="dxa"/>
            </w:tcMar>
          </w:tcPr>
          <w:p w:rsidR="00000000" w:rsidRPr="00E42394" w:rsidP="00E42394">
            <w:pPr>
              <w:pStyle w:val="BodyText"/>
            </w:pPr>
            <w:r w:rsidRPr="00E42394">
              <w:t>Lay out avionic systems</w:t>
            </w:r>
          </w:p>
        </w:tc>
      </w:tr>
    </w:tbl>
    <w:p w:rsidR="00000000" w:rsidRPr="00E42394" w:rsidP="00E42394">
      <w:pPr>
        <w:pStyle w:val="BodyText"/>
      </w:pPr>
    </w:p>
    <w:p w:rsidR="00000000" w:rsidRPr="00E42394" w:rsidP="00E42394">
      <w:pPr>
        <w:pStyle w:val="AllowPageBreak"/>
      </w:pPr>
    </w:p>
    <w:p w:rsidR="00000000" w:rsidRPr="00E42394" w:rsidP="00E42394">
      <w:pPr>
        <w:pStyle w:val="Heading1"/>
      </w:pPr>
      <w:bookmarkStart w:id="4" w:name="O_997658"/>
      <w:bookmarkEnd w:id="4"/>
      <w:r w:rsidRPr="00E42394">
        <w:t>Competency Field</w:t>
      </w:r>
    </w:p>
    <w:p w:rsidR="00000000" w:rsidRPr="00E42394" w:rsidP="00E84D42">
      <w:pPr>
        <w:pStyle w:val="BodyText"/>
      </w:pPr>
      <w:r w:rsidRPr="00E42394">
        <w:t>Avionic engineering</w:t>
      </w:r>
    </w:p>
    <w:p w:rsidR="00000000" w:rsidRPr="00E42394" w:rsidP="00E42394">
      <w:pPr>
        <w:pStyle w:val="Heading1"/>
      </w:pPr>
      <w:bookmarkStart w:id="5" w:name="O_997657"/>
      <w:bookmarkEnd w:id="5"/>
      <w:r w:rsidRPr="00E42394">
        <w:t>Unit Sector</w:t>
      </w:r>
    </w:p>
    <w:p w:rsidR="00000000" w:rsidRPr="00E42394" w:rsidP="00E42394">
      <w:pPr>
        <w:pStyle w:val="Heading1"/>
      </w:pPr>
      <w:bookmarkStart w:id="6" w:name="O_997656"/>
      <w:bookmarkEnd w:id="6"/>
      <w:r w:rsidRPr="00E42394">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E42394">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 xml:space="preserve">Elements describe the </w:t>
            </w:r>
            <w:r w:rsidRPr="00E42394">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 xml:space="preserve">Performance criteria describe the performance needed to </w:t>
            </w:r>
            <w:r w:rsidRPr="00E42394">
              <w:t>demonstrate achievement of the el</w:t>
            </w:r>
            <w:r w:rsidRPr="00E42394">
              <w:t xml:space="preserve">ement. </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1.</w:t>
            </w:r>
          </w:p>
        </w:tc>
        <w:tc>
          <w:tcPr>
            <w:tcW w:w="2421" w:type="dxa"/>
            <w:vMerge w:val="restart"/>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Lay out to block diagram level a flight instrument system</w:t>
            </w: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1.1</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The various aircraft flight instrument systems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1.2</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Flight instrument system components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1.3</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 typical advanced flight instrument system is sketched at block diagram level</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1.4</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Flight instrument system maintenance requirements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2.</w:t>
            </w:r>
          </w:p>
        </w:tc>
        <w:tc>
          <w:tcPr>
            <w:tcW w:w="2421" w:type="dxa"/>
            <w:vMerge w:val="restart"/>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Lay out to block diagram level an instrument navigation system</w:t>
            </w: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2.1</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The various instrument navigation systems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2.2</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Instrument navigation system components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2.3</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 typical instrument navigation system is sketched at block diagram level</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2.4</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Instrument navigation system maintenance requirements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3.</w:t>
            </w:r>
          </w:p>
        </w:tc>
        <w:tc>
          <w:tcPr>
            <w:tcW w:w="2421" w:type="dxa"/>
            <w:vMerge w:val="restart"/>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Lay out to block diagram level an aircraft communication system</w:t>
            </w: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3.1</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Aircraft communication systems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3.2</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Communication system components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3.3</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 typical communication system is sketched at block diagram level</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3.4</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Communication systems maintenance requirements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4.</w:t>
            </w:r>
          </w:p>
        </w:tc>
        <w:tc>
          <w:tcPr>
            <w:tcW w:w="2421" w:type="dxa"/>
            <w:vMerge w:val="restart"/>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Lay out to block diagram level an aircraft pulse system</w:t>
            </w: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4.1</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Aircraft pulse systems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4.2</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Pulse system components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4.3</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 typical pulse system is sketched at block diagram level</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4.4</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Pulse system maintenance requirements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5.</w:t>
            </w:r>
          </w:p>
        </w:tc>
        <w:tc>
          <w:tcPr>
            <w:tcW w:w="2421" w:type="dxa"/>
            <w:vMerge w:val="restart"/>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Lay out to block diagram level an aircraft radio navigation system</w:t>
            </w: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5.1</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Aircraft radio navigation systems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5.2</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Radio navigation system components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5.3</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 typical radio navigation system is sketched at block diagram level</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5.4</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Radio navigation system maintenance requirements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6.</w:t>
            </w:r>
          </w:p>
        </w:tc>
        <w:tc>
          <w:tcPr>
            <w:tcW w:w="2421" w:type="dxa"/>
            <w:vMerge w:val="restart"/>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Lay out to block diagram level an aircraft electronic system</w:t>
            </w: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6.1</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Aircraft electronic systems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6.2</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Electronic system components are identified</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6.3</w:t>
            </w:r>
          </w:p>
        </w:tc>
        <w:tc>
          <w:tcPr>
            <w:tcW w:w="5468"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A typical electronic system is sketched at block diagram level</w:t>
            </w:r>
          </w:p>
        </w:tc>
      </w:tr>
      <w:tr w:rsidTr="00E4239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6.4</w:t>
            </w:r>
          </w:p>
        </w:tc>
        <w:tc>
          <w:tcPr>
            <w:tcW w:w="5468" w:type="dxa"/>
            <w:tcBorders>
              <w:top w:val="nil"/>
              <w:left w:val="nil"/>
              <w:bottom w:val="nil"/>
              <w:right w:val="nil"/>
            </w:tcBorders>
            <w:tcMar>
              <w:top w:w="0" w:type="dxa"/>
              <w:left w:w="62" w:type="dxa"/>
              <w:bottom w:w="0" w:type="dxa"/>
              <w:right w:w="62" w:type="dxa"/>
            </w:tcMar>
          </w:tcPr>
          <w:p w:rsidR="00000000" w:rsidRPr="00E42394" w:rsidP="00E42394">
            <w:pPr>
              <w:pStyle w:val="BodyText"/>
            </w:pPr>
            <w:r w:rsidRPr="00E42394">
              <w:t>Electronic system maintenance requirements are identified</w:t>
            </w:r>
          </w:p>
        </w:tc>
      </w:tr>
    </w:tbl>
    <w:p w:rsidR="00000000" w:rsidRPr="00E42394" w:rsidP="00E42394">
      <w:pPr>
        <w:pStyle w:val="BodyText"/>
      </w:pPr>
    </w:p>
    <w:p w:rsidR="00000000" w:rsidRPr="00E42394" w:rsidP="00E42394">
      <w:pPr>
        <w:pStyle w:val="AllowPageBreak"/>
      </w:pPr>
    </w:p>
    <w:p w:rsidR="00000000" w:rsidRPr="00E42394" w:rsidP="00E42394">
      <w:pPr>
        <w:pStyle w:val="Heading1"/>
      </w:pPr>
      <w:bookmarkStart w:id="7" w:name="O_997655"/>
      <w:bookmarkEnd w:id="7"/>
      <w:r w:rsidRPr="00E42394">
        <w:t>Foundation Skills</w:t>
      </w:r>
    </w:p>
    <w:p w:rsidR="00000000" w:rsidRPr="00E42394" w:rsidP="00E84D42">
      <w:pPr>
        <w:pStyle w:val="BodyText"/>
      </w:pPr>
      <w:r w:rsidRPr="00E42394">
        <w:t>Foundation skills essential to performance are explicit in the performance criteria of this unit of competency.</w:t>
      </w:r>
    </w:p>
    <w:p w:rsidR="00000000" w:rsidRPr="00E42394" w:rsidP="00E42394">
      <w:pPr>
        <w:pStyle w:val="Heading1"/>
      </w:pPr>
      <w:bookmarkStart w:id="8" w:name="O_997654"/>
      <w:bookmarkEnd w:id="8"/>
      <w:r w:rsidRPr="00E42394">
        <w:t>Range of Conditions</w:t>
      </w:r>
    </w:p>
    <w:tbl>
      <w:tblPr>
        <w:tblW w:w="0" w:type="auto"/>
        <w:tblLayout w:type="fixed"/>
        <w:tblCellMar>
          <w:left w:w="62" w:type="dxa"/>
          <w:right w:w="62" w:type="dxa"/>
        </w:tblCellMar>
        <w:tblLook w:val="0000"/>
      </w:tblPr>
      <w:tblGrid>
        <w:gridCol w:w="3060"/>
        <w:gridCol w:w="6012"/>
      </w:tblGrid>
      <w:tr w:rsidTr="00E423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t>This field allows for different work environments and conditions that may affect performance. Essential operating conditions that may be present (depending on the work situation, needs of the candidate, accessibility of the item, and local industry and reg</w:t>
            </w:r>
            <w:r w:rsidRPr="00E42394">
              <w:t>ional contexts) are included.</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Aircraft flight instrument systems include:</w:t>
            </w:r>
          </w:p>
        </w:tc>
        <w:tc>
          <w:tcPr>
            <w:tcW w:w="6012" w:type="dxa"/>
            <w:tcBorders>
              <w:top w:val="nil"/>
              <w:left w:val="nil"/>
              <w:bottom w:val="nil"/>
              <w:right w:val="nil"/>
            </w:tcBorders>
            <w:tcMar>
              <w:top w:w="0" w:type="dxa"/>
              <w:left w:w="62" w:type="dxa"/>
              <w:bottom w:w="0" w:type="dxa"/>
              <w:right w:w="62" w:type="dxa"/>
            </w:tcMar>
          </w:tcPr>
          <w:p w:rsidR="00000000" w:rsidRPr="00E42394" w:rsidP="00E42394">
            <w:pPr>
              <w:pStyle w:val="ListBullet"/>
            </w:pPr>
            <w:r w:rsidRPr="00E42394">
              <w:t>Airspeed indication</w:t>
            </w:r>
          </w:p>
          <w:p w:rsidR="00000000" w:rsidRPr="00E42394" w:rsidP="00E42394">
            <w:pPr>
              <w:pStyle w:val="ListBullet"/>
            </w:pPr>
            <w:r w:rsidRPr="00E42394">
              <w:t>Pitot static systems</w:t>
            </w:r>
          </w:p>
          <w:p w:rsidR="00000000" w:rsidRPr="00E42394" w:rsidP="00E42394">
            <w:pPr>
              <w:pStyle w:val="ListBullet"/>
            </w:pPr>
            <w:r w:rsidRPr="00E42394">
              <w:t>Vertical speed indication</w:t>
            </w:r>
          </w:p>
          <w:p w:rsidR="00000000" w:rsidRPr="00E42394" w:rsidP="00E42394">
            <w:pPr>
              <w:pStyle w:val="ListBullet"/>
            </w:pPr>
            <w:r w:rsidRPr="00E42394">
              <w:t>Air data</w:t>
            </w:r>
          </w:p>
          <w:p w:rsidR="00000000" w:rsidRPr="00E42394" w:rsidP="00E42394">
            <w:pPr>
              <w:pStyle w:val="ListBullet"/>
            </w:pPr>
            <w:r w:rsidRPr="00E42394">
              <w:t>Machmeter</w:t>
            </w:r>
          </w:p>
          <w:p w:rsidR="00000000" w:rsidRPr="00E42394" w:rsidP="00E42394">
            <w:pPr>
              <w:pStyle w:val="ListBullet"/>
            </w:pPr>
            <w:r w:rsidRPr="00E42394">
              <w:t>Altimeters, including servo and encoding</w:t>
            </w:r>
          </w:p>
          <w:p w:rsidR="00000000" w:rsidRPr="00E42394" w:rsidP="00E42394">
            <w:pPr>
              <w:pStyle w:val="ListBullet"/>
            </w:pPr>
            <w:r w:rsidRPr="00E42394">
              <w:t>Angle of attack and stall warning/avoidance</w:t>
            </w:r>
          </w:p>
          <w:p w:rsidR="00000000" w:rsidRPr="00E42394" w:rsidP="00E42394">
            <w:pPr>
              <w:pStyle w:val="ListBullet"/>
            </w:pPr>
            <w:r w:rsidRPr="00E42394">
              <w:t>Turn and slip</w:t>
            </w:r>
          </w:p>
          <w:p w:rsidR="00000000" w:rsidRPr="00E42394" w:rsidP="00E42394">
            <w:pPr>
              <w:pStyle w:val="ListBullet"/>
            </w:pPr>
            <w:r w:rsidRPr="00E42394">
              <w:t>Directional gyros (DGs)</w:t>
            </w:r>
          </w:p>
          <w:p w:rsidR="00000000" w:rsidRPr="00E42394" w:rsidP="00E42394">
            <w:pPr>
              <w:pStyle w:val="ListBullet"/>
            </w:pPr>
            <w:r w:rsidRPr="00E42394">
              <w:t>Artificial horizons (AHs)</w:t>
            </w:r>
          </w:p>
          <w:p w:rsidR="00000000" w:rsidP="00E42394">
            <w:pPr>
              <w:pStyle w:val="ListBullet"/>
              <w:rPr>
                <w:lang w:val="en-NZ"/>
              </w:rPr>
            </w:pPr>
            <w:r w:rsidRPr="00E42394">
              <w:t>Attitude heading reference</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Flight instrument system components include:</w:t>
            </w:r>
          </w:p>
        </w:tc>
        <w:tc>
          <w:tcPr>
            <w:tcW w:w="6012" w:type="dxa"/>
            <w:tcBorders>
              <w:top w:val="nil"/>
              <w:left w:val="nil"/>
              <w:bottom w:val="nil"/>
              <w:right w:val="nil"/>
            </w:tcBorders>
            <w:tcMar>
              <w:top w:w="0" w:type="dxa"/>
              <w:left w:w="62" w:type="dxa"/>
              <w:bottom w:w="0" w:type="dxa"/>
              <w:right w:w="62" w:type="dxa"/>
            </w:tcMar>
          </w:tcPr>
          <w:p w:rsidR="00000000" w:rsidP="00E42394">
            <w:pPr>
              <w:pStyle w:val="ListBullet"/>
              <w:rPr>
                <w:lang w:val="en-NZ"/>
              </w:rPr>
            </w:pPr>
            <w:r w:rsidRPr="00E42394">
              <w:t>The major components of each of the above systems that would be shown in a block diagram or schematic</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Instrument navi</w:t>
            </w:r>
            <w:r w:rsidRPr="00E42394">
              <w:rPr>
                <w:rStyle w:val="SpecialBold"/>
              </w:rPr>
              <w:t>gation systems include:</w:t>
            </w:r>
          </w:p>
        </w:tc>
        <w:tc>
          <w:tcPr>
            <w:tcW w:w="6012" w:type="dxa"/>
            <w:tcBorders>
              <w:top w:val="nil"/>
              <w:left w:val="nil"/>
              <w:bottom w:val="nil"/>
              <w:right w:val="nil"/>
            </w:tcBorders>
            <w:tcMar>
              <w:top w:w="0" w:type="dxa"/>
              <w:left w:w="62" w:type="dxa"/>
              <w:bottom w:w="0" w:type="dxa"/>
              <w:right w:w="62" w:type="dxa"/>
            </w:tcMar>
          </w:tcPr>
          <w:p w:rsidR="00000000" w:rsidRPr="00E42394" w:rsidP="00E42394">
            <w:pPr>
              <w:pStyle w:val="ListBullet"/>
            </w:pPr>
            <w:r w:rsidRPr="00E42394">
              <w:t>Remote reading gyro compass</w:t>
            </w:r>
          </w:p>
          <w:p w:rsidR="00000000" w:rsidRPr="00E42394" w:rsidP="00E42394">
            <w:pPr>
              <w:pStyle w:val="ListBullet"/>
            </w:pPr>
            <w:r w:rsidRPr="00E42394">
              <w:t>Direct reading compass</w:t>
            </w:r>
          </w:p>
          <w:p w:rsidR="00000000" w:rsidRPr="00E42394" w:rsidP="00E42394">
            <w:pPr>
              <w:pStyle w:val="ListBullet"/>
            </w:pPr>
            <w:r w:rsidRPr="00E42394">
              <w:t>Ground proximity warning</w:t>
            </w:r>
          </w:p>
          <w:p w:rsidR="00000000" w:rsidRPr="00E42394" w:rsidP="00E42394">
            <w:pPr>
              <w:pStyle w:val="ListBullet"/>
            </w:pPr>
            <w:r w:rsidRPr="00E42394">
              <w:t>Flight data recording</w:t>
            </w:r>
          </w:p>
          <w:p w:rsidR="00000000" w:rsidP="00E42394">
            <w:pPr>
              <w:pStyle w:val="ListBullet"/>
              <w:rPr>
                <w:lang w:val="en-NZ"/>
              </w:rPr>
            </w:pPr>
            <w:r w:rsidRPr="00E42394">
              <w:t>Inertial navigation</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Instrument navigation system components include:</w:t>
            </w:r>
          </w:p>
        </w:tc>
        <w:tc>
          <w:tcPr>
            <w:tcW w:w="6012" w:type="dxa"/>
            <w:tcBorders>
              <w:top w:val="nil"/>
              <w:left w:val="nil"/>
              <w:bottom w:val="nil"/>
              <w:right w:val="nil"/>
            </w:tcBorders>
            <w:tcMar>
              <w:top w:w="0" w:type="dxa"/>
              <w:left w:w="62" w:type="dxa"/>
              <w:bottom w:w="0" w:type="dxa"/>
              <w:right w:w="62" w:type="dxa"/>
            </w:tcMar>
          </w:tcPr>
          <w:p w:rsidR="00000000" w:rsidP="00E42394">
            <w:pPr>
              <w:pStyle w:val="ListBullet"/>
              <w:rPr>
                <w:lang w:val="en-NZ"/>
              </w:rPr>
            </w:pPr>
            <w:r w:rsidRPr="00E42394">
              <w:t>The major components of each of the above systems that would be shown in a block diagram or schematic</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Aircraft communication systems include:</w:t>
            </w:r>
          </w:p>
        </w:tc>
        <w:tc>
          <w:tcPr>
            <w:tcW w:w="6012" w:type="dxa"/>
            <w:tcBorders>
              <w:top w:val="nil"/>
              <w:left w:val="nil"/>
              <w:bottom w:val="nil"/>
              <w:right w:val="nil"/>
            </w:tcBorders>
            <w:tcMar>
              <w:top w:w="0" w:type="dxa"/>
              <w:left w:w="62" w:type="dxa"/>
              <w:bottom w:w="0" w:type="dxa"/>
              <w:right w:w="62" w:type="dxa"/>
            </w:tcMar>
          </w:tcPr>
          <w:p w:rsidR="00000000" w:rsidRPr="00E42394" w:rsidP="00E42394">
            <w:pPr>
              <w:pStyle w:val="ListBullet"/>
            </w:pPr>
            <w:r w:rsidRPr="00E42394">
              <w:t>High frequency (HF) radio</w:t>
            </w:r>
          </w:p>
          <w:p w:rsidR="00000000" w:rsidRPr="00E42394" w:rsidP="00E42394">
            <w:pPr>
              <w:pStyle w:val="ListBullet"/>
            </w:pPr>
            <w:r w:rsidRPr="00E42394">
              <w:t>Very high frequency (VHF) radio</w:t>
            </w:r>
          </w:p>
          <w:p w:rsidR="00000000" w:rsidRPr="00E42394" w:rsidP="00E42394">
            <w:pPr>
              <w:pStyle w:val="ListBullet"/>
            </w:pPr>
            <w:r w:rsidRPr="00E42394">
              <w:t>Ultra-high frequency (UHF) radio</w:t>
            </w:r>
          </w:p>
          <w:p w:rsidR="00000000" w:rsidRPr="00E42394" w:rsidP="00E42394">
            <w:pPr>
              <w:pStyle w:val="ListBullet"/>
            </w:pPr>
            <w:r w:rsidRPr="00E42394">
              <w:t>Satellite communicati</w:t>
            </w:r>
            <w:r w:rsidRPr="00E42394">
              <w:t>ons</w:t>
            </w:r>
          </w:p>
          <w:p w:rsidR="00000000" w:rsidRPr="00E42394" w:rsidP="00E42394">
            <w:pPr>
              <w:pStyle w:val="ListBullet"/>
            </w:pPr>
            <w:r w:rsidRPr="00E42394">
              <w:t>Communications addressing and reporting</w:t>
            </w:r>
          </w:p>
          <w:p w:rsidR="00000000" w:rsidRPr="00E42394" w:rsidP="00E42394">
            <w:pPr>
              <w:pStyle w:val="ListBullet"/>
            </w:pPr>
            <w:r w:rsidRPr="00E42394">
              <w:t>Audio integration and intercommunications</w:t>
            </w:r>
          </w:p>
          <w:p w:rsidR="00000000" w:rsidRPr="00E42394" w:rsidP="00E42394">
            <w:pPr>
              <w:pStyle w:val="ListBullet"/>
            </w:pPr>
            <w:r w:rsidRPr="00E42394">
              <w:t>Cockpit voice recording</w:t>
            </w:r>
          </w:p>
          <w:p w:rsidR="00000000" w:rsidP="00E42394">
            <w:pPr>
              <w:pStyle w:val="ListBullet"/>
              <w:rPr>
                <w:lang w:val="en-NZ"/>
              </w:rPr>
            </w:pPr>
            <w:r w:rsidRPr="00E42394">
              <w:t>Emergency location</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Communication system components include:</w:t>
            </w:r>
          </w:p>
        </w:tc>
        <w:tc>
          <w:tcPr>
            <w:tcW w:w="6012" w:type="dxa"/>
            <w:tcBorders>
              <w:top w:val="nil"/>
              <w:left w:val="nil"/>
              <w:bottom w:val="nil"/>
              <w:right w:val="nil"/>
            </w:tcBorders>
            <w:tcMar>
              <w:top w:w="0" w:type="dxa"/>
              <w:left w:w="62" w:type="dxa"/>
              <w:bottom w:w="0" w:type="dxa"/>
              <w:right w:w="62" w:type="dxa"/>
            </w:tcMar>
          </w:tcPr>
          <w:p w:rsidR="00000000" w:rsidP="00E42394">
            <w:pPr>
              <w:pStyle w:val="ListBullet"/>
              <w:rPr>
                <w:lang w:val="en-NZ"/>
              </w:rPr>
            </w:pPr>
            <w:r w:rsidRPr="00E42394">
              <w:t>The major components of each of the above systems that would be shown in a block diagram</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Aircraft pulse systems include:</w:t>
            </w:r>
          </w:p>
        </w:tc>
        <w:tc>
          <w:tcPr>
            <w:tcW w:w="6012" w:type="dxa"/>
            <w:tcBorders>
              <w:top w:val="nil"/>
              <w:left w:val="nil"/>
              <w:bottom w:val="nil"/>
              <w:right w:val="nil"/>
            </w:tcBorders>
            <w:tcMar>
              <w:top w:w="0" w:type="dxa"/>
              <w:left w:w="62" w:type="dxa"/>
              <w:bottom w:w="0" w:type="dxa"/>
              <w:right w:w="62" w:type="dxa"/>
            </w:tcMar>
          </w:tcPr>
          <w:p w:rsidR="00000000" w:rsidRPr="00E42394" w:rsidP="00E42394">
            <w:pPr>
              <w:pStyle w:val="ListBullet"/>
            </w:pPr>
            <w:r w:rsidRPr="00E42394">
              <w:t>Navigation radar</w:t>
            </w:r>
          </w:p>
          <w:p w:rsidR="00000000" w:rsidRPr="00E42394" w:rsidP="00E42394">
            <w:pPr>
              <w:pStyle w:val="ListBullet"/>
            </w:pPr>
            <w:r w:rsidRPr="00E42394">
              <w:t>Search radar</w:t>
            </w:r>
          </w:p>
          <w:p w:rsidR="00000000" w:rsidRPr="00E42394" w:rsidP="00E42394">
            <w:pPr>
              <w:pStyle w:val="ListBullet"/>
            </w:pPr>
            <w:r w:rsidRPr="00E42394">
              <w:t>Weapons system radar</w:t>
            </w:r>
          </w:p>
          <w:p w:rsidR="00000000" w:rsidRPr="00E42394" w:rsidP="00E42394">
            <w:pPr>
              <w:pStyle w:val="ListBullet"/>
            </w:pPr>
            <w:r w:rsidRPr="00E42394">
              <w:t>Radar altimeter</w:t>
            </w:r>
          </w:p>
          <w:p w:rsidR="00000000" w:rsidRPr="00E42394" w:rsidP="00E42394">
            <w:pPr>
              <w:pStyle w:val="ListBullet"/>
            </w:pPr>
            <w:r w:rsidRPr="00E42394">
              <w:t>Air traffic control transponder</w:t>
            </w:r>
          </w:p>
          <w:p w:rsidR="00000000" w:rsidRPr="00E42394" w:rsidP="00E42394">
            <w:pPr>
              <w:pStyle w:val="ListBullet"/>
            </w:pPr>
            <w:r w:rsidRPr="00E42394">
              <w:t>Distance measuring equipment</w:t>
            </w:r>
          </w:p>
          <w:p w:rsidR="00000000" w:rsidRPr="00E42394" w:rsidP="00E42394">
            <w:pPr>
              <w:pStyle w:val="ListBullet"/>
            </w:pPr>
            <w:r w:rsidRPr="00E42394">
              <w:t>Tacti</w:t>
            </w:r>
            <w:r w:rsidRPr="00E42394">
              <w:t>cal air navigation</w:t>
            </w:r>
          </w:p>
          <w:p w:rsidR="00000000" w:rsidRPr="00E42394" w:rsidP="00E42394">
            <w:pPr>
              <w:pStyle w:val="ListBullet"/>
            </w:pPr>
            <w:r w:rsidRPr="00E42394">
              <w:t>Doppler</w:t>
            </w:r>
          </w:p>
          <w:p w:rsidR="00000000" w:rsidP="00E42394">
            <w:pPr>
              <w:pStyle w:val="ListBullet"/>
              <w:rPr>
                <w:lang w:val="en-NZ"/>
              </w:rPr>
            </w:pPr>
            <w:r w:rsidRPr="00E42394">
              <w:t>Collision avoidance</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Pulse system components include:</w:t>
            </w:r>
          </w:p>
        </w:tc>
        <w:tc>
          <w:tcPr>
            <w:tcW w:w="6012" w:type="dxa"/>
            <w:tcBorders>
              <w:top w:val="nil"/>
              <w:left w:val="nil"/>
              <w:bottom w:val="nil"/>
              <w:right w:val="nil"/>
            </w:tcBorders>
            <w:tcMar>
              <w:top w:w="0" w:type="dxa"/>
              <w:left w:w="62" w:type="dxa"/>
              <w:bottom w:w="0" w:type="dxa"/>
              <w:right w:w="62" w:type="dxa"/>
            </w:tcMar>
          </w:tcPr>
          <w:p w:rsidR="00000000" w:rsidP="00E42394">
            <w:pPr>
              <w:pStyle w:val="ListBullet"/>
              <w:rPr>
                <w:lang w:val="en-NZ"/>
              </w:rPr>
            </w:pPr>
            <w:r w:rsidRPr="00E42394">
              <w:t>The major components of each of the above systems that would be shown in a block diagram</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Aircraft radio navigation systems include:</w:t>
            </w:r>
          </w:p>
        </w:tc>
        <w:tc>
          <w:tcPr>
            <w:tcW w:w="6012" w:type="dxa"/>
            <w:tcBorders>
              <w:top w:val="nil"/>
              <w:left w:val="nil"/>
              <w:bottom w:val="nil"/>
              <w:right w:val="nil"/>
            </w:tcBorders>
            <w:tcMar>
              <w:top w:w="0" w:type="dxa"/>
              <w:left w:w="62" w:type="dxa"/>
              <w:bottom w:w="0" w:type="dxa"/>
              <w:right w:w="62" w:type="dxa"/>
            </w:tcMar>
          </w:tcPr>
          <w:p w:rsidR="00000000" w:rsidRPr="00E42394" w:rsidP="00E42394">
            <w:pPr>
              <w:pStyle w:val="ListBullet"/>
            </w:pPr>
            <w:r w:rsidRPr="00E42394">
              <w:t>Instrument landing</w:t>
            </w:r>
          </w:p>
          <w:p w:rsidR="00000000" w:rsidRPr="00E42394" w:rsidP="00E42394">
            <w:pPr>
              <w:pStyle w:val="ListBullet"/>
            </w:pPr>
            <w:r w:rsidRPr="00E42394">
              <w:t>Automatic direction finding</w:t>
            </w:r>
          </w:p>
          <w:p w:rsidR="00000000" w:rsidRPr="00E42394" w:rsidP="00E42394">
            <w:pPr>
              <w:pStyle w:val="ListBullet"/>
            </w:pPr>
            <w:r w:rsidRPr="00E42394">
              <w:t>VHF omni range</w:t>
            </w:r>
          </w:p>
          <w:p w:rsidR="00000000" w:rsidP="00E42394">
            <w:pPr>
              <w:pStyle w:val="ListBullet"/>
              <w:rPr>
                <w:lang w:val="en-NZ"/>
              </w:rPr>
            </w:pPr>
            <w:r w:rsidRPr="00E42394">
              <w:t>Global navigation</w:t>
            </w:r>
          </w:p>
        </w:tc>
      </w:tr>
      <w:tr w:rsidTr="00E42394">
        <w:tblPrEx>
          <w:tblW w:w="0" w:type="auto"/>
          <w:tblLayout w:type="fixed"/>
          <w:tblCellMar>
            <w:left w:w="62" w:type="dxa"/>
            <w:right w:w="62" w:type="dxa"/>
          </w:tblCellMar>
          <w:tblLook w:val="0000"/>
        </w:tblPrEx>
        <w:trPr>
          <w:trHeight w:val="519"/>
        </w:trPr>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Radio navigation system components include:</w:t>
            </w:r>
          </w:p>
        </w:tc>
        <w:tc>
          <w:tcPr>
            <w:tcW w:w="6012" w:type="dxa"/>
            <w:tcBorders>
              <w:top w:val="nil"/>
              <w:left w:val="nil"/>
              <w:bottom w:val="nil"/>
              <w:right w:val="nil"/>
            </w:tcBorders>
            <w:tcMar>
              <w:top w:w="0" w:type="dxa"/>
              <w:left w:w="62" w:type="dxa"/>
              <w:bottom w:w="0" w:type="dxa"/>
              <w:right w:w="62" w:type="dxa"/>
            </w:tcMar>
          </w:tcPr>
          <w:p w:rsidR="00000000" w:rsidP="00E42394">
            <w:pPr>
              <w:pStyle w:val="ListBullet"/>
              <w:rPr>
                <w:lang w:val="en-NZ"/>
              </w:rPr>
            </w:pPr>
            <w:r w:rsidRPr="00E42394">
              <w:t>The major components of each of the above systems that would be shown in a block diagram</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Aircraft electronic systems include:</w:t>
            </w:r>
          </w:p>
        </w:tc>
        <w:tc>
          <w:tcPr>
            <w:tcW w:w="6012" w:type="dxa"/>
            <w:tcBorders>
              <w:top w:val="nil"/>
              <w:left w:val="nil"/>
              <w:bottom w:val="nil"/>
              <w:right w:val="nil"/>
            </w:tcBorders>
            <w:tcMar>
              <w:top w:w="0" w:type="dxa"/>
              <w:left w:w="62" w:type="dxa"/>
              <w:bottom w:w="0" w:type="dxa"/>
              <w:right w:w="62" w:type="dxa"/>
            </w:tcMar>
          </w:tcPr>
          <w:p w:rsidR="00000000" w:rsidRPr="00E42394" w:rsidP="00E42394">
            <w:pPr>
              <w:pStyle w:val="ListBullet"/>
            </w:pPr>
            <w:r w:rsidRPr="00E42394">
              <w:t>Automatic flight control</w:t>
            </w:r>
          </w:p>
          <w:p w:rsidR="00000000" w:rsidRPr="00E42394" w:rsidP="00E42394">
            <w:pPr>
              <w:pStyle w:val="ListBullet"/>
            </w:pPr>
            <w:r w:rsidRPr="00E42394">
              <w:t>Automatic engine control</w:t>
            </w:r>
          </w:p>
          <w:p w:rsidR="00000000" w:rsidRPr="00E42394" w:rsidP="00E42394">
            <w:pPr>
              <w:pStyle w:val="ListBullet"/>
            </w:pPr>
            <w:r w:rsidRPr="00E42394">
              <w:t>Electronic instrument display</w:t>
            </w:r>
          </w:p>
          <w:p w:rsidR="00000000" w:rsidP="00E42394">
            <w:pPr>
              <w:pStyle w:val="ListBullet"/>
              <w:rPr>
                <w:lang w:val="en-NZ"/>
              </w:rPr>
            </w:pPr>
            <w:r w:rsidRPr="00E42394">
              <w:t>Flight management</w:t>
            </w:r>
          </w:p>
        </w:tc>
      </w:tr>
      <w:tr w:rsidTr="00E423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2394">
            <w:pPr>
              <w:pStyle w:val="BodyText"/>
              <w:rPr>
                <w:lang w:val="en-NZ"/>
              </w:rPr>
            </w:pPr>
            <w:r w:rsidRPr="00E42394">
              <w:rPr>
                <w:rStyle w:val="SpecialBold"/>
              </w:rPr>
              <w:t>Electronic system components include:</w:t>
            </w:r>
          </w:p>
        </w:tc>
        <w:tc>
          <w:tcPr>
            <w:tcW w:w="6012" w:type="dxa"/>
            <w:tcBorders>
              <w:top w:val="nil"/>
              <w:left w:val="nil"/>
              <w:bottom w:val="nil"/>
              <w:right w:val="nil"/>
            </w:tcBorders>
            <w:tcMar>
              <w:top w:w="0" w:type="dxa"/>
              <w:left w:w="62" w:type="dxa"/>
              <w:bottom w:w="0" w:type="dxa"/>
              <w:right w:w="62" w:type="dxa"/>
            </w:tcMar>
          </w:tcPr>
          <w:p w:rsidR="00000000" w:rsidRPr="00E42394" w:rsidP="00E42394">
            <w:pPr>
              <w:pStyle w:val="ListBullet"/>
            </w:pPr>
            <w:r w:rsidRPr="00E42394">
              <w:t>The major components of each of the above systems that would be shown in a block diagram</w:t>
            </w:r>
          </w:p>
        </w:tc>
      </w:tr>
    </w:tbl>
    <w:p w:rsidR="00000000" w:rsidRPr="00E42394" w:rsidP="00E42394">
      <w:pPr>
        <w:pStyle w:val="BodyText"/>
      </w:pPr>
    </w:p>
    <w:p w:rsidR="00000000" w:rsidRPr="00E42394" w:rsidP="00E42394">
      <w:pPr>
        <w:pStyle w:val="AllowPageBreak"/>
      </w:pPr>
    </w:p>
    <w:p w:rsidR="00000000" w:rsidRPr="00E42394" w:rsidP="00E42394">
      <w:pPr>
        <w:pStyle w:val="Heading1"/>
      </w:pPr>
      <w:bookmarkStart w:id="9" w:name="O_997653"/>
      <w:bookmarkEnd w:id="9"/>
      <w:r w:rsidRPr="00E42394">
        <w:t>Unit Mapping Information</w:t>
      </w:r>
    </w:p>
    <w:p w:rsidR="00000000" w:rsidRPr="00E42394" w:rsidP="00E84D42">
      <w:pPr>
        <w:pStyle w:val="BodyText"/>
      </w:pPr>
      <w:r w:rsidRPr="00E42394">
        <w:t>Release 2. Equivalent to MEA271 Lay out avionic flight management systems</w:t>
      </w:r>
    </w:p>
    <w:p w:rsidR="00000000" w:rsidRPr="00E42394" w:rsidP="00E42394">
      <w:pPr>
        <w:pStyle w:val="Heading1"/>
      </w:pPr>
      <w:bookmarkStart w:id="10" w:name="O_997662"/>
      <w:bookmarkEnd w:id="10"/>
      <w:r w:rsidRPr="00E42394">
        <w:t>Links</w:t>
      </w:r>
    </w:p>
    <w:p w:rsidR="00000000" w:rsidRPr="00E42394" w:rsidP="00E84D42">
      <w:pPr>
        <w:pStyle w:val="BodyText"/>
      </w:pPr>
      <w:r w:rsidRPr="00E4239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B5301">
        <w:rPr>
          <w:rStyle w:val="Hyperlink"/>
        </w:rPr>
        <w:t>https://vetnet.gov.au/Pages/TrainingDocs.aspx?q=ce216c9c-04d5-4b3b-9bcf-4e81d0950371</w:t>
      </w:r>
      <w:r>
        <w:fldChar w:fldCharType="end"/>
      </w:r>
    </w:p>
    <w:p w:rsidR="00000000" w:rsidRPr="00E42394" w:rsidP="00E84D42">
      <w:pPr>
        <w:pStyle w:val="BodyText"/>
        <w:sectPr w:rsidSect="00E42394">
          <w:headerReference w:type="default" r:id="rId10"/>
          <w:footerReference w:type="default" r:id="rId11"/>
          <w:pgSz w:w="11908" w:h="16833"/>
          <w:pgMar w:top="1702" w:right="1418" w:bottom="1702" w:left="1418" w:header="992" w:footer="992" w:gutter="0"/>
          <w:cols w:space="720"/>
          <w:noEndnote/>
          <w:docGrid w:linePitch="299"/>
        </w:sectPr>
      </w:pPr>
    </w:p>
    <w:p w:rsidR="00000000" w:rsidRPr="00E42394" w:rsidP="00E42394">
      <w:pPr>
        <w:pStyle w:val="SuperHeading"/>
      </w:pPr>
      <w:r w:rsidRPr="00E42394">
        <w:t>Assessment Requirements for MEA271 Lay out avionic flight management systems</w:t>
      </w:r>
    </w:p>
    <w:p w:rsidR="00000000" w:rsidRPr="00E42394" w:rsidP="00E42394">
      <w:pPr>
        <w:pStyle w:val="Heading1"/>
      </w:pPr>
      <w:bookmarkStart w:id="11" w:name="O_997651"/>
      <w:bookmarkEnd w:id="11"/>
      <w:r w:rsidRPr="00E42394">
        <w:t>Modification History</w:t>
      </w:r>
    </w:p>
    <w:p w:rsidR="00000000" w:rsidRPr="00E42394" w:rsidP="00E84D42">
      <w:pPr>
        <w:pStyle w:val="BodyText"/>
      </w:pPr>
      <w:r w:rsidRPr="00E42394">
        <w:t>Release 2. Equivalent to MEA271 Lay out avionic flight management systems with amended prerequisite codes.</w:t>
      </w:r>
    </w:p>
    <w:p w:rsidR="00000000" w:rsidRPr="00E42394" w:rsidP="00E42394">
      <w:pPr>
        <w:pStyle w:val="Heading1"/>
      </w:pPr>
      <w:bookmarkStart w:id="12" w:name="O_997650"/>
      <w:bookmarkEnd w:id="12"/>
      <w:r w:rsidRPr="00E42394">
        <w:t>Performance Evidence</w:t>
      </w:r>
    </w:p>
    <w:p w:rsidR="00000000" w:rsidRPr="00E42394" w:rsidP="00E84D42">
      <w:pPr>
        <w:pStyle w:val="BodyText"/>
      </w:pPr>
      <w:r w:rsidRPr="00E42394">
        <w:t>Evidence required to demonstrate competency in this unit must be relevant to and satisfy all of the requirement</w:t>
      </w:r>
      <w:r w:rsidRPr="00E42394">
        <w:t>s of the elements and performance criteria under the specified conditions of assessment, and must include:</w:t>
      </w:r>
    </w:p>
    <w:p w:rsidR="00000000" w:rsidRPr="00E42394" w:rsidP="00E42394">
      <w:pPr>
        <w:pStyle w:val="ListBullet"/>
      </w:pPr>
      <w:r w:rsidRPr="00E42394">
        <w:t>sketching typical avionic flight management systems at block diagram level.</w:t>
      </w:r>
    </w:p>
    <w:p w:rsidR="00000000" w:rsidRPr="00E42394" w:rsidP="00E84D42">
      <w:pPr>
        <w:pStyle w:val="BodyText"/>
      </w:pPr>
      <w:r w:rsidRPr="00E42394">
        <w:t>Assessors must be satisfied that the candidate can competently and consi</w:t>
      </w:r>
      <w:r w:rsidRPr="00E42394">
        <w:t>stently perform all elements of the unit as specified by the criteria, including required knowledge, and be capable of applying the competency in new and different situations and contexts.</w:t>
      </w:r>
    </w:p>
    <w:p w:rsidR="00000000" w:rsidRPr="00E42394" w:rsidP="00E42394">
      <w:pPr>
        <w:pStyle w:val="Heading1"/>
      </w:pPr>
      <w:bookmarkStart w:id="13" w:name="O_997649"/>
      <w:bookmarkEnd w:id="13"/>
      <w:r w:rsidRPr="00E42394">
        <w:t>Knowledge Evidence</w:t>
      </w:r>
    </w:p>
    <w:p w:rsidR="00000000" w:rsidRPr="00E42394" w:rsidP="00E84D42">
      <w:pPr>
        <w:pStyle w:val="BodyText"/>
      </w:pPr>
      <w:r w:rsidRPr="00E42394">
        <w:t>Evidence required to demonstrat</w:t>
      </w:r>
      <w:r w:rsidRPr="00E42394">
        <w:t>e competency in this unit must be relevant to and satisfy all of the requirements of the elements and performance criteria and include knowledge of:</w:t>
      </w:r>
    </w:p>
    <w:p w:rsidR="00000000" w:rsidRPr="00E42394" w:rsidP="00E42394">
      <w:pPr>
        <w:pStyle w:val="ListBullet"/>
      </w:pPr>
      <w:r w:rsidRPr="00E42394">
        <w:t>the atmosphere</w:t>
      </w:r>
    </w:p>
    <w:p w:rsidR="00000000" w:rsidRPr="00E42394" w:rsidP="00E42394">
      <w:pPr>
        <w:pStyle w:val="ListBullet"/>
      </w:pPr>
      <w:r w:rsidRPr="00E42394">
        <w:t>pitot static systems</w:t>
      </w:r>
    </w:p>
    <w:p w:rsidR="00000000" w:rsidRPr="00E42394" w:rsidP="00E42394">
      <w:pPr>
        <w:pStyle w:val="ListBullet"/>
      </w:pPr>
      <w:r w:rsidRPr="00E42394">
        <w:t>magnetism</w:t>
      </w:r>
    </w:p>
    <w:p w:rsidR="00000000" w:rsidRPr="00E42394" w:rsidP="00E42394">
      <w:pPr>
        <w:pStyle w:val="ListBullet"/>
      </w:pPr>
      <w:r w:rsidRPr="00E42394">
        <w:t>function of gyroscopes</w:t>
      </w:r>
    </w:p>
    <w:p w:rsidR="00000000" w:rsidRPr="00E42394" w:rsidP="00E42394">
      <w:pPr>
        <w:pStyle w:val="ListBullet"/>
      </w:pPr>
      <w:r w:rsidRPr="00E42394">
        <w:t>use of synchros and servos</w:t>
      </w:r>
    </w:p>
    <w:p w:rsidR="00000000" w:rsidRPr="00E42394" w:rsidP="00E42394">
      <w:pPr>
        <w:pStyle w:val="ListBullet"/>
      </w:pPr>
      <w:r w:rsidRPr="00E42394">
        <w:t xml:space="preserve">basics of </w:t>
      </w:r>
      <w:r w:rsidRPr="00E42394">
        <w:t>analogue electronics</w:t>
      </w:r>
    </w:p>
    <w:p w:rsidR="00000000" w:rsidRPr="00E42394" w:rsidP="00E42394">
      <w:pPr>
        <w:pStyle w:val="ListBullet"/>
      </w:pPr>
      <w:r w:rsidRPr="00E42394">
        <w:t>aircraft instrument systems and their components</w:t>
      </w:r>
    </w:p>
    <w:p w:rsidR="00000000" w:rsidRPr="00E42394" w:rsidP="00E42394">
      <w:pPr>
        <w:pStyle w:val="ListBullet"/>
      </w:pPr>
      <w:r w:rsidRPr="00E42394">
        <w:t>aircraft instrument system maintenance requirements</w:t>
      </w:r>
    </w:p>
    <w:p w:rsidR="00000000" w:rsidRPr="00E42394" w:rsidP="00E42394">
      <w:pPr>
        <w:pStyle w:val="ListBullet"/>
      </w:pPr>
      <w:r w:rsidRPr="00E42394">
        <w:t>radio, navigation and radar basics</w:t>
      </w:r>
    </w:p>
    <w:p w:rsidR="00000000" w:rsidRPr="00E42394" w:rsidP="00E42394">
      <w:pPr>
        <w:pStyle w:val="ListBullet"/>
      </w:pPr>
      <w:r w:rsidRPr="00E42394">
        <w:t>aircraft communication, pulse and radio navigation systems and their components</w:t>
      </w:r>
    </w:p>
    <w:p w:rsidR="00000000" w:rsidRPr="00E42394" w:rsidP="00E42394">
      <w:pPr>
        <w:pStyle w:val="ListBullet"/>
      </w:pPr>
      <w:r w:rsidRPr="00E42394">
        <w:t>communication, puls</w:t>
      </w:r>
      <w:r w:rsidRPr="00E42394">
        <w:t>e and radio navigation system maintenance requirements</w:t>
      </w:r>
    </w:p>
    <w:p w:rsidR="00000000" w:rsidRPr="00E42394" w:rsidP="00E42394">
      <w:pPr>
        <w:pStyle w:val="ListBullet"/>
      </w:pPr>
      <w:r w:rsidRPr="00E42394">
        <w:t>basics of digital electronics</w:t>
      </w:r>
    </w:p>
    <w:p w:rsidR="00000000" w:rsidRPr="00E42394" w:rsidP="00E42394">
      <w:pPr>
        <w:pStyle w:val="ListBullet"/>
      </w:pPr>
      <w:r w:rsidRPr="00E42394">
        <w:t>basic computer architecture</w:t>
      </w:r>
    </w:p>
    <w:p w:rsidR="00000000" w:rsidRPr="00E42394" w:rsidP="00E42394">
      <w:pPr>
        <w:pStyle w:val="ListBullet"/>
      </w:pPr>
      <w:r w:rsidRPr="00E42394">
        <w:t>use of data buses</w:t>
      </w:r>
    </w:p>
    <w:p w:rsidR="00000000" w:rsidRPr="00E42394" w:rsidP="00E42394">
      <w:pPr>
        <w:pStyle w:val="ListBullet"/>
      </w:pPr>
      <w:r w:rsidRPr="00E42394">
        <w:t>automatic flight control systems and their components</w:t>
      </w:r>
    </w:p>
    <w:p w:rsidR="00000000" w:rsidRPr="00E42394" w:rsidP="00E42394">
      <w:pPr>
        <w:pStyle w:val="ListBullet"/>
      </w:pPr>
      <w:r w:rsidRPr="00E42394">
        <w:t>automatic engine control systems and their components</w:t>
      </w:r>
    </w:p>
    <w:p w:rsidR="00000000" w:rsidRPr="00E42394" w:rsidP="00E42394">
      <w:pPr>
        <w:pStyle w:val="ListBullet"/>
      </w:pPr>
      <w:r w:rsidRPr="00E42394">
        <w:t>flight management systems and their components</w:t>
      </w:r>
    </w:p>
    <w:p w:rsidR="00000000" w:rsidRPr="00E42394" w:rsidP="00E42394">
      <w:pPr>
        <w:pStyle w:val="ListBullet"/>
      </w:pPr>
      <w:r w:rsidRPr="00E42394">
        <w:t>display systems and their components</w:t>
      </w:r>
    </w:p>
    <w:p w:rsidR="00000000" w:rsidRPr="00E42394" w:rsidP="00E42394">
      <w:pPr>
        <w:pStyle w:val="ListBullet"/>
      </w:pPr>
      <w:r w:rsidRPr="00E42394">
        <w:t>aircraft electronic system maintenance requirements.</w:t>
      </w:r>
    </w:p>
    <w:p w:rsidR="00000000" w:rsidRPr="00E42394" w:rsidP="00E42394">
      <w:pPr>
        <w:pStyle w:val="AllowPageBreak"/>
      </w:pPr>
    </w:p>
    <w:p w:rsidR="00000000" w:rsidRPr="00E42394" w:rsidP="00E42394">
      <w:pPr>
        <w:pStyle w:val="Heading1"/>
      </w:pPr>
      <w:bookmarkStart w:id="14" w:name="O_997648"/>
      <w:bookmarkEnd w:id="14"/>
      <w:r w:rsidRPr="00E42394">
        <w:t>Assessment Conditions</w:t>
      </w:r>
    </w:p>
    <w:p w:rsidR="00000000" w:rsidRPr="00E42394" w:rsidP="00E42394">
      <w:pPr>
        <w:pStyle w:val="ListBullet"/>
      </w:pPr>
      <w:r w:rsidRPr="00E42394">
        <w:t>This unit may be assessed off the job in a training environment equipped to pro</w:t>
      </w:r>
      <w:r w:rsidRPr="00E42394">
        <w:t xml:space="preserve">vide exposure to the range </w:t>
      </w:r>
      <w:r w:rsidRPr="00E42394">
        <w:t>of system types and components. The candidate must have access to all tools, equipment, materials and documentation required and must be permitted to refer to any relevant workplace procedures, product and manufacturing specifica</w:t>
      </w:r>
      <w:r w:rsidRPr="00E42394">
        <w:t>tions, codes, standards, manuals and reference materials. The assessment environment should not disadvantage the candidate.</w:t>
      </w:r>
    </w:p>
    <w:p w:rsidR="00000000" w:rsidRPr="00E42394" w:rsidP="00E42394">
      <w:pPr>
        <w:pStyle w:val="ListBullet"/>
      </w:pPr>
      <w:r w:rsidRPr="00E42394">
        <w:t>Assessors should gather a range of evidence that is valid, sufficient, current and authentic. Evidence can be gathered through a var</w:t>
      </w:r>
      <w:r w:rsidRPr="00E42394">
        <w:t>iety of ways including direct observation, supervisor’s reports, project work, samples and questioning. Questioning techniques should not require language, literacy and numeracy skills beyond those required in this unit of competency.</w:t>
      </w:r>
    </w:p>
    <w:p w:rsidR="00000000" w:rsidRPr="00E42394" w:rsidP="00E42394">
      <w:pPr>
        <w:pStyle w:val="ListBullet"/>
      </w:pPr>
      <w:r w:rsidRPr="00E42394">
        <w:t>Assessors must satisf</w:t>
      </w:r>
      <w:r w:rsidRPr="00E42394">
        <w:t>y the requirements of the National Vocational Education and Training Regulator (Australian Skills Quality Authority, or its successors).</w:t>
      </w:r>
    </w:p>
    <w:p w:rsidR="00000000" w:rsidRPr="00E42394" w:rsidP="00E42394">
      <w:pPr>
        <w:pStyle w:val="AllowPageBreak"/>
      </w:pPr>
    </w:p>
    <w:p w:rsidR="00000000" w:rsidRPr="00E42394" w:rsidP="00E42394">
      <w:pPr>
        <w:pStyle w:val="Heading1"/>
      </w:pPr>
      <w:bookmarkStart w:id="15" w:name="O_997663"/>
      <w:bookmarkEnd w:id="15"/>
      <w:r w:rsidRPr="00E42394">
        <w:t>Links</w:t>
      </w:r>
    </w:p>
    <w:p w:rsidR="00000000" w:rsidRPr="00E42394" w:rsidP="00E84D42">
      <w:pPr>
        <w:pStyle w:val="BodyText"/>
      </w:pPr>
      <w:r w:rsidRPr="00E4239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B5301">
        <w:rPr>
          <w:rStyle w:val="Hyperlink"/>
        </w:rPr>
        <w:t>https://vetnet.gov.au/Pages/TrainingDocs.aspx?q=ce216c9c-04d5-4b3b-9bcf-4e81d0950371</w:t>
      </w:r>
      <w:r>
        <w:fldChar w:fldCharType="end"/>
      </w:r>
    </w:p>
    <w:p w:rsidR="00000000" w:rsidRPr="00E42394" w:rsidP="00E42394"/>
    <w:sectPr w:rsidSect="00E423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94" w:rsidRPr="00E84D42" w:rsidP="00E84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42" w:rsidP="00E42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4D42" w:rsidP="00E423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4D42" w:rsidP="00E423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94" w:rsidP="00E42394">
    <w:pPr>
      <w:pStyle w:val="Footer"/>
      <w:framePr w:wrap="around"/>
    </w:pPr>
    <w:r>
      <w:fldChar w:fldCharType="begin"/>
    </w:r>
    <w:r>
      <w:instrText xml:space="preserve"> DOCPROPERTY  Subject  \* MERGEFORMAT </w:instrText>
    </w:r>
    <w:r>
      <w:fldChar w:fldCharType="separate"/>
    </w:r>
    <w:r w:rsidR="00E84D42">
      <w:t>Approved</w:t>
    </w:r>
    <w:r w:rsidR="00E84D42">
      <w:fldChar w:fldCharType="end"/>
    </w:r>
    <w:r>
      <w:tab/>
      <w:t xml:space="preserve">Page </w:t>
    </w:r>
    <w:r>
      <w:fldChar w:fldCharType="begin"/>
    </w:r>
    <w:r>
      <w:instrText xml:space="preserve"> PAGE  \* Arabic  \* MERGEFORMAT </w:instrText>
    </w:r>
    <w:r>
      <w:fldChar w:fldCharType="separate"/>
    </w:r>
    <w:r w:rsidR="00E84D4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D42">
      <w:rPr>
        <w:noProof/>
      </w:rPr>
      <w:t>6</w:t>
    </w:r>
    <w:r>
      <w:rPr>
        <w:noProof/>
      </w:rPr>
      <w:fldChar w:fldCharType="end"/>
    </w:r>
  </w:p>
  <w:p w:rsidR="00E42394" w:rsidP="00E42394">
    <w:pPr>
      <w:pStyle w:val="Footer"/>
      <w:framePr w:wrap="around"/>
    </w:pPr>
    <w:r>
      <w:t xml:space="preserve">© Commonwealth of Australia, </w:t>
    </w:r>
    <w:r>
      <w:fldChar w:fldCharType="begin"/>
    </w:r>
    <w:r>
      <w:instrText xml:space="preserve"> DATE  \@ "yyyy"  \* MERGEFORMAT </w:instrText>
    </w:r>
    <w:r>
      <w:fldChar w:fldCharType="separate"/>
    </w:r>
    <w:r w:rsidR="00E84D42">
      <w:rPr>
        <w:noProof/>
      </w:rPr>
      <w:t>2025</w:t>
    </w:r>
    <w:r>
      <w:fldChar w:fldCharType="end"/>
    </w:r>
    <w:r>
      <w:tab/>
    </w:r>
    <w:r>
      <w:fldChar w:fldCharType="begin"/>
    </w:r>
    <w:r>
      <w:instrText xml:space="preserve"> DOCPROPERTY  Author  \* MERGEFORMAT </w:instrText>
    </w:r>
    <w:r>
      <w:fldChar w:fldCharType="separate"/>
    </w:r>
    <w:r w:rsidR="00E84D42">
      <w:t>Manufacturing Industry Skills Alliance</w:t>
    </w:r>
    <w:r w:rsidR="00E84D42">
      <w:fldChar w:fldCharType="end"/>
    </w:r>
  </w:p>
  <w:p w:rsidR="00E42394" w:rsidP="00E42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394" w:rsidRPr="00E84D42" w:rsidP="00E84D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42" w:rsidRPr="002D2AF8" w:rsidP="00E42394">
    <w:pPr>
      <w:pStyle w:val="Header"/>
      <w:framePr w:wrap="around"/>
    </w:pPr>
    <w:r>
      <w:fldChar w:fldCharType="begin"/>
    </w:r>
    <w:r>
      <w:instrText xml:space="preserve"> TITLE   \* MERGEFORMAT </w:instrText>
    </w:r>
    <w:r>
      <w:fldChar w:fldCharType="separate"/>
    </w:r>
    <w:r>
      <w:t>MEA271 Lay out avionic flight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D42" w:rsidP="00E423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94" w:rsidRPr="002D2AF8" w:rsidP="00E42394">
    <w:pPr>
      <w:pStyle w:val="Header"/>
      <w:framePr w:wrap="around"/>
    </w:pPr>
    <w:r>
      <w:fldChar w:fldCharType="begin"/>
    </w:r>
    <w:r>
      <w:instrText xml:space="preserve"> TITLE   \* MERGEFORMAT </w:instrText>
    </w:r>
    <w:r>
      <w:fldChar w:fldCharType="separate"/>
    </w:r>
    <w:r w:rsidR="00E84D42">
      <w:t>MEA271 Lay out avionic flight management systems</w:t>
    </w:r>
    <w:r w:rsidR="00E84D42">
      <w:fldChar w:fldCharType="end"/>
    </w:r>
    <w:r>
      <w:tab/>
      <w:t xml:space="preserve">Date this document was generated: </w:t>
    </w:r>
    <w:r>
      <w:fldChar w:fldCharType="begin"/>
    </w:r>
    <w:r>
      <w:instrText xml:space="preserve"> CREATEDATE  \@ "d MMMM yyyy"  \* MERGEFORMAT </w:instrText>
    </w:r>
    <w:r>
      <w:fldChar w:fldCharType="separate"/>
    </w:r>
    <w:r w:rsidR="00E84D42">
      <w:rPr>
        <w:noProof/>
      </w:rPr>
      <w:t>2 March 2025</w:t>
    </w:r>
    <w:r>
      <w:fldChar w:fldCharType="end"/>
    </w:r>
  </w:p>
  <w:p w:rsidR="00E42394" w:rsidP="00E42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D823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BEF1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394"/>
    <w:pPr>
      <w:spacing w:before="360" w:after="60"/>
      <w:outlineLvl w:val="0"/>
    </w:pPr>
    <w:rPr>
      <w:sz w:val="32"/>
    </w:rPr>
  </w:style>
  <w:style w:type="paragraph" w:styleId="Heading2">
    <w:name w:val="heading 2"/>
    <w:basedOn w:val="HeadingBase"/>
    <w:next w:val="BodyText"/>
    <w:link w:val="Heading2Char"/>
    <w:qFormat/>
    <w:rsid w:val="00E42394"/>
    <w:pPr>
      <w:keepLines/>
      <w:spacing w:before="240" w:after="120"/>
      <w:outlineLvl w:val="1"/>
    </w:pPr>
    <w:rPr>
      <w:sz w:val="28"/>
      <w:szCs w:val="40"/>
    </w:rPr>
  </w:style>
  <w:style w:type="paragraph" w:styleId="Heading3">
    <w:name w:val="heading 3"/>
    <w:basedOn w:val="HeadingBase"/>
    <w:next w:val="BodyText"/>
    <w:link w:val="Heading3Char"/>
    <w:qFormat/>
    <w:rsid w:val="00E42394"/>
    <w:pPr>
      <w:spacing w:before="180" w:after="120"/>
      <w:outlineLvl w:val="2"/>
    </w:pPr>
    <w:rPr>
      <w:spacing w:val="-10"/>
      <w:kern w:val="32"/>
    </w:rPr>
  </w:style>
  <w:style w:type="paragraph" w:styleId="Heading4">
    <w:name w:val="heading 4"/>
    <w:basedOn w:val="HeadingBase"/>
    <w:next w:val="BodyText"/>
    <w:link w:val="Heading4Char"/>
    <w:qFormat/>
    <w:rsid w:val="00E42394"/>
    <w:pPr>
      <w:spacing w:before="160" w:after="120"/>
      <w:outlineLvl w:val="3"/>
    </w:pPr>
    <w:rPr>
      <w:sz w:val="22"/>
    </w:rPr>
  </w:style>
  <w:style w:type="paragraph" w:styleId="Heading5">
    <w:name w:val="heading 5"/>
    <w:basedOn w:val="HeadingBase"/>
    <w:next w:val="Normal"/>
    <w:link w:val="Heading5Char"/>
    <w:qFormat/>
    <w:rsid w:val="00E42394"/>
    <w:pPr>
      <w:spacing w:before="80"/>
      <w:outlineLvl w:val="4"/>
    </w:pPr>
    <w:rPr>
      <w:color w:val="918585"/>
      <w:sz w:val="20"/>
    </w:rPr>
  </w:style>
  <w:style w:type="paragraph" w:styleId="Heading6">
    <w:name w:val="heading 6"/>
    <w:basedOn w:val="HeadingBase"/>
    <w:next w:val="Normal"/>
    <w:link w:val="Heading6Char"/>
    <w:qFormat/>
    <w:rsid w:val="00E42394"/>
    <w:pPr>
      <w:spacing w:before="60"/>
      <w:outlineLvl w:val="5"/>
    </w:pPr>
    <w:rPr>
      <w:color w:val="918585"/>
      <w:sz w:val="20"/>
    </w:rPr>
  </w:style>
  <w:style w:type="paragraph" w:styleId="Heading7">
    <w:name w:val="heading 7"/>
    <w:basedOn w:val="Normal"/>
    <w:next w:val="Normal"/>
    <w:link w:val="Heading7Char"/>
    <w:qFormat/>
    <w:rsid w:val="00E42394"/>
    <w:pPr>
      <w:ind w:left="720"/>
      <w:outlineLvl w:val="6"/>
    </w:pPr>
    <w:rPr>
      <w:i/>
    </w:rPr>
  </w:style>
  <w:style w:type="paragraph" w:styleId="Heading8">
    <w:name w:val="heading 8"/>
    <w:basedOn w:val="Normal"/>
    <w:next w:val="Normal"/>
    <w:link w:val="Heading8Char"/>
    <w:qFormat/>
    <w:rsid w:val="00E42394"/>
    <w:pPr>
      <w:ind w:left="720"/>
      <w:outlineLvl w:val="7"/>
    </w:pPr>
    <w:rPr>
      <w:i/>
    </w:rPr>
  </w:style>
  <w:style w:type="paragraph" w:styleId="Heading9">
    <w:name w:val="heading 9"/>
    <w:basedOn w:val="Normal"/>
    <w:next w:val="Normal"/>
    <w:link w:val="Heading9Char"/>
    <w:qFormat/>
    <w:rsid w:val="00E42394"/>
    <w:pPr>
      <w:ind w:left="720"/>
      <w:outlineLvl w:val="8"/>
    </w:pPr>
    <w:rPr>
      <w:i/>
    </w:rPr>
  </w:style>
  <w:style w:type="character" w:default="1" w:styleId="DefaultParagraphFont">
    <w:name w:val="Default Paragraph Font"/>
    <w:uiPriority w:val="1"/>
    <w:unhideWhenUsed/>
    <w:rsid w:val="00E42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394"/>
  </w:style>
  <w:style w:type="character" w:customStyle="1" w:styleId="Heading1Char">
    <w:name w:val="Heading 1 Char"/>
    <w:basedOn w:val="DefaultParagraphFont"/>
    <w:link w:val="Heading1"/>
    <w:rsid w:val="00E42394"/>
    <w:rPr>
      <w:rFonts w:ascii="Times New Roman" w:eastAsia="Times New Roman" w:hAnsi="Times New Roman" w:cs="Times New Roman"/>
      <w:b/>
      <w:sz w:val="32"/>
      <w:szCs w:val="20"/>
      <w:lang w:eastAsia="en-US"/>
    </w:rPr>
  </w:style>
  <w:style w:type="paragraph" w:styleId="BodyText">
    <w:name w:val="Body Text"/>
    <w:basedOn w:val="Normal"/>
    <w:link w:val="BodyTextChar"/>
    <w:rsid w:val="00E42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394"/>
    <w:rPr>
      <w:rFonts w:ascii="Times New Roman" w:eastAsia="Times New Roman" w:hAnsi="Times New Roman" w:cs="Times New Roman"/>
      <w:sz w:val="24"/>
      <w:lang w:eastAsia="en-US"/>
    </w:rPr>
  </w:style>
  <w:style w:type="paragraph" w:styleId="ListBullet">
    <w:name w:val="List Bullet"/>
    <w:basedOn w:val="List"/>
    <w:rsid w:val="00E42394"/>
    <w:pPr>
      <w:numPr>
        <w:numId w:val="11"/>
      </w:numPr>
      <w:tabs>
        <w:tab w:val="clear" w:pos="340"/>
      </w:tabs>
      <w:spacing w:before="40" w:after="40"/>
    </w:pPr>
  </w:style>
  <w:style w:type="character" w:customStyle="1" w:styleId="SpecialBold">
    <w:name w:val="Special Bold"/>
    <w:basedOn w:val="DefaultParagraphFont"/>
    <w:rsid w:val="00E42394"/>
    <w:rPr>
      <w:b/>
      <w:spacing w:val="0"/>
    </w:rPr>
  </w:style>
  <w:style w:type="paragraph" w:customStyle="1" w:styleId="SuperHeading">
    <w:name w:val="SuperHeading"/>
    <w:basedOn w:val="Normal"/>
    <w:rsid w:val="00E42394"/>
    <w:pPr>
      <w:spacing w:before="240" w:after="120"/>
      <w:outlineLvl w:val="0"/>
    </w:pPr>
    <w:rPr>
      <w:rFonts w:ascii="Times New Roman" w:hAnsi="Times New Roman"/>
      <w:b/>
      <w:sz w:val="32"/>
    </w:rPr>
  </w:style>
  <w:style w:type="paragraph" w:customStyle="1" w:styleId="AllowPageBreak">
    <w:name w:val="AllowPageBreak"/>
    <w:rsid w:val="00E42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394"/>
    <w:rPr>
      <w:rFonts w:ascii="Courier New" w:eastAsia="Times New Roman" w:hAnsi="Courier New" w:cs="Times New Roman"/>
      <w:i/>
      <w:szCs w:val="20"/>
      <w:lang w:eastAsia="en-US"/>
    </w:rPr>
  </w:style>
  <w:style w:type="paragraph" w:customStyle="1" w:styleId="HeadingBase">
    <w:name w:val="Heading Base"/>
    <w:rsid w:val="00E42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394"/>
    <w:pPr>
      <w:tabs>
        <w:tab w:val="right" w:leader="dot" w:pos="9072"/>
      </w:tabs>
      <w:ind w:left="567"/>
    </w:pPr>
    <w:rPr>
      <w:szCs w:val="22"/>
    </w:rPr>
  </w:style>
  <w:style w:type="paragraph" w:customStyle="1" w:styleId="TOCBase">
    <w:name w:val="TOC Base"/>
    <w:rsid w:val="00E42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394"/>
    <w:pPr>
      <w:tabs>
        <w:tab w:val="right" w:leader="dot" w:pos="9072"/>
      </w:tabs>
      <w:spacing w:before="40" w:after="40"/>
      <w:ind w:left="284"/>
    </w:pPr>
    <w:rPr>
      <w:rFonts w:ascii="Times New Roman" w:hAnsi="Times New Roman"/>
    </w:rPr>
  </w:style>
  <w:style w:type="paragraph" w:styleId="TOC1">
    <w:name w:val="toc 1"/>
    <w:basedOn w:val="TOCBase"/>
    <w:next w:val="Normal"/>
    <w:rsid w:val="00E42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394"/>
    <w:rPr>
      <w:rFonts w:ascii="Times New Roman" w:eastAsia="Times New Roman" w:hAnsi="Times New Roman" w:cs="Times New Roman"/>
      <w:sz w:val="16"/>
      <w:lang w:eastAsia="en-US"/>
    </w:rPr>
  </w:style>
  <w:style w:type="paragraph" w:styleId="Title">
    <w:name w:val="Title"/>
    <w:basedOn w:val="HeadingBase"/>
    <w:link w:val="TitleChar"/>
    <w:qFormat/>
    <w:rsid w:val="00E42394"/>
    <w:pPr>
      <w:spacing w:before="5040"/>
      <w:jc w:val="center"/>
    </w:pPr>
    <w:rPr>
      <w:sz w:val="48"/>
      <w:szCs w:val="72"/>
      <w:lang w:val="en-US"/>
    </w:rPr>
  </w:style>
  <w:style w:type="character" w:customStyle="1" w:styleId="TitleChar">
    <w:name w:val="Title Char"/>
    <w:basedOn w:val="DefaultParagraphFont"/>
    <w:link w:val="Title"/>
    <w:rsid w:val="00E42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394"/>
    <w:pPr>
      <w:tabs>
        <w:tab w:val="left" w:pos="3600"/>
        <w:tab w:val="left" w:pos="3958"/>
      </w:tabs>
    </w:pPr>
  </w:style>
  <w:style w:type="paragraph" w:styleId="List">
    <w:name w:val="List"/>
    <w:basedOn w:val="BodyText"/>
    <w:next w:val="BodyText"/>
    <w:rsid w:val="00E42394"/>
    <w:pPr>
      <w:tabs>
        <w:tab w:val="left" w:pos="340"/>
      </w:tabs>
      <w:spacing w:before="60" w:after="60"/>
      <w:ind w:left="340" w:hanging="340"/>
    </w:pPr>
  </w:style>
  <w:style w:type="paragraph" w:customStyle="1" w:styleId="Note">
    <w:name w:val="Note"/>
    <w:basedOn w:val="BodyText"/>
    <w:rsid w:val="00E42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394"/>
    <w:pPr>
      <w:framePr w:wrap="auto" w:hAnchor="text" w:y="6049"/>
    </w:pPr>
    <w:rPr>
      <w:color w:val="000000"/>
      <w:sz w:val="40"/>
    </w:rPr>
  </w:style>
  <w:style w:type="paragraph" w:customStyle="1" w:styleId="TOCTitle">
    <w:name w:val="TOCTitle"/>
    <w:basedOn w:val="Heading1"/>
    <w:rsid w:val="00E42394"/>
    <w:pPr>
      <w:spacing w:after="240"/>
      <w:jc w:val="center"/>
      <w:outlineLvl w:val="9"/>
    </w:pPr>
    <w:rPr>
      <w:caps/>
    </w:rPr>
  </w:style>
  <w:style w:type="paragraph" w:customStyle="1" w:styleId="Version">
    <w:name w:val="Version"/>
    <w:rsid w:val="00E423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394"/>
    <w:pPr>
      <w:numPr>
        <w:numId w:val="12"/>
      </w:numPr>
      <w:tabs>
        <w:tab w:val="clear" w:pos="680"/>
      </w:tabs>
    </w:pPr>
  </w:style>
  <w:style w:type="paragraph" w:styleId="Index1">
    <w:name w:val="index 1"/>
    <w:basedOn w:val="Normal"/>
    <w:next w:val="Normal"/>
    <w:semiHidden/>
    <w:rsid w:val="00E42394"/>
    <w:pPr>
      <w:keepNext w:val="0"/>
      <w:tabs>
        <w:tab w:val="right" w:pos="4176"/>
      </w:tabs>
      <w:ind w:left="198" w:hanging="198"/>
    </w:pPr>
    <w:rPr>
      <w:rFonts w:ascii="Garamond" w:hAnsi="Garamond"/>
    </w:rPr>
  </w:style>
  <w:style w:type="paragraph" w:styleId="IndexHeading">
    <w:name w:val="index heading"/>
    <w:basedOn w:val="Normal"/>
    <w:next w:val="Index1"/>
    <w:semiHidden/>
    <w:rsid w:val="00E42394"/>
    <w:pPr>
      <w:spacing w:before="120" w:after="120"/>
    </w:pPr>
    <w:rPr>
      <w:rFonts w:ascii="Arial" w:hAnsi="Arial"/>
      <w:b/>
      <w:color w:val="918585"/>
      <w:sz w:val="24"/>
    </w:rPr>
  </w:style>
  <w:style w:type="paragraph" w:styleId="Header">
    <w:name w:val="header"/>
    <w:basedOn w:val="Normal"/>
    <w:link w:val="HeaderChar"/>
    <w:rsid w:val="00E42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394"/>
    <w:rPr>
      <w:rFonts w:ascii="Times New Roman" w:eastAsia="Times New Roman" w:hAnsi="Times New Roman" w:cs="Times New Roman"/>
      <w:sz w:val="16"/>
      <w:szCs w:val="20"/>
      <w:lang w:val="en-GB" w:eastAsia="en-US"/>
    </w:rPr>
  </w:style>
  <w:style w:type="paragraph" w:customStyle="1" w:styleId="Chapter">
    <w:name w:val="Chapter"/>
    <w:basedOn w:val="Normal"/>
    <w:rsid w:val="00E42394"/>
    <w:pPr>
      <w:spacing w:before="240"/>
    </w:pPr>
    <w:rPr>
      <w:rFonts w:ascii="Times New Roman" w:hAnsi="Times New Roman"/>
      <w:smallCaps/>
      <w:spacing w:val="80"/>
      <w:sz w:val="28"/>
    </w:rPr>
  </w:style>
  <w:style w:type="paragraph" w:customStyle="1" w:styleId="InChapter">
    <w:name w:val="InChapter"/>
    <w:basedOn w:val="Heading3"/>
    <w:rsid w:val="00E42394"/>
    <w:pPr>
      <w:spacing w:after="240"/>
      <w:outlineLvl w:val="9"/>
    </w:pPr>
    <w:rPr>
      <w:noProof/>
    </w:rPr>
  </w:style>
  <w:style w:type="paragraph" w:styleId="Index2">
    <w:name w:val="index 2"/>
    <w:basedOn w:val="Normal"/>
    <w:next w:val="Normal"/>
    <w:semiHidden/>
    <w:rsid w:val="00E42394"/>
    <w:pPr>
      <w:tabs>
        <w:tab w:val="right" w:pos="4176"/>
      </w:tabs>
      <w:ind w:left="568" w:hanging="284"/>
    </w:pPr>
    <w:rPr>
      <w:rFonts w:ascii="Garamond" w:hAnsi="Garamond"/>
    </w:rPr>
  </w:style>
  <w:style w:type="paragraph" w:customStyle="1" w:styleId="Byline">
    <w:name w:val="Byline"/>
    <w:rsid w:val="00E42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394"/>
    <w:pPr>
      <w:tabs>
        <w:tab w:val="clear" w:pos="3600"/>
        <w:tab w:val="clear" w:pos="3958"/>
      </w:tabs>
      <w:jc w:val="right"/>
    </w:pPr>
  </w:style>
  <w:style w:type="character" w:styleId="Emphasis">
    <w:name w:val="Emphasis"/>
    <w:basedOn w:val="DefaultParagraphFont"/>
    <w:qFormat/>
    <w:rsid w:val="00E42394"/>
    <w:rPr>
      <w:i/>
    </w:rPr>
  </w:style>
  <w:style w:type="paragraph" w:styleId="Caption">
    <w:name w:val="caption"/>
    <w:basedOn w:val="BodyText"/>
    <w:next w:val="Normal"/>
    <w:qFormat/>
    <w:rsid w:val="00E42394"/>
    <w:pPr>
      <w:framePr w:w="2268" w:hSpace="181" w:vSpace="181" w:wrap="around" w:vAnchor="text" w:hAnchor="page" w:x="1135" w:y="285" w:anchorLock="1"/>
    </w:pPr>
    <w:rPr>
      <w:i/>
    </w:rPr>
  </w:style>
  <w:style w:type="paragraph" w:customStyle="1" w:styleId="MiniTOCTitle">
    <w:name w:val="MiniTOCTitle"/>
    <w:basedOn w:val="Heading4"/>
    <w:rsid w:val="00E42394"/>
    <w:pPr>
      <w:spacing w:before="240"/>
      <w:outlineLvl w:val="9"/>
    </w:pPr>
    <w:rPr>
      <w:noProof/>
      <w:sz w:val="24"/>
    </w:rPr>
  </w:style>
  <w:style w:type="paragraph" w:customStyle="1" w:styleId="MiniTOCItem">
    <w:name w:val="MiniTOCItem"/>
    <w:basedOn w:val="ListBullet"/>
    <w:rsid w:val="00E42394"/>
    <w:pPr>
      <w:numPr>
        <w:numId w:val="0"/>
      </w:numPr>
      <w:tabs>
        <w:tab w:val="right" w:leader="dot" w:pos="6521"/>
      </w:tabs>
      <w:spacing w:before="0" w:after="0"/>
    </w:pPr>
  </w:style>
  <w:style w:type="paragraph" w:customStyle="1" w:styleId="TOFTitle">
    <w:name w:val="TOFTitle"/>
    <w:basedOn w:val="TOCTitle"/>
    <w:rsid w:val="00E42394"/>
  </w:style>
  <w:style w:type="paragraph" w:styleId="TableofFigures">
    <w:name w:val="table of figures"/>
    <w:basedOn w:val="Normal"/>
    <w:next w:val="Normal"/>
    <w:semiHidden/>
    <w:rsid w:val="00E42394"/>
    <w:pPr>
      <w:tabs>
        <w:tab w:val="right" w:leader="dot" w:pos="9072"/>
      </w:tabs>
      <w:ind w:left="970" w:hanging="403"/>
    </w:pPr>
    <w:rPr>
      <w:rFonts w:ascii="Times New Roman" w:hAnsi="Times New Roman"/>
      <w:b/>
    </w:rPr>
  </w:style>
  <w:style w:type="paragraph" w:styleId="ListNumber">
    <w:name w:val="List Number"/>
    <w:basedOn w:val="List"/>
    <w:rsid w:val="00E42394"/>
    <w:pPr>
      <w:numPr>
        <w:numId w:val="14"/>
      </w:numPr>
      <w:tabs>
        <w:tab w:val="clear" w:pos="340"/>
      </w:tabs>
    </w:pPr>
  </w:style>
  <w:style w:type="character" w:customStyle="1" w:styleId="WingdingSymbols">
    <w:name w:val="Wingding Symbols"/>
    <w:rsid w:val="00E42394"/>
    <w:rPr>
      <w:rFonts w:ascii="Wingdings" w:hAnsi="Wingdings"/>
    </w:rPr>
  </w:style>
  <w:style w:type="paragraph" w:customStyle="1" w:styleId="TableHeading">
    <w:name w:val="Table Heading"/>
    <w:basedOn w:val="HeadingBase"/>
    <w:rsid w:val="00E42394"/>
    <w:pPr>
      <w:keepLines/>
      <w:pBdr>
        <w:bottom w:val="single" w:sz="6" w:space="1" w:color="918585"/>
      </w:pBdr>
      <w:spacing w:before="240"/>
    </w:pPr>
  </w:style>
  <w:style w:type="character" w:customStyle="1" w:styleId="HotSpot">
    <w:name w:val="HotSpot"/>
    <w:rsid w:val="00E42394"/>
    <w:rPr>
      <w:color w:val="0033CC"/>
      <w:u w:val="none"/>
    </w:rPr>
  </w:style>
  <w:style w:type="paragraph" w:customStyle="1" w:styleId="BodyTextRight">
    <w:name w:val="Body Text Right"/>
    <w:basedOn w:val="BodyText"/>
    <w:rsid w:val="00E42394"/>
    <w:pPr>
      <w:spacing w:before="0" w:after="0"/>
      <w:jc w:val="right"/>
    </w:pPr>
  </w:style>
  <w:style w:type="paragraph" w:styleId="Index3">
    <w:name w:val="index 3"/>
    <w:basedOn w:val="ListNumber2"/>
    <w:next w:val="Normal"/>
    <w:semiHidden/>
    <w:rsid w:val="00E42394"/>
    <w:pPr>
      <w:numPr>
        <w:numId w:val="0"/>
      </w:numPr>
      <w:tabs>
        <w:tab w:val="right" w:leader="dot" w:pos="4176"/>
      </w:tabs>
    </w:pPr>
  </w:style>
  <w:style w:type="paragraph" w:styleId="ListNumber2">
    <w:name w:val="List Number 2"/>
    <w:basedOn w:val="List2"/>
    <w:rsid w:val="00E42394"/>
    <w:pPr>
      <w:numPr>
        <w:numId w:val="9"/>
      </w:numPr>
      <w:tabs>
        <w:tab w:val="clear" w:pos="1060"/>
      </w:tabs>
    </w:pPr>
  </w:style>
  <w:style w:type="paragraph" w:customStyle="1" w:styleId="MarginNote">
    <w:name w:val="Margin Note"/>
    <w:basedOn w:val="BodyText"/>
    <w:rsid w:val="00E42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394"/>
    <w:rPr>
      <w:sz w:val="32"/>
    </w:rPr>
  </w:style>
  <w:style w:type="paragraph" w:customStyle="1" w:styleId="HeadingProcedure">
    <w:name w:val="Heading Procedure"/>
    <w:basedOn w:val="HeadingBase"/>
    <w:next w:val="Normal"/>
    <w:rsid w:val="00E42394"/>
    <w:pPr>
      <w:tabs>
        <w:tab w:val="left" w:pos="0"/>
      </w:tabs>
      <w:spacing w:before="120" w:after="60"/>
    </w:pPr>
    <w:rPr>
      <w:i/>
      <w:color w:val="918585"/>
      <w:sz w:val="22"/>
    </w:rPr>
  </w:style>
  <w:style w:type="paragraph" w:customStyle="1" w:styleId="TableBodyText">
    <w:name w:val="Table Body Text"/>
    <w:basedOn w:val="BodyText"/>
    <w:rsid w:val="00E42394"/>
    <w:pPr>
      <w:spacing w:before="60" w:after="60"/>
    </w:pPr>
  </w:style>
  <w:style w:type="paragraph" w:styleId="ListContinue">
    <w:name w:val="List Continue"/>
    <w:basedOn w:val="List"/>
    <w:rsid w:val="00E42394"/>
    <w:pPr>
      <w:ind w:firstLine="0"/>
    </w:pPr>
  </w:style>
  <w:style w:type="paragraph" w:customStyle="1" w:styleId="ListNote">
    <w:name w:val="List Note"/>
    <w:basedOn w:val="List"/>
    <w:rsid w:val="00E42394"/>
    <w:pPr>
      <w:pBdr>
        <w:top w:val="single" w:sz="6" w:space="2" w:color="918585"/>
        <w:bottom w:val="single" w:sz="6" w:space="2" w:color="918585"/>
      </w:pBdr>
      <w:tabs>
        <w:tab w:val="left" w:pos="1021"/>
      </w:tabs>
      <w:ind w:firstLine="0"/>
    </w:pPr>
  </w:style>
  <w:style w:type="paragraph" w:customStyle="1" w:styleId="Warning">
    <w:name w:val="Warning"/>
    <w:basedOn w:val="BodyText"/>
    <w:rsid w:val="00E42394"/>
    <w:pPr>
      <w:shd w:val="clear" w:color="auto" w:fill="D9D9D9"/>
      <w:tabs>
        <w:tab w:val="left" w:pos="992"/>
      </w:tabs>
      <w:ind w:left="119" w:right="119"/>
    </w:pPr>
    <w:rPr>
      <w:sz w:val="20"/>
    </w:rPr>
  </w:style>
  <w:style w:type="paragraph" w:customStyle="1" w:styleId="MarginIcons">
    <w:name w:val="Margin Icons"/>
    <w:basedOn w:val="BodyText"/>
    <w:rsid w:val="00E42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394"/>
    <w:rPr>
      <w:rFonts w:ascii="Courier New" w:hAnsi="Courier New"/>
    </w:rPr>
  </w:style>
  <w:style w:type="paragraph" w:customStyle="1" w:styleId="NoteBullet">
    <w:name w:val="Note Bullet"/>
    <w:basedOn w:val="Note"/>
    <w:rsid w:val="00E42394"/>
    <w:pPr>
      <w:tabs>
        <w:tab w:val="clear" w:pos="680"/>
      </w:tabs>
      <w:spacing w:before="60" w:after="60"/>
    </w:pPr>
  </w:style>
  <w:style w:type="paragraph" w:customStyle="1" w:styleId="SubHeading2">
    <w:name w:val="SubHeading2"/>
    <w:basedOn w:val="HeadingBase"/>
    <w:rsid w:val="00E42394"/>
    <w:pPr>
      <w:spacing w:before="240" w:after="60"/>
    </w:pPr>
    <w:rPr>
      <w:sz w:val="20"/>
    </w:rPr>
  </w:style>
  <w:style w:type="paragraph" w:customStyle="1" w:styleId="SubHeading1">
    <w:name w:val="SubHeading1"/>
    <w:basedOn w:val="HeadingBase"/>
    <w:rsid w:val="00E42394"/>
    <w:pPr>
      <w:spacing w:before="240" w:after="60"/>
    </w:pPr>
    <w:rPr>
      <w:color w:val="918585"/>
      <w:sz w:val="22"/>
    </w:rPr>
  </w:style>
  <w:style w:type="paragraph" w:customStyle="1" w:styleId="SideHeading">
    <w:name w:val="Side Heading"/>
    <w:basedOn w:val="HeadingBase"/>
    <w:rsid w:val="00E42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394"/>
    <w:pPr>
      <w:numPr>
        <w:numId w:val="10"/>
      </w:numPr>
    </w:pPr>
  </w:style>
  <w:style w:type="paragraph" w:styleId="PlainText">
    <w:name w:val="Plain Text"/>
    <w:basedOn w:val="Normal"/>
    <w:link w:val="PlainTextChar"/>
    <w:rsid w:val="00E42394"/>
    <w:rPr>
      <w:sz w:val="20"/>
    </w:rPr>
  </w:style>
  <w:style w:type="character" w:customStyle="1" w:styleId="PlainTextChar">
    <w:name w:val="Plain Text Char"/>
    <w:basedOn w:val="DefaultParagraphFont"/>
    <w:link w:val="PlainText"/>
    <w:rsid w:val="00E42394"/>
    <w:rPr>
      <w:rFonts w:ascii="Courier New" w:eastAsia="Times New Roman" w:hAnsi="Courier New" w:cs="Times New Roman"/>
      <w:sz w:val="20"/>
      <w:szCs w:val="20"/>
      <w:lang w:eastAsia="en-US"/>
    </w:rPr>
  </w:style>
  <w:style w:type="character" w:customStyle="1" w:styleId="MenuOption">
    <w:name w:val="Menu Option"/>
    <w:basedOn w:val="DefaultParagraphFont"/>
    <w:rsid w:val="00E42394"/>
    <w:rPr>
      <w:b/>
      <w:smallCaps/>
    </w:rPr>
  </w:style>
  <w:style w:type="paragraph" w:customStyle="1" w:styleId="TableListNumber">
    <w:name w:val="Table List Number"/>
    <w:basedOn w:val="ListNumber"/>
    <w:rsid w:val="00E42394"/>
    <w:pPr>
      <w:numPr>
        <w:numId w:val="0"/>
      </w:numPr>
    </w:pPr>
  </w:style>
  <w:style w:type="paragraph" w:styleId="TOC4">
    <w:name w:val="toc 4"/>
    <w:basedOn w:val="TOCBase"/>
    <w:next w:val="Normal"/>
    <w:semiHidden/>
    <w:rsid w:val="00E42394"/>
    <w:pPr>
      <w:tabs>
        <w:tab w:val="right" w:leader="dot" w:pos="9071"/>
      </w:tabs>
      <w:ind w:left="1701"/>
    </w:pPr>
  </w:style>
  <w:style w:type="paragraph" w:customStyle="1" w:styleId="ListAlpha">
    <w:name w:val="List Alpha"/>
    <w:basedOn w:val="List"/>
    <w:rsid w:val="00E42394"/>
    <w:pPr>
      <w:numPr>
        <w:numId w:val="8"/>
      </w:numPr>
    </w:pPr>
  </w:style>
  <w:style w:type="paragraph" w:customStyle="1" w:styleId="ListAlpha2">
    <w:name w:val="List Alpha 2"/>
    <w:basedOn w:val="List2"/>
    <w:rsid w:val="00E42394"/>
    <w:pPr>
      <w:numPr>
        <w:numId w:val="7"/>
      </w:numPr>
    </w:pPr>
  </w:style>
  <w:style w:type="paragraph" w:styleId="List2">
    <w:name w:val="List 2"/>
    <w:basedOn w:val="BodyText"/>
    <w:rsid w:val="00E42394"/>
    <w:pPr>
      <w:tabs>
        <w:tab w:val="left" w:pos="680"/>
      </w:tabs>
      <w:spacing w:before="60" w:after="60"/>
      <w:ind w:left="680" w:hanging="340"/>
    </w:pPr>
  </w:style>
  <w:style w:type="paragraph" w:styleId="List3">
    <w:name w:val="List 3"/>
    <w:basedOn w:val="BodyText"/>
    <w:rsid w:val="00E42394"/>
    <w:pPr>
      <w:tabs>
        <w:tab w:val="left" w:pos="1021"/>
      </w:tabs>
      <w:spacing w:before="60" w:after="60"/>
      <w:ind w:left="1020" w:hanging="340"/>
    </w:pPr>
  </w:style>
  <w:style w:type="paragraph" w:styleId="List4">
    <w:name w:val="List 4"/>
    <w:basedOn w:val="BodyText"/>
    <w:rsid w:val="00E42394"/>
    <w:pPr>
      <w:tabs>
        <w:tab w:val="left" w:pos="1361"/>
      </w:tabs>
      <w:spacing w:before="60" w:after="60"/>
      <w:ind w:left="1361" w:hanging="340"/>
    </w:pPr>
  </w:style>
  <w:style w:type="paragraph" w:styleId="List5">
    <w:name w:val="List 5"/>
    <w:basedOn w:val="BodyText"/>
    <w:rsid w:val="00E42394"/>
    <w:pPr>
      <w:tabs>
        <w:tab w:val="left" w:pos="1701"/>
      </w:tabs>
      <w:spacing w:before="60" w:after="60"/>
      <w:ind w:left="1701" w:hanging="340"/>
    </w:pPr>
  </w:style>
  <w:style w:type="paragraph" w:styleId="ListBullet3">
    <w:name w:val="List Bullet 3"/>
    <w:basedOn w:val="List3"/>
    <w:rsid w:val="00E42394"/>
    <w:pPr>
      <w:numPr>
        <w:numId w:val="13"/>
      </w:numPr>
      <w:tabs>
        <w:tab w:val="clear" w:pos="1021"/>
      </w:tabs>
      <w:ind w:left="1037" w:hanging="357"/>
    </w:pPr>
  </w:style>
  <w:style w:type="paragraph" w:styleId="ListBullet4">
    <w:name w:val="List Bullet 4"/>
    <w:basedOn w:val="List4"/>
    <w:rsid w:val="00E42394"/>
    <w:pPr>
      <w:numPr>
        <w:numId w:val="2"/>
      </w:numPr>
      <w:tabs>
        <w:tab w:val="clear" w:pos="1361"/>
      </w:tabs>
    </w:pPr>
  </w:style>
  <w:style w:type="paragraph" w:styleId="ListBullet5">
    <w:name w:val="List Bullet 5"/>
    <w:basedOn w:val="List5"/>
    <w:rsid w:val="00E42394"/>
    <w:pPr>
      <w:numPr>
        <w:numId w:val="3"/>
      </w:numPr>
    </w:pPr>
  </w:style>
  <w:style w:type="paragraph" w:styleId="ListContinue2">
    <w:name w:val="List Continue 2"/>
    <w:basedOn w:val="List2"/>
    <w:rsid w:val="00E42394"/>
    <w:pPr>
      <w:ind w:firstLine="0"/>
    </w:pPr>
  </w:style>
  <w:style w:type="paragraph" w:styleId="ListContinue3">
    <w:name w:val="List Continue 3"/>
    <w:basedOn w:val="List3"/>
    <w:rsid w:val="00E42394"/>
    <w:pPr>
      <w:ind w:left="1021" w:firstLine="0"/>
    </w:pPr>
  </w:style>
  <w:style w:type="paragraph" w:styleId="ListContinue4">
    <w:name w:val="List Continue 4"/>
    <w:basedOn w:val="List4"/>
    <w:rsid w:val="00E42394"/>
    <w:pPr>
      <w:ind w:firstLine="0"/>
    </w:pPr>
  </w:style>
  <w:style w:type="paragraph" w:styleId="ListContinue5">
    <w:name w:val="List Continue 5"/>
    <w:basedOn w:val="List5"/>
    <w:rsid w:val="00E42394"/>
    <w:pPr>
      <w:ind w:firstLine="0"/>
    </w:pPr>
  </w:style>
  <w:style w:type="paragraph" w:styleId="ListNumber3">
    <w:name w:val="List Number 3"/>
    <w:basedOn w:val="List3"/>
    <w:rsid w:val="00E42394"/>
    <w:pPr>
      <w:numPr>
        <w:numId w:val="4"/>
      </w:numPr>
    </w:pPr>
  </w:style>
  <w:style w:type="paragraph" w:styleId="ListNumber4">
    <w:name w:val="List Number 4"/>
    <w:basedOn w:val="List4"/>
    <w:rsid w:val="00E42394"/>
    <w:pPr>
      <w:numPr>
        <w:numId w:val="5"/>
      </w:numPr>
    </w:pPr>
  </w:style>
  <w:style w:type="paragraph" w:styleId="ListNumber5">
    <w:name w:val="List Number 5"/>
    <w:basedOn w:val="List5"/>
    <w:rsid w:val="00E42394"/>
    <w:pPr>
      <w:numPr>
        <w:numId w:val="6"/>
      </w:numPr>
    </w:pPr>
  </w:style>
  <w:style w:type="paragraph" w:styleId="BlockText">
    <w:name w:val="Block Text"/>
    <w:basedOn w:val="Normal"/>
    <w:rsid w:val="00E42394"/>
    <w:pPr>
      <w:spacing w:after="120"/>
      <w:ind w:left="1440" w:right="1440"/>
    </w:pPr>
  </w:style>
  <w:style w:type="character" w:customStyle="1" w:styleId="Subscript">
    <w:name w:val="Subscript"/>
    <w:basedOn w:val="DefaultParagraphFont"/>
    <w:rsid w:val="00E42394"/>
    <w:rPr>
      <w:sz w:val="16"/>
      <w:vertAlign w:val="subscript"/>
    </w:rPr>
  </w:style>
  <w:style w:type="character" w:customStyle="1" w:styleId="Superscript">
    <w:name w:val="Superscript"/>
    <w:basedOn w:val="DefaultParagraphFont"/>
    <w:rsid w:val="00E42394"/>
    <w:rPr>
      <w:sz w:val="16"/>
      <w:vertAlign w:val="superscript"/>
    </w:rPr>
  </w:style>
  <w:style w:type="character" w:customStyle="1" w:styleId="Symbols">
    <w:name w:val="Symbols"/>
    <w:basedOn w:val="DefaultParagraphFont"/>
    <w:rsid w:val="00E42394"/>
    <w:rPr>
      <w:rFonts w:ascii="Symbol" w:hAnsi="Symbol"/>
    </w:rPr>
  </w:style>
  <w:style w:type="character" w:customStyle="1" w:styleId="MenuOptions">
    <w:name w:val="Menu Options"/>
    <w:basedOn w:val="DefaultParagraphFont"/>
    <w:rsid w:val="00E42394"/>
    <w:rPr>
      <w:rFonts w:ascii="Arial Narrow" w:hAnsi="Arial Narrow"/>
      <w:smallCaps/>
    </w:rPr>
  </w:style>
  <w:style w:type="character" w:customStyle="1" w:styleId="Buttons">
    <w:name w:val="Buttons"/>
    <w:basedOn w:val="DefaultParagraphFont"/>
    <w:rsid w:val="00E42394"/>
    <w:rPr>
      <w:b/>
    </w:rPr>
  </w:style>
  <w:style w:type="character" w:customStyle="1" w:styleId="Underlined">
    <w:name w:val="Underlined"/>
    <w:basedOn w:val="DefaultParagraphFont"/>
    <w:rsid w:val="00E42394"/>
    <w:rPr>
      <w:u w:val="single"/>
    </w:rPr>
  </w:style>
  <w:style w:type="paragraph" w:customStyle="1" w:styleId="TableBodyTextRight">
    <w:name w:val="Table Body Text Right"/>
    <w:basedOn w:val="TableBodyText"/>
    <w:rsid w:val="00E42394"/>
    <w:pPr>
      <w:widowControl w:val="0"/>
      <w:autoSpaceDE w:val="0"/>
      <w:autoSpaceDN w:val="0"/>
      <w:adjustRightInd w:val="0"/>
      <w:jc w:val="right"/>
    </w:pPr>
    <w:rPr>
      <w:rFonts w:cs="Arial"/>
      <w:szCs w:val="18"/>
    </w:rPr>
  </w:style>
  <w:style w:type="paragraph" w:customStyle="1" w:styleId="CopyrightText">
    <w:name w:val="Copyright Text"/>
    <w:basedOn w:val="BodyText"/>
    <w:rsid w:val="00E42394"/>
    <w:rPr>
      <w:sz w:val="18"/>
    </w:rPr>
  </w:style>
  <w:style w:type="paragraph" w:customStyle="1" w:styleId="BodySmallRight">
    <w:name w:val="Body Small Right"/>
    <w:basedOn w:val="BodyTextRight"/>
    <w:rsid w:val="00E42394"/>
    <w:rPr>
      <w:sz w:val="18"/>
      <w:szCs w:val="18"/>
    </w:rPr>
  </w:style>
  <w:style w:type="paragraph" w:customStyle="1" w:styleId="MarginEdition">
    <w:name w:val="Margin Edition"/>
    <w:basedOn w:val="MarginNote"/>
    <w:rsid w:val="00E42394"/>
    <w:pPr>
      <w:spacing w:before="0" w:after="0"/>
    </w:pPr>
    <w:rPr>
      <w:rFonts w:ascii="Times New Roman" w:hAnsi="Times New Roman"/>
      <w:color w:val="999999"/>
    </w:rPr>
  </w:style>
  <w:style w:type="paragraph" w:customStyle="1" w:styleId="Spacer">
    <w:name w:val="Spacer"/>
    <w:basedOn w:val="Normal"/>
    <w:rsid w:val="00E42394"/>
    <w:rPr>
      <w:sz w:val="2"/>
      <w:szCs w:val="2"/>
    </w:rPr>
  </w:style>
  <w:style w:type="character" w:customStyle="1" w:styleId="Small">
    <w:name w:val="Small"/>
    <w:basedOn w:val="DefaultParagraphFont"/>
    <w:rsid w:val="00E42394"/>
    <w:rPr>
      <w:sz w:val="16"/>
    </w:rPr>
  </w:style>
  <w:style w:type="paragraph" w:customStyle="1" w:styleId="WideTable">
    <w:name w:val="Wide Table"/>
    <w:basedOn w:val="Normal"/>
    <w:rsid w:val="00E42394"/>
    <w:pPr>
      <w:ind w:left="-1418"/>
    </w:pPr>
    <w:rPr>
      <w:sz w:val="2"/>
      <w:szCs w:val="2"/>
    </w:rPr>
  </w:style>
  <w:style w:type="character" w:styleId="PageNumber">
    <w:name w:val="page number"/>
    <w:basedOn w:val="DefaultParagraphFont"/>
    <w:rsid w:val="00E42394"/>
  </w:style>
  <w:style w:type="paragraph" w:styleId="Quote">
    <w:name w:val="Quote"/>
    <w:basedOn w:val="Heading1"/>
    <w:link w:val="QuoteChar"/>
    <w:qFormat/>
    <w:rsid w:val="00E42394"/>
    <w:rPr>
      <w:b w:val="0"/>
      <w:sz w:val="72"/>
      <w:szCs w:val="72"/>
      <w:lang w:val="en-NZ"/>
    </w:rPr>
  </w:style>
  <w:style w:type="character" w:customStyle="1" w:styleId="QuoteChar">
    <w:name w:val="Quote Char"/>
    <w:basedOn w:val="DefaultParagraphFont"/>
    <w:link w:val="Quote"/>
    <w:rsid w:val="00E42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394"/>
    <w:pPr>
      <w:pageBreakBefore/>
    </w:pPr>
  </w:style>
  <w:style w:type="paragraph" w:customStyle="1" w:styleId="Border">
    <w:name w:val="Border"/>
    <w:basedOn w:val="Normal"/>
    <w:qFormat/>
    <w:rsid w:val="00E42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394"/>
    <w:rPr>
      <w:b/>
      <w:bCs/>
      <w:i/>
      <w:iCs/>
      <w:color w:val="auto"/>
    </w:rPr>
  </w:style>
  <w:style w:type="paragraph" w:styleId="IntenseQuote">
    <w:name w:val="Intense Quote"/>
    <w:basedOn w:val="Normal"/>
    <w:next w:val="Normal"/>
    <w:link w:val="IntenseQuoteChar"/>
    <w:uiPriority w:val="30"/>
    <w:qFormat/>
    <w:rsid w:val="00E42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394"/>
    <w:rPr>
      <w:smallCaps/>
      <w:color w:val="auto"/>
      <w:u w:val="single"/>
    </w:rPr>
  </w:style>
  <w:style w:type="character" w:styleId="IntenseReference">
    <w:name w:val="Intense Reference"/>
    <w:basedOn w:val="DefaultParagraphFont"/>
    <w:uiPriority w:val="32"/>
    <w:qFormat/>
    <w:rsid w:val="00E42394"/>
    <w:rPr>
      <w:b/>
      <w:bCs/>
      <w:smallCaps/>
      <w:color w:val="auto"/>
      <w:spacing w:val="5"/>
      <w:u w:val="single"/>
    </w:rPr>
  </w:style>
  <w:style w:type="paragraph" w:customStyle="1" w:styleId="2ColumnHeading">
    <w:name w:val="2Column Heading"/>
    <w:basedOn w:val="BodyText"/>
    <w:qFormat/>
    <w:rsid w:val="00E42394"/>
    <w:pPr>
      <w:spacing w:after="60"/>
      <w:ind w:left="-2268"/>
    </w:pPr>
    <w:rPr>
      <w:b/>
    </w:rPr>
  </w:style>
  <w:style w:type="paragraph" w:customStyle="1" w:styleId="Heading1TOC">
    <w:name w:val="Heading1 TOC"/>
    <w:basedOn w:val="Normal"/>
    <w:qFormat/>
    <w:rsid w:val="00E42394"/>
    <w:pPr>
      <w:spacing w:before="240" w:after="120"/>
    </w:pPr>
    <w:rPr>
      <w:rFonts w:ascii="Times New Roman" w:hAnsi="Times New Roman"/>
      <w:b/>
      <w:sz w:val="32"/>
    </w:rPr>
  </w:style>
  <w:style w:type="paragraph" w:customStyle="1" w:styleId="Heading2TOC">
    <w:name w:val="Heading2 TOC"/>
    <w:basedOn w:val="Normal"/>
    <w:qFormat/>
    <w:rsid w:val="00E42394"/>
    <w:pPr>
      <w:spacing w:before="240" w:after="60"/>
    </w:pPr>
    <w:rPr>
      <w:rFonts w:ascii="Times New Roman" w:hAnsi="Times New Roman"/>
      <w:b/>
      <w:sz w:val="28"/>
    </w:rPr>
  </w:style>
  <w:style w:type="character" w:customStyle="1" w:styleId="Underline">
    <w:name w:val="Underline"/>
    <w:basedOn w:val="DefaultParagraphFont"/>
    <w:qFormat/>
    <w:rsid w:val="00E42394"/>
    <w:rPr>
      <w:u w:val="single"/>
    </w:rPr>
  </w:style>
  <w:style w:type="character" w:customStyle="1" w:styleId="BoldandItalics">
    <w:name w:val="Bold and Italics"/>
    <w:qFormat/>
    <w:rsid w:val="00E42394"/>
    <w:rPr>
      <w:b/>
      <w:i/>
      <w:u w:val="none"/>
    </w:rPr>
  </w:style>
  <w:style w:type="paragraph" w:styleId="BalloonText">
    <w:name w:val="Balloon Text"/>
    <w:basedOn w:val="Normal"/>
    <w:link w:val="BalloonTextChar"/>
    <w:rsid w:val="00E42394"/>
    <w:rPr>
      <w:rFonts w:ascii="Tahoma" w:hAnsi="Tahoma" w:cs="Tahoma"/>
      <w:sz w:val="16"/>
      <w:szCs w:val="16"/>
    </w:rPr>
  </w:style>
  <w:style w:type="character" w:customStyle="1" w:styleId="BalloonTextChar">
    <w:name w:val="Balloon Text Char"/>
    <w:basedOn w:val="DefaultParagraphFont"/>
    <w:link w:val="BalloonText"/>
    <w:rsid w:val="00E42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394"/>
    <w:rPr>
      <w:b/>
      <w:color w:val="660033"/>
      <w:spacing w:val="0"/>
    </w:rPr>
  </w:style>
  <w:style w:type="paragraph" w:customStyle="1" w:styleId="Nameditemlist">
    <w:name w:val="Named item list"/>
    <w:basedOn w:val="BodyText"/>
    <w:qFormat/>
    <w:rsid w:val="00E42394"/>
    <w:pPr>
      <w:tabs>
        <w:tab w:val="left" w:pos="2835"/>
      </w:tabs>
      <w:ind w:left="2835" w:hanging="2835"/>
    </w:pPr>
  </w:style>
  <w:style w:type="paragraph" w:customStyle="1" w:styleId="BodyTextnopadding">
    <w:name w:val="Body Text no padding"/>
    <w:basedOn w:val="BodyText"/>
    <w:qFormat/>
    <w:rsid w:val="00E42394"/>
    <w:pPr>
      <w:spacing w:before="0" w:after="0"/>
    </w:pPr>
  </w:style>
  <w:style w:type="paragraph" w:customStyle="1" w:styleId="BodyTextBold">
    <w:name w:val="Body Text Bold"/>
    <w:basedOn w:val="BodyText"/>
    <w:qFormat/>
    <w:rsid w:val="00E42394"/>
    <w:rPr>
      <w:b/>
    </w:rPr>
  </w:style>
  <w:style w:type="character" w:styleId="Hyperlink">
    <w:name w:val="Hyperlink"/>
    <w:basedOn w:val="DefaultParagraphFont"/>
    <w:uiPriority w:val="99"/>
    <w:unhideWhenUsed/>
    <w:rsid w:val="00E84D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7857</Characters>
  <Application>Microsoft Office Word</Application>
  <DocSecurity>0</DocSecurity>
  <Lines>341</Lines>
  <Paragraphs>216</Paragraphs>
  <ScaleCrop>false</ScaleCrop>
  <Company>Author-it Software Corporation Ltd.</Company>
  <LinksUpToDate>false</LinksUpToDate>
  <CharactersWithSpaces>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MEA271 Lay out avionic flight management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