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708A8" w:rsidP="009708A8">
      <w:pPr>
        <w:pStyle w:val="Title"/>
      </w:pPr>
      <w:r>
        <w:fldChar w:fldCharType="begin"/>
      </w:r>
      <w:r>
        <w:instrText xml:space="preserve"> TITLE   \* MERGEFORMAT </w:instrText>
      </w:r>
      <w:r>
        <w:fldChar w:fldCharType="separate"/>
      </w:r>
      <w:r>
        <w:t>Assessment Requirements for MEA266 Terminate and repair aircraft optical fibre cable</w:t>
      </w:r>
      <w:r>
        <w:fldChar w:fldCharType="end"/>
      </w:r>
    </w:p>
    <w:p w:rsidR="009708A8" w:rsidP="009708A8">
      <w:pPr>
        <w:pStyle w:val="Version"/>
        <w:sectPr w:rsidSect="002B0BA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B0BA9" w:rsidP="002B0BA9">
      <w:pPr>
        <w:pStyle w:val="SuperHeading"/>
      </w:pPr>
      <w:r w:rsidRPr="002B0BA9">
        <w:t>Assessment Requirements for MEA266 Terminate and repair aircraft optical fibre cable</w:t>
      </w:r>
    </w:p>
    <w:p w:rsidR="00000000" w:rsidRPr="002B0BA9" w:rsidP="002B0BA9">
      <w:pPr>
        <w:pStyle w:val="Heading1"/>
      </w:pPr>
      <w:bookmarkStart w:id="1" w:name="O_723722"/>
      <w:bookmarkEnd w:id="1"/>
      <w:r w:rsidRPr="002B0BA9">
        <w:t>Modification History</w:t>
      </w:r>
    </w:p>
    <w:p w:rsidR="00000000" w:rsidRPr="002B0BA9" w:rsidP="009708A8">
      <w:pPr>
        <w:pStyle w:val="BodyText"/>
      </w:pPr>
      <w:r w:rsidRPr="002B0BA9">
        <w:t>Release 1 - New unit of competency</w:t>
      </w:r>
    </w:p>
    <w:p w:rsidR="00000000" w:rsidRPr="002B0BA9" w:rsidP="002B0BA9">
      <w:pPr>
        <w:pStyle w:val="Heading1"/>
      </w:pPr>
      <w:bookmarkStart w:id="2" w:name="O_723725"/>
      <w:bookmarkEnd w:id="2"/>
      <w:r w:rsidRPr="002B0BA9">
        <w:t>Performance Evidence</w:t>
      </w:r>
    </w:p>
    <w:p w:rsidR="00000000" w:rsidRPr="002B0BA9" w:rsidP="009708A8">
      <w:pPr>
        <w:pStyle w:val="BodyText"/>
      </w:pPr>
      <w:r w:rsidRPr="002B0BA9">
        <w:t>Evidence required to demonstrate competency in this unit must be relevant to and satisfy all of the requirements of the elements and performance criteria under the specified conditions of assessment, and must include:</w:t>
      </w:r>
    </w:p>
    <w:p w:rsidR="00000000" w:rsidRPr="002B0BA9" w:rsidP="002B0BA9">
      <w:pPr>
        <w:pStyle w:val="ListBullet"/>
      </w:pPr>
      <w:r w:rsidRPr="002B0BA9">
        <w:t>observing WHS procedures and selectin</w:t>
      </w:r>
      <w:r w:rsidRPr="002B0BA9">
        <w:t>g and correctly using PPE, including observance of laser safety procedures</w:t>
      </w:r>
    </w:p>
    <w:p w:rsidR="00000000" w:rsidRPr="002B0BA9" w:rsidP="002B0BA9">
      <w:pPr>
        <w:pStyle w:val="ListBullet"/>
      </w:pPr>
      <w:r w:rsidRPr="002B0BA9">
        <w:t>fitting optical connectors</w:t>
      </w:r>
    </w:p>
    <w:p w:rsidR="00000000" w:rsidRPr="002B0BA9" w:rsidP="002B0BA9">
      <w:pPr>
        <w:pStyle w:val="ListBullet"/>
      </w:pPr>
      <w:r w:rsidRPr="002B0BA9">
        <w:t>cleaning and polishing of optical connectors</w:t>
      </w:r>
    </w:p>
    <w:p w:rsidR="00000000" w:rsidRPr="002B0BA9" w:rsidP="002B0BA9">
      <w:pPr>
        <w:pStyle w:val="ListBullet"/>
      </w:pPr>
      <w:r w:rsidRPr="002B0BA9">
        <w:t>repairing optical fibre cable by splicing</w:t>
      </w:r>
    </w:p>
    <w:p w:rsidR="00000000" w:rsidRPr="002B0BA9" w:rsidP="002B0BA9">
      <w:pPr>
        <w:pStyle w:val="ListBullet"/>
      </w:pPr>
      <w:r w:rsidRPr="002B0BA9">
        <w:t>thorough clean-up of work area and correct packaging and disposal o</w:t>
      </w:r>
      <w:r w:rsidRPr="002B0BA9">
        <w:t>f waste</w:t>
      </w:r>
    </w:p>
    <w:p w:rsidR="00000000" w:rsidRPr="002B0BA9" w:rsidP="002B0BA9">
      <w:pPr>
        <w:pStyle w:val="ListBullet"/>
      </w:pPr>
      <w:r w:rsidRPr="002B0BA9">
        <w:t>testing of terminated and repaired optical fibre cables</w:t>
      </w:r>
    </w:p>
    <w:p w:rsidR="00000000" w:rsidRPr="002B0BA9" w:rsidP="002B0BA9">
      <w:pPr>
        <w:pStyle w:val="ListBullet"/>
      </w:pPr>
      <w:r w:rsidRPr="002B0BA9">
        <w:t>connecting optical fibre cable to the light transmitter and optical receiver.</w:t>
      </w:r>
    </w:p>
    <w:p w:rsidR="00000000" w:rsidRPr="002B0BA9" w:rsidP="002B0BA9">
      <w:pPr>
        <w:pStyle w:val="AllowPageBreak"/>
      </w:pPr>
    </w:p>
    <w:p w:rsidR="00000000" w:rsidRPr="002B0BA9" w:rsidP="002B0BA9">
      <w:pPr>
        <w:pStyle w:val="Heading1"/>
      </w:pPr>
      <w:bookmarkStart w:id="3" w:name="O_723724"/>
      <w:bookmarkEnd w:id="3"/>
      <w:r w:rsidRPr="002B0BA9">
        <w:t>Knowledge Evidence</w:t>
      </w:r>
    </w:p>
    <w:p w:rsidR="00000000" w:rsidRPr="002B0BA9" w:rsidP="009708A8">
      <w:pPr>
        <w:pStyle w:val="BodyText"/>
      </w:pPr>
      <w:r w:rsidRPr="002B0BA9">
        <w:t>Evidence required to demonstrate competency in this unit must be relevant to a</w:t>
      </w:r>
      <w:r w:rsidRPr="002B0BA9">
        <w:t>nd satisfy all of the requirements of the elements and performance criteria and include knowledge of:</w:t>
      </w:r>
    </w:p>
    <w:p w:rsidR="00000000" w:rsidRPr="002B0BA9" w:rsidP="002B0BA9">
      <w:pPr>
        <w:pStyle w:val="ListBullet"/>
      </w:pPr>
      <w:r w:rsidRPr="002B0BA9">
        <w:t>types of optical connector</w:t>
      </w:r>
    </w:p>
    <w:p w:rsidR="00000000" w:rsidRPr="002B0BA9" w:rsidP="002B0BA9">
      <w:pPr>
        <w:pStyle w:val="ListBullet"/>
      </w:pPr>
      <w:r w:rsidRPr="002B0BA9">
        <w:t>materials and procedures for cleaning and polishing optical connectors</w:t>
      </w:r>
    </w:p>
    <w:p w:rsidR="00000000" w:rsidRPr="002B0BA9" w:rsidP="002B0BA9">
      <w:pPr>
        <w:pStyle w:val="ListBullet"/>
      </w:pPr>
      <w:r w:rsidRPr="002B0BA9">
        <w:t>tools and materials used for fitting optical connectors</w:t>
      </w:r>
    </w:p>
    <w:p w:rsidR="00000000" w:rsidRPr="002B0BA9" w:rsidP="002B0BA9">
      <w:pPr>
        <w:pStyle w:val="ListBullet"/>
      </w:pPr>
      <w:r w:rsidRPr="002B0BA9">
        <w:t>optical fibre cable construction and characteristics, including:</w:t>
      </w:r>
    </w:p>
    <w:p w:rsidR="00000000" w:rsidRPr="002B0BA9" w:rsidP="002B0BA9">
      <w:pPr>
        <w:pStyle w:val="ListBullet2"/>
      </w:pPr>
      <w:r w:rsidRPr="002B0BA9">
        <w:t>strain relief and bend radius</w:t>
      </w:r>
    </w:p>
    <w:p w:rsidR="00000000" w:rsidRPr="002B0BA9" w:rsidP="002B0BA9">
      <w:pPr>
        <w:pStyle w:val="ListBullet2"/>
      </w:pPr>
      <w:r w:rsidRPr="002B0BA9">
        <w:t>cable installation precautions</w:t>
      </w:r>
    </w:p>
    <w:p w:rsidR="00000000" w:rsidRPr="002B0BA9" w:rsidP="002B0BA9">
      <w:pPr>
        <w:pStyle w:val="ListBullet"/>
      </w:pPr>
      <w:r w:rsidRPr="002B0BA9">
        <w:t>methods of splicing optical fibre cable</w:t>
      </w:r>
    </w:p>
    <w:p w:rsidR="00000000" w:rsidRPr="002B0BA9" w:rsidP="002B0BA9">
      <w:pPr>
        <w:pStyle w:val="ListBullet"/>
      </w:pPr>
      <w:r w:rsidRPr="002B0BA9">
        <w:t>light transmission methods and applications</w:t>
      </w:r>
    </w:p>
    <w:p w:rsidR="00000000" w:rsidRPr="002B0BA9" w:rsidP="002B0BA9">
      <w:pPr>
        <w:pStyle w:val="ListBullet"/>
      </w:pPr>
      <w:r w:rsidRPr="002B0BA9">
        <w:t>types of optical receiver</w:t>
      </w:r>
    </w:p>
    <w:p w:rsidR="00000000" w:rsidRPr="002B0BA9" w:rsidP="002B0BA9">
      <w:pPr>
        <w:pStyle w:val="ListBullet"/>
      </w:pPr>
      <w:r w:rsidRPr="002B0BA9">
        <w:t>test equipment:</w:t>
      </w:r>
    </w:p>
    <w:p w:rsidR="00000000" w:rsidRPr="002B0BA9" w:rsidP="002B0BA9">
      <w:pPr>
        <w:pStyle w:val="ListBullet2"/>
      </w:pPr>
      <w:r w:rsidRPr="002B0BA9">
        <w:t>calibrated light source and light receiver</w:t>
      </w:r>
    </w:p>
    <w:p w:rsidR="00000000" w:rsidRPr="002B0BA9" w:rsidP="002B0BA9">
      <w:pPr>
        <w:pStyle w:val="ListBullet2"/>
      </w:pPr>
      <w:r w:rsidRPr="002B0BA9">
        <w:t>power meter</w:t>
      </w:r>
    </w:p>
    <w:p w:rsidR="00000000" w:rsidRPr="002B0BA9" w:rsidP="002B0BA9">
      <w:pPr>
        <w:pStyle w:val="ListBullet2"/>
      </w:pPr>
      <w:r w:rsidRPr="002B0BA9">
        <w:t>optical time domain reflectometers</w:t>
      </w:r>
    </w:p>
    <w:p w:rsidR="00000000" w:rsidRPr="002B0BA9" w:rsidP="002B0BA9">
      <w:pPr>
        <w:pStyle w:val="ListBullet"/>
      </w:pPr>
      <w:r w:rsidRPr="002B0BA9">
        <w:t>cable inspection and testing</w:t>
      </w:r>
    </w:p>
    <w:p w:rsidR="00000000" w:rsidRPr="002B0BA9" w:rsidP="002B0BA9">
      <w:pPr>
        <w:pStyle w:val="ListBullet"/>
      </w:pPr>
      <w:r w:rsidRPr="002B0BA9">
        <w:t>AS/NZS 2211:2006 Safety of laser products (Parts 1 and 2)</w:t>
      </w:r>
    </w:p>
    <w:p w:rsidR="00000000" w:rsidRPr="002B0BA9" w:rsidP="002B0BA9">
      <w:pPr>
        <w:pStyle w:val="ListBullet"/>
      </w:pPr>
      <w:r w:rsidRPr="002B0BA9">
        <w:t>WHS procedures associated with optical fibre cable termination and repair, inc</w:t>
      </w:r>
      <w:r w:rsidRPr="002B0BA9">
        <w:t>luding laser safety procedures</w:t>
      </w:r>
    </w:p>
    <w:p w:rsidR="00000000" w:rsidRPr="002B0BA9" w:rsidP="002B0BA9">
      <w:pPr>
        <w:pStyle w:val="ListBullet"/>
      </w:pPr>
      <w:r w:rsidRPr="002B0BA9">
        <w:t>PPE required for optical fibre termination and repair</w:t>
      </w:r>
    </w:p>
    <w:p w:rsidR="00000000" w:rsidRPr="002B0BA9" w:rsidP="002B0BA9">
      <w:pPr>
        <w:pStyle w:val="ListBullet"/>
      </w:pPr>
      <w:r w:rsidRPr="002B0BA9">
        <w:t>relevant maintenance manuals</w:t>
      </w:r>
    </w:p>
    <w:p w:rsidR="00000000" w:rsidRPr="002B0BA9" w:rsidP="002B0BA9">
      <w:pPr>
        <w:pStyle w:val="ListBullet"/>
      </w:pPr>
      <w:r w:rsidRPr="002B0BA9">
        <w:t>relevant regulatory requirements and standard procedures.</w:t>
      </w:r>
    </w:p>
    <w:p w:rsidR="00000000" w:rsidRPr="002B0BA9" w:rsidP="002B0BA9">
      <w:pPr>
        <w:pStyle w:val="AllowPageBreak"/>
      </w:pPr>
    </w:p>
    <w:p w:rsidR="00000000" w:rsidRPr="002B0BA9" w:rsidP="002B0BA9">
      <w:pPr>
        <w:pStyle w:val="Heading1"/>
      </w:pPr>
      <w:bookmarkStart w:id="4" w:name="O_723723"/>
      <w:bookmarkEnd w:id="4"/>
      <w:r w:rsidRPr="002B0BA9">
        <w:t>Assessment Conditions</w:t>
      </w:r>
    </w:p>
    <w:p w:rsidR="00000000" w:rsidRPr="002B0BA9" w:rsidP="002B0BA9">
      <w:pPr>
        <w:pStyle w:val="ListBullet"/>
      </w:pPr>
      <w:r w:rsidRPr="002B0BA9">
        <w:t>Competency should be assessed in the work environment or simulated work environment using tools and equipment specified in the applicable aircraft maintenance manuals. It is also expected that applicable general-purpose tools and test equipment found in mo</w:t>
      </w:r>
      <w:r w:rsidRPr="002B0BA9">
        <w:t>st routine situations would be used where appropriate.</w:t>
      </w:r>
    </w:p>
    <w:p w:rsidR="00000000" w:rsidRPr="002B0BA9" w:rsidP="002B0BA9">
      <w:pPr>
        <w:pStyle w:val="ListBullet"/>
      </w:pPr>
      <w:r w:rsidRPr="002B0BA9">
        <w:t>Evidence of knowledge about optical fibre data transmission systems will be necessary to supplement evidence of ability to interpret requirements and terminate and repair optical fibre cable before und</w:t>
      </w:r>
      <w:r w:rsidRPr="002B0BA9">
        <w:t>ertaking any action. The work plan should take account of applicable safety and quality requirements in accordance with the industry and regulatory standards.</w:t>
      </w:r>
    </w:p>
    <w:p w:rsidR="00000000" w:rsidRPr="002B0BA9" w:rsidP="002B0BA9">
      <w:pPr>
        <w:pStyle w:val="ListBullet"/>
      </w:pPr>
      <w:r w:rsidRPr="002B0BA9">
        <w:t>The following conditions of assessment represent the requirements of the Regulators (ADF and CASA</w:t>
      </w:r>
      <w:r w:rsidRPr="002B0BA9">
        <w:t>) and maintenance stakeholders and must be rigorously observed.</w:t>
      </w:r>
    </w:p>
    <w:p w:rsidR="00000000" w:rsidRPr="002B0BA9" w:rsidP="002B0BA9">
      <w:pPr>
        <w:pStyle w:val="ListBullet"/>
      </w:pPr>
      <w:r w:rsidRPr="002B0BA9">
        <w:t>A person cannot be assessed as competent until it can be demonstrated to the satisfaction of the workplace assessor that the relevant elements and performance criteria of the unit of competenc</w:t>
      </w:r>
      <w:r w:rsidRPr="002B0BA9">
        <w:t>y are being achieved under routine supervision on a representative range of tasks, including:</w:t>
      </w:r>
    </w:p>
    <w:p w:rsidR="00000000" w:rsidRPr="002B0BA9" w:rsidP="002B0BA9">
      <w:pPr>
        <w:pStyle w:val="ListBullet2"/>
      </w:pPr>
      <w:r w:rsidRPr="002B0BA9">
        <w:t>termination of optical fibre cable using a range of connector types</w:t>
      </w:r>
    </w:p>
    <w:p w:rsidR="00000000" w:rsidRPr="002B0BA9" w:rsidP="002B0BA9">
      <w:pPr>
        <w:pStyle w:val="ListBullet2"/>
      </w:pPr>
      <w:r w:rsidRPr="002B0BA9">
        <w:t>repair of optical fibre cable.</w:t>
      </w:r>
    </w:p>
    <w:p w:rsidR="00000000" w:rsidRPr="002B0BA9" w:rsidP="002B0BA9">
      <w:pPr>
        <w:pStyle w:val="ListBullet"/>
      </w:pPr>
      <w:r w:rsidRPr="002B0BA9">
        <w:t>This shall be established via the records in the Log of Indus</w:t>
      </w:r>
      <w:r w:rsidRPr="002B0BA9">
        <w:t>trial Experience and Achievement or, where appropriate, an equivalent Industry Evidence Guide (for details refer to the Companion Volume Assessment Guidelines).</w:t>
      </w:r>
    </w:p>
    <w:p w:rsidR="00000000" w:rsidRPr="002B0BA9" w:rsidP="002B0BA9">
      <w:pPr>
        <w:pStyle w:val="ListBullet"/>
      </w:pPr>
      <w:r w:rsidRPr="002B0BA9">
        <w:t>Assessors must satisfy the requirements of the National Vocational Education and Training Regul</w:t>
      </w:r>
      <w:r w:rsidRPr="002B0BA9">
        <w:t>ator (Australian Skills Quality Authority, or its successors).</w:t>
      </w:r>
    </w:p>
    <w:p w:rsidR="00000000" w:rsidRPr="002B0BA9" w:rsidP="002B0BA9">
      <w:pPr>
        <w:pStyle w:val="ListBullet"/>
      </w:pPr>
      <w:r w:rsidRPr="002B0BA9">
        <w:t>Where the unit is to be used for CASA licensing purposes the Assessor must also meet the criteria specified in the CASR Part 147 Manual of Standards.</w:t>
      </w:r>
    </w:p>
    <w:p w:rsidR="00000000" w:rsidRPr="002B0BA9" w:rsidP="002B0BA9">
      <w:pPr>
        <w:pStyle w:val="AllowPageBreak"/>
      </w:pPr>
    </w:p>
    <w:p w:rsidR="00000000" w:rsidRPr="002B0BA9" w:rsidP="002B0BA9">
      <w:pPr>
        <w:pStyle w:val="Heading1"/>
      </w:pPr>
      <w:bookmarkStart w:id="5" w:name="O_723721"/>
      <w:bookmarkEnd w:id="5"/>
      <w:r w:rsidRPr="002B0BA9">
        <w:t>Links</w:t>
      </w:r>
    </w:p>
    <w:p w:rsidR="00000000" w:rsidRPr="002B0BA9" w:rsidP="009708A8">
      <w:pPr>
        <w:pStyle w:val="BodyText"/>
      </w:pPr>
      <w:r w:rsidRPr="002B0BA9">
        <w:t>Companion Volume imp</w:t>
      </w:r>
      <w:r w:rsidRPr="002B0BA9">
        <w:t xml:space="preserve">lementation guides are found in VETNet - </w:t>
      </w:r>
      <w:r>
        <w:fldChar w:fldCharType="begin"/>
      </w:r>
      <w:r>
        <w:instrText xml:space="preserve"> HYPERLINK "https://vetnet.education.gov.au/Pages/TrainingDocs.aspx?q=ce216c9c-04d5-4b3b-9bcf-4e81d0950371" </w:instrText>
      </w:r>
      <w:r>
        <w:fldChar w:fldCharType="separate"/>
      </w:r>
      <w:r w:rsidRPr="00AE1A44">
        <w:rPr>
          <w:rStyle w:val="Hyperlink"/>
        </w:rPr>
        <w:t>https://vetnet.education.gov.au/Pages/TrainingDocs.aspx?q=ce216c9c-04d5-4b3b-9bcf-4e81d0950371</w:t>
      </w:r>
      <w:r>
        <w:fldChar w:fldCharType="end"/>
      </w:r>
    </w:p>
    <w:p w:rsidR="00000000" w:rsidRPr="002B0BA9" w:rsidP="002B0BA9"/>
    <w:sectPr w:rsidSect="002B0BA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0BA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0BA9" w:rsidRPr="009708A8" w:rsidP="009708A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0BA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08A8" w:rsidP="002B0BA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9708A8" w:rsidP="002B0BA9">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708A8" w:rsidP="002B0BA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0BA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08A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B0BA9" w:rsidRPr="009708A8" w:rsidP="009708A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0BA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08A8" w:rsidRPr="002D2AF8" w:rsidP="002B0BA9">
    <w:pPr>
      <w:pStyle w:val="Header"/>
      <w:framePr w:wrap="around"/>
    </w:pPr>
    <w:r>
      <w:fldChar w:fldCharType="begin"/>
    </w:r>
    <w:r>
      <w:instrText xml:space="preserve"> TITLE   \* MERGEFORMAT </w:instrText>
    </w:r>
    <w:r>
      <w:fldChar w:fldCharType="separate"/>
    </w:r>
    <w:r>
      <w:t>Assessment Requirements for MEA266 Terminate and repair aircraft optical fibre cable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September 2019</w:t>
    </w:r>
    <w:r>
      <w:fldChar w:fldCharType="end"/>
    </w:r>
  </w:p>
  <w:p w:rsidR="009708A8" w:rsidP="002B0BA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484737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62A9D2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D42E25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0BA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B0BA9"/>
    <w:pPr>
      <w:spacing w:before="360" w:after="60"/>
      <w:outlineLvl w:val="0"/>
    </w:pPr>
    <w:rPr>
      <w:sz w:val="32"/>
    </w:rPr>
  </w:style>
  <w:style w:type="paragraph" w:styleId="Heading2">
    <w:name w:val="heading 2"/>
    <w:basedOn w:val="HeadingBase"/>
    <w:next w:val="BodyText"/>
    <w:link w:val="Heading2Char"/>
    <w:qFormat/>
    <w:rsid w:val="002B0BA9"/>
    <w:pPr>
      <w:keepLines/>
      <w:spacing w:before="240" w:after="120"/>
      <w:outlineLvl w:val="1"/>
    </w:pPr>
    <w:rPr>
      <w:sz w:val="28"/>
      <w:szCs w:val="40"/>
    </w:rPr>
  </w:style>
  <w:style w:type="paragraph" w:styleId="Heading3">
    <w:name w:val="heading 3"/>
    <w:basedOn w:val="HeadingBase"/>
    <w:next w:val="BodyText"/>
    <w:link w:val="Heading3Char"/>
    <w:qFormat/>
    <w:rsid w:val="002B0BA9"/>
    <w:pPr>
      <w:spacing w:before="180" w:after="120"/>
      <w:outlineLvl w:val="2"/>
    </w:pPr>
    <w:rPr>
      <w:spacing w:val="-10"/>
      <w:kern w:val="32"/>
    </w:rPr>
  </w:style>
  <w:style w:type="paragraph" w:styleId="Heading4">
    <w:name w:val="heading 4"/>
    <w:basedOn w:val="HeadingBase"/>
    <w:next w:val="BodyText"/>
    <w:link w:val="Heading4Char"/>
    <w:qFormat/>
    <w:rsid w:val="002B0BA9"/>
    <w:pPr>
      <w:spacing w:before="160" w:after="120"/>
      <w:outlineLvl w:val="3"/>
    </w:pPr>
    <w:rPr>
      <w:sz w:val="22"/>
    </w:rPr>
  </w:style>
  <w:style w:type="paragraph" w:styleId="Heading5">
    <w:name w:val="heading 5"/>
    <w:basedOn w:val="HeadingBase"/>
    <w:next w:val="Normal"/>
    <w:link w:val="Heading5Char"/>
    <w:qFormat/>
    <w:rsid w:val="002B0BA9"/>
    <w:pPr>
      <w:spacing w:before="80"/>
      <w:outlineLvl w:val="4"/>
    </w:pPr>
    <w:rPr>
      <w:color w:val="918585"/>
      <w:sz w:val="20"/>
    </w:rPr>
  </w:style>
  <w:style w:type="paragraph" w:styleId="Heading6">
    <w:name w:val="heading 6"/>
    <w:basedOn w:val="HeadingBase"/>
    <w:next w:val="Normal"/>
    <w:link w:val="Heading6Char"/>
    <w:qFormat/>
    <w:rsid w:val="002B0BA9"/>
    <w:pPr>
      <w:spacing w:before="60"/>
      <w:outlineLvl w:val="5"/>
    </w:pPr>
    <w:rPr>
      <w:color w:val="918585"/>
      <w:sz w:val="20"/>
    </w:rPr>
  </w:style>
  <w:style w:type="paragraph" w:styleId="Heading7">
    <w:name w:val="heading 7"/>
    <w:basedOn w:val="Normal"/>
    <w:next w:val="Normal"/>
    <w:link w:val="Heading7Char"/>
    <w:qFormat/>
    <w:rsid w:val="002B0BA9"/>
    <w:pPr>
      <w:ind w:left="720"/>
      <w:outlineLvl w:val="6"/>
    </w:pPr>
    <w:rPr>
      <w:i/>
    </w:rPr>
  </w:style>
  <w:style w:type="paragraph" w:styleId="Heading8">
    <w:name w:val="heading 8"/>
    <w:basedOn w:val="Normal"/>
    <w:next w:val="Normal"/>
    <w:link w:val="Heading8Char"/>
    <w:qFormat/>
    <w:rsid w:val="002B0BA9"/>
    <w:pPr>
      <w:ind w:left="720"/>
      <w:outlineLvl w:val="7"/>
    </w:pPr>
    <w:rPr>
      <w:i/>
    </w:rPr>
  </w:style>
  <w:style w:type="paragraph" w:styleId="Heading9">
    <w:name w:val="heading 9"/>
    <w:basedOn w:val="Normal"/>
    <w:next w:val="Normal"/>
    <w:link w:val="Heading9Char"/>
    <w:qFormat/>
    <w:rsid w:val="002B0BA9"/>
    <w:pPr>
      <w:ind w:left="720"/>
      <w:outlineLvl w:val="8"/>
    </w:pPr>
    <w:rPr>
      <w:i/>
    </w:rPr>
  </w:style>
  <w:style w:type="character" w:default="1" w:styleId="DefaultParagraphFont">
    <w:name w:val="Default Paragraph Font"/>
    <w:uiPriority w:val="1"/>
    <w:unhideWhenUsed/>
    <w:rsid w:val="002B0BA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B0BA9"/>
  </w:style>
  <w:style w:type="character" w:customStyle="1" w:styleId="Heading1Char">
    <w:name w:val="Heading 1 Char"/>
    <w:basedOn w:val="DefaultParagraphFont"/>
    <w:link w:val="Heading1"/>
    <w:rsid w:val="002B0BA9"/>
    <w:rPr>
      <w:rFonts w:ascii="Times New Roman" w:eastAsia="Times New Roman" w:hAnsi="Times New Roman" w:cs="Times New Roman"/>
      <w:b/>
      <w:sz w:val="32"/>
      <w:szCs w:val="20"/>
      <w:lang w:eastAsia="en-US"/>
    </w:rPr>
  </w:style>
  <w:style w:type="paragraph" w:styleId="BodyText">
    <w:name w:val="Body Text"/>
    <w:basedOn w:val="Normal"/>
    <w:link w:val="BodyTextChar"/>
    <w:rsid w:val="002B0BA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B0BA9"/>
    <w:rPr>
      <w:rFonts w:ascii="Times New Roman" w:eastAsia="Times New Roman" w:hAnsi="Times New Roman" w:cs="Times New Roman"/>
      <w:sz w:val="24"/>
      <w:lang w:eastAsia="en-US"/>
    </w:rPr>
  </w:style>
  <w:style w:type="paragraph" w:styleId="ListBullet">
    <w:name w:val="List Bullet"/>
    <w:basedOn w:val="List"/>
    <w:rsid w:val="002B0BA9"/>
    <w:pPr>
      <w:numPr>
        <w:numId w:val="12"/>
      </w:numPr>
      <w:tabs>
        <w:tab w:val="clear" w:pos="340"/>
      </w:tabs>
      <w:spacing w:before="40" w:after="40"/>
    </w:pPr>
  </w:style>
  <w:style w:type="paragraph" w:styleId="ListBullet2">
    <w:name w:val="List Bullet 2"/>
    <w:basedOn w:val="List2"/>
    <w:rsid w:val="002B0BA9"/>
    <w:pPr>
      <w:numPr>
        <w:numId w:val="13"/>
      </w:numPr>
      <w:tabs>
        <w:tab w:val="clear" w:pos="680"/>
      </w:tabs>
    </w:pPr>
  </w:style>
  <w:style w:type="paragraph" w:customStyle="1" w:styleId="SuperHeading">
    <w:name w:val="SuperHeading"/>
    <w:basedOn w:val="Normal"/>
    <w:rsid w:val="002B0BA9"/>
    <w:pPr>
      <w:spacing w:before="240" w:after="120"/>
      <w:outlineLvl w:val="0"/>
    </w:pPr>
    <w:rPr>
      <w:rFonts w:ascii="Times New Roman" w:hAnsi="Times New Roman"/>
      <w:b/>
      <w:sz w:val="32"/>
    </w:rPr>
  </w:style>
  <w:style w:type="paragraph" w:customStyle="1" w:styleId="AllowPageBreak">
    <w:name w:val="AllowPageBreak"/>
    <w:rsid w:val="002B0BA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B0BA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B0BA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B0BA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B0BA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B0BA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B0BA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B0BA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B0BA9"/>
    <w:rPr>
      <w:rFonts w:ascii="Courier New" w:eastAsia="Times New Roman" w:hAnsi="Courier New" w:cs="Times New Roman"/>
      <w:i/>
      <w:szCs w:val="20"/>
      <w:lang w:eastAsia="en-US"/>
    </w:rPr>
  </w:style>
  <w:style w:type="paragraph" w:customStyle="1" w:styleId="HeadingBase">
    <w:name w:val="Heading Base"/>
    <w:rsid w:val="002B0BA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B0BA9"/>
    <w:pPr>
      <w:tabs>
        <w:tab w:val="right" w:leader="dot" w:pos="9072"/>
      </w:tabs>
      <w:ind w:left="567"/>
    </w:pPr>
    <w:rPr>
      <w:szCs w:val="22"/>
    </w:rPr>
  </w:style>
  <w:style w:type="paragraph" w:customStyle="1" w:styleId="TOCBase">
    <w:name w:val="TOC Base"/>
    <w:rsid w:val="002B0BA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B0BA9"/>
    <w:pPr>
      <w:tabs>
        <w:tab w:val="right" w:leader="dot" w:pos="9072"/>
      </w:tabs>
      <w:spacing w:before="40" w:after="40"/>
      <w:ind w:left="284"/>
    </w:pPr>
    <w:rPr>
      <w:rFonts w:ascii="Times New Roman" w:hAnsi="Times New Roman"/>
    </w:rPr>
  </w:style>
  <w:style w:type="paragraph" w:styleId="TOC1">
    <w:name w:val="toc 1"/>
    <w:basedOn w:val="TOCBase"/>
    <w:next w:val="Normal"/>
    <w:rsid w:val="002B0BA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B0BA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B0BA9"/>
    <w:rPr>
      <w:rFonts w:ascii="Times New Roman" w:eastAsia="Times New Roman" w:hAnsi="Times New Roman" w:cs="Times New Roman"/>
      <w:sz w:val="16"/>
      <w:lang w:eastAsia="en-US"/>
    </w:rPr>
  </w:style>
  <w:style w:type="paragraph" w:styleId="Title">
    <w:name w:val="Title"/>
    <w:basedOn w:val="HeadingBase"/>
    <w:link w:val="TitleChar"/>
    <w:qFormat/>
    <w:rsid w:val="002B0BA9"/>
    <w:pPr>
      <w:spacing w:before="5040"/>
      <w:jc w:val="center"/>
    </w:pPr>
    <w:rPr>
      <w:sz w:val="48"/>
      <w:szCs w:val="72"/>
      <w:lang w:val="en-US"/>
    </w:rPr>
  </w:style>
  <w:style w:type="character" w:customStyle="1" w:styleId="TitleChar">
    <w:name w:val="Title Char"/>
    <w:basedOn w:val="DefaultParagraphFont"/>
    <w:link w:val="Title"/>
    <w:rsid w:val="002B0BA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B0BA9"/>
    <w:pPr>
      <w:tabs>
        <w:tab w:val="left" w:pos="3600"/>
        <w:tab w:val="left" w:pos="3958"/>
      </w:tabs>
    </w:pPr>
  </w:style>
  <w:style w:type="paragraph" w:styleId="List">
    <w:name w:val="List"/>
    <w:basedOn w:val="BodyText"/>
    <w:next w:val="BodyText"/>
    <w:rsid w:val="002B0BA9"/>
    <w:pPr>
      <w:tabs>
        <w:tab w:val="left" w:pos="340"/>
      </w:tabs>
      <w:spacing w:before="60" w:after="60"/>
      <w:ind w:left="340" w:hanging="340"/>
    </w:pPr>
  </w:style>
  <w:style w:type="paragraph" w:customStyle="1" w:styleId="Note">
    <w:name w:val="Note"/>
    <w:basedOn w:val="BodyText"/>
    <w:rsid w:val="002B0BA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B0BA9"/>
    <w:rPr>
      <w:b/>
      <w:spacing w:val="0"/>
    </w:rPr>
  </w:style>
  <w:style w:type="paragraph" w:customStyle="1" w:styleId="SuperTitle">
    <w:name w:val="SuperTitle"/>
    <w:basedOn w:val="Title"/>
    <w:rsid w:val="002B0BA9"/>
    <w:pPr>
      <w:framePr w:wrap="auto" w:hAnchor="text" w:y="6049"/>
    </w:pPr>
    <w:rPr>
      <w:color w:val="000000"/>
      <w:sz w:val="40"/>
    </w:rPr>
  </w:style>
  <w:style w:type="paragraph" w:customStyle="1" w:styleId="TOCTitle">
    <w:name w:val="TOCTitle"/>
    <w:basedOn w:val="Heading1"/>
    <w:rsid w:val="002B0BA9"/>
    <w:pPr>
      <w:spacing w:after="240"/>
      <w:jc w:val="center"/>
      <w:outlineLvl w:val="9"/>
    </w:pPr>
    <w:rPr>
      <w:caps/>
    </w:rPr>
  </w:style>
  <w:style w:type="paragraph" w:customStyle="1" w:styleId="Version">
    <w:name w:val="Version"/>
    <w:rsid w:val="002B0BA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B0BA9"/>
    <w:pPr>
      <w:keepNext w:val="0"/>
      <w:tabs>
        <w:tab w:val="right" w:pos="4176"/>
      </w:tabs>
      <w:ind w:left="198" w:hanging="198"/>
    </w:pPr>
    <w:rPr>
      <w:rFonts w:ascii="Garamond" w:hAnsi="Garamond"/>
    </w:rPr>
  </w:style>
  <w:style w:type="paragraph" w:styleId="IndexHeading">
    <w:name w:val="index heading"/>
    <w:basedOn w:val="Normal"/>
    <w:next w:val="Index1"/>
    <w:semiHidden/>
    <w:rsid w:val="002B0BA9"/>
    <w:pPr>
      <w:spacing w:before="120" w:after="120"/>
    </w:pPr>
    <w:rPr>
      <w:rFonts w:ascii="Arial" w:hAnsi="Arial"/>
      <w:b/>
      <w:color w:val="918585"/>
      <w:sz w:val="24"/>
    </w:rPr>
  </w:style>
  <w:style w:type="paragraph" w:styleId="Header">
    <w:name w:val="header"/>
    <w:basedOn w:val="Normal"/>
    <w:link w:val="HeaderChar"/>
    <w:rsid w:val="002B0BA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B0BA9"/>
    <w:rPr>
      <w:rFonts w:ascii="Times New Roman" w:eastAsia="Times New Roman" w:hAnsi="Times New Roman" w:cs="Times New Roman"/>
      <w:sz w:val="16"/>
      <w:szCs w:val="20"/>
      <w:lang w:val="en-GB" w:eastAsia="en-US"/>
    </w:rPr>
  </w:style>
  <w:style w:type="paragraph" w:customStyle="1" w:styleId="Chapter">
    <w:name w:val="Chapter"/>
    <w:basedOn w:val="Normal"/>
    <w:rsid w:val="002B0BA9"/>
    <w:pPr>
      <w:spacing w:before="240"/>
    </w:pPr>
    <w:rPr>
      <w:rFonts w:ascii="Times New Roman" w:hAnsi="Times New Roman"/>
      <w:smallCaps/>
      <w:spacing w:val="80"/>
      <w:sz w:val="28"/>
    </w:rPr>
  </w:style>
  <w:style w:type="paragraph" w:customStyle="1" w:styleId="InChapter">
    <w:name w:val="InChapter"/>
    <w:basedOn w:val="Heading3"/>
    <w:rsid w:val="002B0BA9"/>
    <w:pPr>
      <w:spacing w:after="240"/>
      <w:outlineLvl w:val="9"/>
    </w:pPr>
    <w:rPr>
      <w:noProof/>
    </w:rPr>
  </w:style>
  <w:style w:type="paragraph" w:styleId="Index2">
    <w:name w:val="index 2"/>
    <w:basedOn w:val="Normal"/>
    <w:next w:val="Normal"/>
    <w:semiHidden/>
    <w:rsid w:val="002B0BA9"/>
    <w:pPr>
      <w:tabs>
        <w:tab w:val="right" w:pos="4176"/>
      </w:tabs>
      <w:ind w:left="568" w:hanging="284"/>
    </w:pPr>
    <w:rPr>
      <w:rFonts w:ascii="Garamond" w:hAnsi="Garamond"/>
    </w:rPr>
  </w:style>
  <w:style w:type="paragraph" w:customStyle="1" w:styleId="Byline">
    <w:name w:val="Byline"/>
    <w:rsid w:val="002B0BA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B0BA9"/>
    <w:pPr>
      <w:tabs>
        <w:tab w:val="clear" w:pos="3600"/>
        <w:tab w:val="clear" w:pos="3958"/>
      </w:tabs>
      <w:jc w:val="right"/>
    </w:pPr>
  </w:style>
  <w:style w:type="character" w:styleId="Emphasis">
    <w:name w:val="Emphasis"/>
    <w:basedOn w:val="DefaultParagraphFont"/>
    <w:qFormat/>
    <w:rsid w:val="002B0BA9"/>
    <w:rPr>
      <w:i/>
    </w:rPr>
  </w:style>
  <w:style w:type="paragraph" w:styleId="Caption">
    <w:name w:val="caption"/>
    <w:basedOn w:val="BodyText"/>
    <w:next w:val="Normal"/>
    <w:qFormat/>
    <w:rsid w:val="002B0BA9"/>
    <w:pPr>
      <w:framePr w:w="2268" w:hSpace="181" w:vSpace="181" w:wrap="around" w:vAnchor="text" w:hAnchor="page" w:x="1135" w:y="285" w:anchorLock="1"/>
    </w:pPr>
    <w:rPr>
      <w:i/>
    </w:rPr>
  </w:style>
  <w:style w:type="paragraph" w:customStyle="1" w:styleId="MiniTOCTitle">
    <w:name w:val="MiniTOCTitle"/>
    <w:basedOn w:val="Heading4"/>
    <w:rsid w:val="002B0BA9"/>
    <w:pPr>
      <w:spacing w:before="240"/>
      <w:outlineLvl w:val="9"/>
    </w:pPr>
    <w:rPr>
      <w:noProof/>
      <w:sz w:val="24"/>
    </w:rPr>
  </w:style>
  <w:style w:type="paragraph" w:customStyle="1" w:styleId="MiniTOCItem">
    <w:name w:val="MiniTOCItem"/>
    <w:basedOn w:val="ListBullet"/>
    <w:rsid w:val="002B0BA9"/>
    <w:pPr>
      <w:numPr>
        <w:numId w:val="0"/>
      </w:numPr>
      <w:tabs>
        <w:tab w:val="right" w:leader="dot" w:pos="6521"/>
      </w:tabs>
      <w:spacing w:before="0" w:after="0"/>
    </w:pPr>
  </w:style>
  <w:style w:type="paragraph" w:customStyle="1" w:styleId="TOFTitle">
    <w:name w:val="TOFTitle"/>
    <w:basedOn w:val="TOCTitle"/>
    <w:rsid w:val="002B0BA9"/>
  </w:style>
  <w:style w:type="paragraph" w:styleId="TableofFigures">
    <w:name w:val="table of figures"/>
    <w:basedOn w:val="Normal"/>
    <w:next w:val="Normal"/>
    <w:semiHidden/>
    <w:rsid w:val="002B0BA9"/>
    <w:pPr>
      <w:tabs>
        <w:tab w:val="right" w:leader="dot" w:pos="9072"/>
      </w:tabs>
      <w:ind w:left="970" w:hanging="403"/>
    </w:pPr>
    <w:rPr>
      <w:rFonts w:ascii="Times New Roman" w:hAnsi="Times New Roman"/>
      <w:b/>
    </w:rPr>
  </w:style>
  <w:style w:type="paragraph" w:styleId="ListNumber">
    <w:name w:val="List Number"/>
    <w:basedOn w:val="List"/>
    <w:rsid w:val="002B0BA9"/>
    <w:pPr>
      <w:numPr>
        <w:numId w:val="15"/>
      </w:numPr>
      <w:tabs>
        <w:tab w:val="clear" w:pos="340"/>
      </w:tabs>
    </w:pPr>
  </w:style>
  <w:style w:type="character" w:customStyle="1" w:styleId="WingdingSymbols">
    <w:name w:val="Wingding Symbols"/>
    <w:rsid w:val="002B0BA9"/>
    <w:rPr>
      <w:rFonts w:ascii="Wingdings" w:hAnsi="Wingdings"/>
    </w:rPr>
  </w:style>
  <w:style w:type="paragraph" w:customStyle="1" w:styleId="TableHeading">
    <w:name w:val="Table Heading"/>
    <w:basedOn w:val="HeadingBase"/>
    <w:rsid w:val="002B0BA9"/>
    <w:pPr>
      <w:keepLines/>
      <w:pBdr>
        <w:bottom w:val="single" w:sz="6" w:space="1" w:color="918585"/>
      </w:pBdr>
      <w:spacing w:before="240"/>
    </w:pPr>
  </w:style>
  <w:style w:type="character" w:customStyle="1" w:styleId="HotSpot">
    <w:name w:val="HotSpot"/>
    <w:rsid w:val="002B0BA9"/>
    <w:rPr>
      <w:color w:val="0033CC"/>
      <w:u w:val="none"/>
    </w:rPr>
  </w:style>
  <w:style w:type="paragraph" w:customStyle="1" w:styleId="BodyTextRight">
    <w:name w:val="Body Text Right"/>
    <w:basedOn w:val="BodyText"/>
    <w:rsid w:val="002B0BA9"/>
    <w:pPr>
      <w:spacing w:before="0" w:after="0"/>
      <w:jc w:val="right"/>
    </w:pPr>
  </w:style>
  <w:style w:type="paragraph" w:styleId="Index3">
    <w:name w:val="index 3"/>
    <w:basedOn w:val="ListNumber2"/>
    <w:next w:val="Normal"/>
    <w:semiHidden/>
    <w:rsid w:val="002B0BA9"/>
    <w:pPr>
      <w:numPr>
        <w:numId w:val="0"/>
      </w:numPr>
      <w:tabs>
        <w:tab w:val="right" w:leader="dot" w:pos="4176"/>
      </w:tabs>
    </w:pPr>
  </w:style>
  <w:style w:type="paragraph" w:styleId="ListNumber2">
    <w:name w:val="List Number 2"/>
    <w:basedOn w:val="List2"/>
    <w:rsid w:val="002B0BA9"/>
    <w:pPr>
      <w:numPr>
        <w:numId w:val="10"/>
      </w:numPr>
      <w:tabs>
        <w:tab w:val="clear" w:pos="1060"/>
      </w:tabs>
    </w:pPr>
  </w:style>
  <w:style w:type="paragraph" w:customStyle="1" w:styleId="MarginNote">
    <w:name w:val="Margin Note"/>
    <w:basedOn w:val="BodyText"/>
    <w:rsid w:val="002B0BA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B0BA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B0BA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B0BA9"/>
    <w:rPr>
      <w:sz w:val="32"/>
    </w:rPr>
  </w:style>
  <w:style w:type="paragraph" w:customStyle="1" w:styleId="HeadingProcedure">
    <w:name w:val="Heading Procedure"/>
    <w:basedOn w:val="HeadingBase"/>
    <w:next w:val="Normal"/>
    <w:rsid w:val="002B0BA9"/>
    <w:pPr>
      <w:tabs>
        <w:tab w:val="left" w:pos="0"/>
      </w:tabs>
      <w:spacing w:before="120" w:after="60"/>
    </w:pPr>
    <w:rPr>
      <w:i/>
      <w:color w:val="918585"/>
      <w:sz w:val="22"/>
    </w:rPr>
  </w:style>
  <w:style w:type="paragraph" w:customStyle="1" w:styleId="TableBodyText">
    <w:name w:val="Table Body Text"/>
    <w:basedOn w:val="BodyText"/>
    <w:rsid w:val="002B0BA9"/>
    <w:pPr>
      <w:spacing w:before="60" w:after="60"/>
    </w:pPr>
  </w:style>
  <w:style w:type="paragraph" w:styleId="ListContinue">
    <w:name w:val="List Continue"/>
    <w:basedOn w:val="List"/>
    <w:rsid w:val="002B0BA9"/>
    <w:pPr>
      <w:ind w:firstLine="0"/>
    </w:pPr>
  </w:style>
  <w:style w:type="paragraph" w:customStyle="1" w:styleId="ListNote">
    <w:name w:val="List Note"/>
    <w:basedOn w:val="List"/>
    <w:rsid w:val="002B0BA9"/>
    <w:pPr>
      <w:pBdr>
        <w:top w:val="single" w:sz="6" w:space="2" w:color="918585"/>
        <w:bottom w:val="single" w:sz="6" w:space="2" w:color="918585"/>
      </w:pBdr>
      <w:tabs>
        <w:tab w:val="left" w:pos="1021"/>
      </w:tabs>
      <w:ind w:firstLine="0"/>
    </w:pPr>
  </w:style>
  <w:style w:type="paragraph" w:customStyle="1" w:styleId="Warning">
    <w:name w:val="Warning"/>
    <w:basedOn w:val="BodyText"/>
    <w:rsid w:val="002B0BA9"/>
    <w:pPr>
      <w:shd w:val="clear" w:color="auto" w:fill="D9D9D9"/>
      <w:tabs>
        <w:tab w:val="left" w:pos="992"/>
      </w:tabs>
      <w:ind w:left="119" w:right="119"/>
    </w:pPr>
    <w:rPr>
      <w:sz w:val="20"/>
    </w:rPr>
  </w:style>
  <w:style w:type="paragraph" w:customStyle="1" w:styleId="MarginIcons">
    <w:name w:val="Margin Icons"/>
    <w:basedOn w:val="BodyText"/>
    <w:rsid w:val="002B0BA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B0BA9"/>
    <w:rPr>
      <w:rFonts w:ascii="Courier New" w:hAnsi="Courier New"/>
    </w:rPr>
  </w:style>
  <w:style w:type="paragraph" w:customStyle="1" w:styleId="NoteBullet">
    <w:name w:val="Note Bullet"/>
    <w:basedOn w:val="Note"/>
    <w:rsid w:val="002B0BA9"/>
    <w:pPr>
      <w:tabs>
        <w:tab w:val="clear" w:pos="680"/>
      </w:tabs>
      <w:spacing w:before="60" w:after="60"/>
    </w:pPr>
  </w:style>
  <w:style w:type="paragraph" w:customStyle="1" w:styleId="SubHeading2">
    <w:name w:val="SubHeading2"/>
    <w:basedOn w:val="HeadingBase"/>
    <w:rsid w:val="002B0BA9"/>
    <w:pPr>
      <w:spacing w:before="240" w:after="60"/>
    </w:pPr>
    <w:rPr>
      <w:sz w:val="20"/>
    </w:rPr>
  </w:style>
  <w:style w:type="paragraph" w:customStyle="1" w:styleId="SubHeading1">
    <w:name w:val="SubHeading1"/>
    <w:basedOn w:val="HeadingBase"/>
    <w:rsid w:val="002B0BA9"/>
    <w:pPr>
      <w:spacing w:before="240" w:after="60"/>
    </w:pPr>
    <w:rPr>
      <w:color w:val="918585"/>
      <w:sz w:val="22"/>
    </w:rPr>
  </w:style>
  <w:style w:type="paragraph" w:customStyle="1" w:styleId="SideHeading">
    <w:name w:val="Side Heading"/>
    <w:basedOn w:val="HeadingBase"/>
    <w:rsid w:val="002B0BA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B0BA9"/>
    <w:pPr>
      <w:tabs>
        <w:tab w:val="num" w:pos="360"/>
      </w:tabs>
    </w:pPr>
  </w:style>
  <w:style w:type="paragraph" w:styleId="PlainText">
    <w:name w:val="Plain Text"/>
    <w:basedOn w:val="Normal"/>
    <w:link w:val="PlainTextChar"/>
    <w:rsid w:val="002B0BA9"/>
    <w:rPr>
      <w:sz w:val="20"/>
    </w:rPr>
  </w:style>
  <w:style w:type="character" w:customStyle="1" w:styleId="PlainTextChar">
    <w:name w:val="Plain Text Char"/>
    <w:basedOn w:val="DefaultParagraphFont"/>
    <w:link w:val="PlainText"/>
    <w:rsid w:val="002B0BA9"/>
    <w:rPr>
      <w:rFonts w:ascii="Courier New" w:eastAsia="Times New Roman" w:hAnsi="Courier New" w:cs="Times New Roman"/>
      <w:sz w:val="20"/>
      <w:szCs w:val="20"/>
      <w:lang w:eastAsia="en-US"/>
    </w:rPr>
  </w:style>
  <w:style w:type="character" w:customStyle="1" w:styleId="MenuOption">
    <w:name w:val="Menu Option"/>
    <w:basedOn w:val="DefaultParagraphFont"/>
    <w:rsid w:val="002B0BA9"/>
    <w:rPr>
      <w:b/>
      <w:smallCaps/>
    </w:rPr>
  </w:style>
  <w:style w:type="paragraph" w:customStyle="1" w:styleId="TableListNumber">
    <w:name w:val="Table List Number"/>
    <w:basedOn w:val="ListNumber"/>
    <w:rsid w:val="002B0BA9"/>
    <w:pPr>
      <w:numPr>
        <w:numId w:val="0"/>
      </w:numPr>
    </w:pPr>
  </w:style>
  <w:style w:type="paragraph" w:styleId="TOC4">
    <w:name w:val="toc 4"/>
    <w:basedOn w:val="TOCBase"/>
    <w:next w:val="Normal"/>
    <w:semiHidden/>
    <w:rsid w:val="002B0BA9"/>
    <w:pPr>
      <w:tabs>
        <w:tab w:val="right" w:leader="dot" w:pos="9071"/>
      </w:tabs>
      <w:ind w:left="1701"/>
    </w:pPr>
  </w:style>
  <w:style w:type="paragraph" w:customStyle="1" w:styleId="ListAlpha">
    <w:name w:val="List Alpha"/>
    <w:basedOn w:val="List"/>
    <w:rsid w:val="002B0BA9"/>
    <w:pPr>
      <w:numPr>
        <w:numId w:val="9"/>
      </w:numPr>
    </w:pPr>
  </w:style>
  <w:style w:type="paragraph" w:customStyle="1" w:styleId="ListAlpha2">
    <w:name w:val="List Alpha 2"/>
    <w:basedOn w:val="List2"/>
    <w:rsid w:val="002B0BA9"/>
    <w:pPr>
      <w:numPr>
        <w:numId w:val="8"/>
      </w:numPr>
    </w:pPr>
  </w:style>
  <w:style w:type="paragraph" w:styleId="List2">
    <w:name w:val="List 2"/>
    <w:basedOn w:val="BodyText"/>
    <w:rsid w:val="002B0BA9"/>
    <w:pPr>
      <w:tabs>
        <w:tab w:val="left" w:pos="680"/>
      </w:tabs>
      <w:spacing w:before="60" w:after="60"/>
      <w:ind w:left="680" w:hanging="340"/>
    </w:pPr>
  </w:style>
  <w:style w:type="paragraph" w:styleId="List3">
    <w:name w:val="List 3"/>
    <w:basedOn w:val="BodyText"/>
    <w:rsid w:val="002B0BA9"/>
    <w:pPr>
      <w:tabs>
        <w:tab w:val="left" w:pos="1021"/>
      </w:tabs>
      <w:spacing w:before="60" w:after="60"/>
      <w:ind w:left="1020" w:hanging="340"/>
    </w:pPr>
  </w:style>
  <w:style w:type="paragraph" w:styleId="List4">
    <w:name w:val="List 4"/>
    <w:basedOn w:val="BodyText"/>
    <w:rsid w:val="002B0BA9"/>
    <w:pPr>
      <w:tabs>
        <w:tab w:val="left" w:pos="1361"/>
      </w:tabs>
      <w:spacing w:before="60" w:after="60"/>
      <w:ind w:left="1361" w:hanging="340"/>
    </w:pPr>
  </w:style>
  <w:style w:type="paragraph" w:styleId="List5">
    <w:name w:val="List 5"/>
    <w:basedOn w:val="BodyText"/>
    <w:rsid w:val="002B0BA9"/>
    <w:pPr>
      <w:tabs>
        <w:tab w:val="left" w:pos="1701"/>
      </w:tabs>
      <w:spacing w:before="60" w:after="60"/>
      <w:ind w:left="1701" w:hanging="340"/>
    </w:pPr>
  </w:style>
  <w:style w:type="paragraph" w:styleId="ListBullet3">
    <w:name w:val="List Bullet 3"/>
    <w:basedOn w:val="List3"/>
    <w:rsid w:val="002B0BA9"/>
    <w:pPr>
      <w:numPr>
        <w:numId w:val="14"/>
      </w:numPr>
      <w:tabs>
        <w:tab w:val="clear" w:pos="1021"/>
      </w:tabs>
      <w:ind w:left="1037" w:hanging="357"/>
    </w:pPr>
  </w:style>
  <w:style w:type="paragraph" w:styleId="ListBullet4">
    <w:name w:val="List Bullet 4"/>
    <w:basedOn w:val="List4"/>
    <w:rsid w:val="002B0BA9"/>
    <w:pPr>
      <w:numPr>
        <w:numId w:val="3"/>
      </w:numPr>
      <w:tabs>
        <w:tab w:val="clear" w:pos="1361"/>
      </w:tabs>
    </w:pPr>
  </w:style>
  <w:style w:type="paragraph" w:styleId="ListBullet5">
    <w:name w:val="List Bullet 5"/>
    <w:basedOn w:val="List5"/>
    <w:rsid w:val="002B0BA9"/>
    <w:pPr>
      <w:numPr>
        <w:numId w:val="4"/>
      </w:numPr>
    </w:pPr>
  </w:style>
  <w:style w:type="paragraph" w:styleId="ListContinue2">
    <w:name w:val="List Continue 2"/>
    <w:basedOn w:val="List2"/>
    <w:rsid w:val="002B0BA9"/>
    <w:pPr>
      <w:ind w:firstLine="0"/>
    </w:pPr>
  </w:style>
  <w:style w:type="paragraph" w:styleId="ListContinue3">
    <w:name w:val="List Continue 3"/>
    <w:basedOn w:val="List3"/>
    <w:rsid w:val="002B0BA9"/>
    <w:pPr>
      <w:ind w:left="1021" w:firstLine="0"/>
    </w:pPr>
  </w:style>
  <w:style w:type="paragraph" w:styleId="ListContinue4">
    <w:name w:val="List Continue 4"/>
    <w:basedOn w:val="List4"/>
    <w:rsid w:val="002B0BA9"/>
    <w:pPr>
      <w:ind w:firstLine="0"/>
    </w:pPr>
  </w:style>
  <w:style w:type="paragraph" w:styleId="ListContinue5">
    <w:name w:val="List Continue 5"/>
    <w:basedOn w:val="List5"/>
    <w:rsid w:val="002B0BA9"/>
    <w:pPr>
      <w:ind w:firstLine="0"/>
    </w:pPr>
  </w:style>
  <w:style w:type="paragraph" w:styleId="ListNumber3">
    <w:name w:val="List Number 3"/>
    <w:basedOn w:val="List3"/>
    <w:rsid w:val="002B0BA9"/>
    <w:pPr>
      <w:numPr>
        <w:numId w:val="5"/>
      </w:numPr>
    </w:pPr>
  </w:style>
  <w:style w:type="paragraph" w:styleId="ListNumber4">
    <w:name w:val="List Number 4"/>
    <w:basedOn w:val="List4"/>
    <w:rsid w:val="002B0BA9"/>
    <w:pPr>
      <w:numPr>
        <w:numId w:val="6"/>
      </w:numPr>
    </w:pPr>
  </w:style>
  <w:style w:type="paragraph" w:styleId="ListNumber5">
    <w:name w:val="List Number 5"/>
    <w:basedOn w:val="List5"/>
    <w:rsid w:val="002B0BA9"/>
    <w:pPr>
      <w:numPr>
        <w:numId w:val="7"/>
      </w:numPr>
    </w:pPr>
  </w:style>
  <w:style w:type="paragraph" w:styleId="BlockText">
    <w:name w:val="Block Text"/>
    <w:basedOn w:val="Normal"/>
    <w:rsid w:val="002B0BA9"/>
    <w:pPr>
      <w:spacing w:after="120"/>
      <w:ind w:left="1440" w:right="1440"/>
    </w:pPr>
  </w:style>
  <w:style w:type="character" w:customStyle="1" w:styleId="Subscript">
    <w:name w:val="Subscript"/>
    <w:basedOn w:val="DefaultParagraphFont"/>
    <w:rsid w:val="002B0BA9"/>
    <w:rPr>
      <w:sz w:val="16"/>
      <w:vertAlign w:val="subscript"/>
    </w:rPr>
  </w:style>
  <w:style w:type="character" w:customStyle="1" w:styleId="Superscript">
    <w:name w:val="Superscript"/>
    <w:basedOn w:val="DefaultParagraphFont"/>
    <w:rsid w:val="002B0BA9"/>
    <w:rPr>
      <w:sz w:val="16"/>
      <w:vertAlign w:val="superscript"/>
    </w:rPr>
  </w:style>
  <w:style w:type="character" w:customStyle="1" w:styleId="Symbols">
    <w:name w:val="Symbols"/>
    <w:basedOn w:val="DefaultParagraphFont"/>
    <w:rsid w:val="002B0BA9"/>
    <w:rPr>
      <w:rFonts w:ascii="Symbol" w:hAnsi="Symbol"/>
    </w:rPr>
  </w:style>
  <w:style w:type="character" w:customStyle="1" w:styleId="MenuOptions">
    <w:name w:val="Menu Options"/>
    <w:basedOn w:val="DefaultParagraphFont"/>
    <w:rsid w:val="002B0BA9"/>
    <w:rPr>
      <w:rFonts w:ascii="Arial Narrow" w:hAnsi="Arial Narrow"/>
      <w:smallCaps/>
    </w:rPr>
  </w:style>
  <w:style w:type="character" w:customStyle="1" w:styleId="Buttons">
    <w:name w:val="Buttons"/>
    <w:basedOn w:val="DefaultParagraphFont"/>
    <w:rsid w:val="002B0BA9"/>
    <w:rPr>
      <w:b/>
    </w:rPr>
  </w:style>
  <w:style w:type="character" w:customStyle="1" w:styleId="Underlined">
    <w:name w:val="Underlined"/>
    <w:basedOn w:val="DefaultParagraphFont"/>
    <w:rsid w:val="002B0BA9"/>
    <w:rPr>
      <w:u w:val="single"/>
    </w:rPr>
  </w:style>
  <w:style w:type="paragraph" w:customStyle="1" w:styleId="TableBodyTextRight">
    <w:name w:val="Table Body Text Right"/>
    <w:basedOn w:val="TableBodyText"/>
    <w:rsid w:val="002B0BA9"/>
    <w:pPr>
      <w:widowControl w:val="0"/>
      <w:autoSpaceDE w:val="0"/>
      <w:autoSpaceDN w:val="0"/>
      <w:adjustRightInd w:val="0"/>
      <w:jc w:val="right"/>
    </w:pPr>
    <w:rPr>
      <w:rFonts w:cs="Arial"/>
      <w:szCs w:val="18"/>
    </w:rPr>
  </w:style>
  <w:style w:type="paragraph" w:customStyle="1" w:styleId="CopyrightText">
    <w:name w:val="Copyright Text"/>
    <w:basedOn w:val="BodyText"/>
    <w:rsid w:val="002B0BA9"/>
    <w:rPr>
      <w:sz w:val="18"/>
    </w:rPr>
  </w:style>
  <w:style w:type="paragraph" w:customStyle="1" w:styleId="BodySmallRight">
    <w:name w:val="Body Small Right"/>
    <w:basedOn w:val="BodyTextRight"/>
    <w:rsid w:val="002B0BA9"/>
    <w:rPr>
      <w:sz w:val="18"/>
      <w:szCs w:val="18"/>
    </w:rPr>
  </w:style>
  <w:style w:type="paragraph" w:customStyle="1" w:styleId="MarginEdition">
    <w:name w:val="Margin Edition"/>
    <w:basedOn w:val="MarginNote"/>
    <w:rsid w:val="002B0BA9"/>
    <w:pPr>
      <w:spacing w:before="0" w:after="0"/>
    </w:pPr>
    <w:rPr>
      <w:rFonts w:ascii="Times New Roman" w:hAnsi="Times New Roman"/>
      <w:color w:val="999999"/>
    </w:rPr>
  </w:style>
  <w:style w:type="paragraph" w:customStyle="1" w:styleId="Spacer">
    <w:name w:val="Spacer"/>
    <w:basedOn w:val="Normal"/>
    <w:rsid w:val="002B0BA9"/>
    <w:rPr>
      <w:sz w:val="2"/>
      <w:szCs w:val="2"/>
    </w:rPr>
  </w:style>
  <w:style w:type="character" w:customStyle="1" w:styleId="Small">
    <w:name w:val="Small"/>
    <w:basedOn w:val="DefaultParagraphFont"/>
    <w:rsid w:val="002B0BA9"/>
    <w:rPr>
      <w:sz w:val="16"/>
    </w:rPr>
  </w:style>
  <w:style w:type="paragraph" w:customStyle="1" w:styleId="WideTable">
    <w:name w:val="Wide Table"/>
    <w:basedOn w:val="Normal"/>
    <w:rsid w:val="002B0BA9"/>
    <w:pPr>
      <w:ind w:left="-1418"/>
    </w:pPr>
    <w:rPr>
      <w:sz w:val="2"/>
      <w:szCs w:val="2"/>
    </w:rPr>
  </w:style>
  <w:style w:type="character" w:styleId="PageNumber">
    <w:name w:val="page number"/>
    <w:basedOn w:val="DefaultParagraphFont"/>
    <w:rsid w:val="002B0BA9"/>
  </w:style>
  <w:style w:type="paragraph" w:styleId="Quote">
    <w:name w:val="Quote"/>
    <w:basedOn w:val="Heading1"/>
    <w:link w:val="QuoteChar"/>
    <w:qFormat/>
    <w:rsid w:val="002B0BA9"/>
    <w:rPr>
      <w:b w:val="0"/>
      <w:sz w:val="72"/>
      <w:szCs w:val="72"/>
      <w:lang w:val="en-NZ"/>
    </w:rPr>
  </w:style>
  <w:style w:type="character" w:customStyle="1" w:styleId="QuoteChar">
    <w:name w:val="Quote Char"/>
    <w:basedOn w:val="DefaultParagraphFont"/>
    <w:link w:val="Quote"/>
    <w:rsid w:val="002B0BA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B0BA9"/>
    <w:pPr>
      <w:pageBreakBefore/>
    </w:pPr>
  </w:style>
  <w:style w:type="paragraph" w:customStyle="1" w:styleId="Border">
    <w:name w:val="Border"/>
    <w:basedOn w:val="Normal"/>
    <w:qFormat/>
    <w:rsid w:val="002B0BA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B0BA9"/>
    <w:rPr>
      <w:b/>
      <w:bCs/>
      <w:i/>
      <w:iCs/>
      <w:color w:val="auto"/>
    </w:rPr>
  </w:style>
  <w:style w:type="paragraph" w:styleId="IntenseQuote">
    <w:name w:val="Intense Quote"/>
    <w:basedOn w:val="Normal"/>
    <w:next w:val="Normal"/>
    <w:link w:val="IntenseQuoteChar"/>
    <w:uiPriority w:val="30"/>
    <w:qFormat/>
    <w:rsid w:val="002B0BA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B0BA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B0BA9"/>
    <w:rPr>
      <w:smallCaps/>
      <w:color w:val="auto"/>
      <w:u w:val="single"/>
    </w:rPr>
  </w:style>
  <w:style w:type="character" w:styleId="IntenseReference">
    <w:name w:val="Intense Reference"/>
    <w:basedOn w:val="DefaultParagraphFont"/>
    <w:uiPriority w:val="32"/>
    <w:qFormat/>
    <w:rsid w:val="002B0BA9"/>
    <w:rPr>
      <w:b/>
      <w:bCs/>
      <w:smallCaps/>
      <w:color w:val="auto"/>
      <w:spacing w:val="5"/>
      <w:u w:val="single"/>
    </w:rPr>
  </w:style>
  <w:style w:type="paragraph" w:customStyle="1" w:styleId="2ColumnHeading">
    <w:name w:val="2Column Heading"/>
    <w:basedOn w:val="BodyText"/>
    <w:qFormat/>
    <w:rsid w:val="002B0BA9"/>
    <w:pPr>
      <w:spacing w:after="60"/>
      <w:ind w:left="-2268"/>
    </w:pPr>
    <w:rPr>
      <w:b/>
    </w:rPr>
  </w:style>
  <w:style w:type="paragraph" w:customStyle="1" w:styleId="Heading1TOC">
    <w:name w:val="Heading1 TOC"/>
    <w:basedOn w:val="Normal"/>
    <w:qFormat/>
    <w:rsid w:val="002B0BA9"/>
    <w:pPr>
      <w:spacing w:before="240" w:after="120"/>
    </w:pPr>
    <w:rPr>
      <w:rFonts w:ascii="Times New Roman" w:hAnsi="Times New Roman"/>
      <w:b/>
      <w:sz w:val="32"/>
    </w:rPr>
  </w:style>
  <w:style w:type="paragraph" w:customStyle="1" w:styleId="Heading2TOC">
    <w:name w:val="Heading2 TOC"/>
    <w:basedOn w:val="Normal"/>
    <w:qFormat/>
    <w:rsid w:val="002B0BA9"/>
    <w:pPr>
      <w:spacing w:before="240" w:after="60"/>
    </w:pPr>
    <w:rPr>
      <w:rFonts w:ascii="Times New Roman" w:hAnsi="Times New Roman"/>
      <w:b/>
      <w:sz w:val="28"/>
    </w:rPr>
  </w:style>
  <w:style w:type="character" w:customStyle="1" w:styleId="Underline">
    <w:name w:val="Underline"/>
    <w:basedOn w:val="DefaultParagraphFont"/>
    <w:qFormat/>
    <w:rsid w:val="002B0BA9"/>
    <w:rPr>
      <w:u w:val="single"/>
    </w:rPr>
  </w:style>
  <w:style w:type="character" w:customStyle="1" w:styleId="BoldandItalics">
    <w:name w:val="Bold and Italics"/>
    <w:qFormat/>
    <w:rsid w:val="002B0BA9"/>
    <w:rPr>
      <w:b/>
      <w:i/>
      <w:u w:val="none"/>
    </w:rPr>
  </w:style>
  <w:style w:type="paragraph" w:styleId="BalloonText">
    <w:name w:val="Balloon Text"/>
    <w:basedOn w:val="Normal"/>
    <w:link w:val="BalloonTextChar"/>
    <w:rsid w:val="002B0BA9"/>
    <w:rPr>
      <w:rFonts w:ascii="Tahoma" w:hAnsi="Tahoma" w:cs="Tahoma"/>
      <w:sz w:val="16"/>
      <w:szCs w:val="16"/>
    </w:rPr>
  </w:style>
  <w:style w:type="character" w:customStyle="1" w:styleId="BalloonTextChar">
    <w:name w:val="Balloon Text Char"/>
    <w:basedOn w:val="DefaultParagraphFont"/>
    <w:link w:val="BalloonText"/>
    <w:rsid w:val="002B0BA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B0BA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B0BA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B0BA9"/>
    <w:rPr>
      <w:b/>
      <w:color w:val="660033"/>
      <w:spacing w:val="0"/>
    </w:rPr>
  </w:style>
  <w:style w:type="paragraph" w:customStyle="1" w:styleId="Nameditemlist">
    <w:name w:val="Named item list"/>
    <w:basedOn w:val="BodyText"/>
    <w:qFormat/>
    <w:rsid w:val="002B0BA9"/>
    <w:pPr>
      <w:tabs>
        <w:tab w:val="left" w:pos="2835"/>
      </w:tabs>
      <w:ind w:left="2835" w:hanging="2835"/>
    </w:pPr>
  </w:style>
  <w:style w:type="paragraph" w:customStyle="1" w:styleId="BodyTextnopadding">
    <w:name w:val="Body Text no padding"/>
    <w:basedOn w:val="BodyText"/>
    <w:qFormat/>
    <w:rsid w:val="002B0BA9"/>
    <w:pPr>
      <w:spacing w:before="0" w:after="0"/>
    </w:pPr>
  </w:style>
  <w:style w:type="paragraph" w:customStyle="1" w:styleId="BodyTextBold">
    <w:name w:val="Body Text Bold"/>
    <w:basedOn w:val="BodyText"/>
    <w:qFormat/>
    <w:rsid w:val="002B0BA9"/>
    <w:rPr>
      <w:b/>
    </w:rPr>
  </w:style>
  <w:style w:type="character" w:styleId="Hyperlink">
    <w:name w:val="Hyperlink"/>
    <w:basedOn w:val="DefaultParagraphFont"/>
    <w:uiPriority w:val="99"/>
    <w:unhideWhenUsed/>
    <w:rsid w:val="009708A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558</Words>
  <Characters>3500</Characters>
  <Application>Microsoft Office Word</Application>
  <DocSecurity>0</DocSecurity>
  <Lines>81</Lines>
  <Paragraphs>56</Paragraphs>
  <ScaleCrop>false</ScaleCrop>
  <Company>Author-it Software Corporation Ltd.</Company>
  <LinksUpToDate>false</LinksUpToDate>
  <CharactersWithSpaces>4002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MEA266 Terminate and repair aircraft optical fibre cable</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2019-09-30T08:38:00Z</dcterms:created>
  <dcterms:modified xsi:type="dcterms:W3CDTF">2019-09-30T08:38:00Z</dcterms:modified>
</cp:coreProperties>
</file>