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42E2" w:rsidP="00CD42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MEA264 Remove and install aircraft electrical/avionic components during line maintenance</w:t>
      </w:r>
      <w:r>
        <w:fldChar w:fldCharType="end"/>
      </w:r>
    </w:p>
    <w:p w:rsidR="00CD42E2" w:rsidP="00CD42E2">
      <w:pPr>
        <w:pStyle w:val="Version"/>
        <w:sectPr w:rsidSect="001226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26B6" w:rsidP="001226B6">
      <w:pPr>
        <w:pStyle w:val="SuperHeading"/>
      </w:pPr>
      <w:r w:rsidRPr="001226B6">
        <w:t>MEA264 Remove</w:t>
      </w:r>
      <w:r w:rsidRPr="001226B6">
        <w:t xml:space="preserve"> and install aircraft electrical/avionic components during line maintenance</w:t>
      </w:r>
    </w:p>
    <w:p w:rsidR="00000000" w:rsidRPr="001226B6" w:rsidP="001226B6">
      <w:pPr>
        <w:pStyle w:val="Heading1"/>
      </w:pPr>
      <w:bookmarkStart w:id="1" w:name="O_720954"/>
      <w:bookmarkEnd w:id="1"/>
      <w:r w:rsidRPr="001226B6">
        <w:t>Modification History</w:t>
      </w:r>
    </w:p>
    <w:p w:rsidR="00000000" w:rsidRPr="001226B6" w:rsidP="00CD42E2">
      <w:pPr>
        <w:pStyle w:val="BodyText"/>
      </w:pPr>
      <w:r w:rsidRPr="001226B6">
        <w:t>Release 1 - New unit of competency</w:t>
      </w:r>
    </w:p>
    <w:p w:rsidR="00000000" w:rsidRPr="001226B6" w:rsidP="001226B6">
      <w:pPr>
        <w:pStyle w:val="Heading1"/>
      </w:pPr>
      <w:bookmarkStart w:id="2" w:name="O_720962"/>
      <w:bookmarkEnd w:id="2"/>
      <w:r w:rsidRPr="001226B6">
        <w:t>Application</w:t>
      </w:r>
    </w:p>
    <w:p w:rsidR="00000000" w:rsidRPr="001226B6" w:rsidP="00CD42E2">
      <w:pPr>
        <w:pStyle w:val="BodyText"/>
      </w:pPr>
      <w:r w:rsidRPr="001226B6">
        <w:t>This unit of competency requires application of hand skills and the use of maintenance documentation/publications in the removal and installation from fixed and rotary wing aircraft of a limited range of aircraft electrical and avionic system components th</w:t>
      </w:r>
      <w:r w:rsidRPr="001226B6">
        <w:t>at are within the privileges of the Aircraft Maintenance Engineer A Licence during scheduled or unscheduled maintenance. Work may be performed individually or as part of a team.</w:t>
      </w:r>
    </w:p>
    <w:p w:rsidR="00000000" w:rsidRPr="001226B6" w:rsidP="00CD42E2">
      <w:pPr>
        <w:pStyle w:val="BodyText"/>
      </w:pPr>
      <w:r w:rsidRPr="001226B6">
        <w:t>It is one of the units required for the granting of the chosen Aircraft Maint</w:t>
      </w:r>
      <w:r w:rsidRPr="001226B6">
        <w:t>enance Engineer A Licence under Civil Aviation Safety Regulation (CASR) Part 66, in accordance with the licensing provisions in the Companion Volume Implementation Guide.</w:t>
      </w:r>
    </w:p>
    <w:p w:rsidR="00000000" w:rsidRPr="001226B6" w:rsidP="001226B6">
      <w:pPr>
        <w:pStyle w:val="Heading1"/>
      </w:pPr>
      <w:bookmarkStart w:id="3" w:name="O_720961"/>
      <w:bookmarkEnd w:id="3"/>
      <w:r w:rsidRPr="001226B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66"/>
        <w:gridCol w:w="6241"/>
      </w:tblGrid>
      <w:tr w:rsidTr="00122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>MEA265</w:t>
            </w:r>
          </w:p>
        </w:tc>
        <w:tc>
          <w:tcPr>
            <w:tcW w:w="6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6B6" w:rsidP="001226B6">
            <w:pPr>
              <w:pStyle w:val="BodyText"/>
            </w:pPr>
            <w:r w:rsidRPr="001226B6">
              <w:t>Remove and install general aircraft electr</w:t>
            </w:r>
            <w:r w:rsidRPr="001226B6">
              <w:t>ical hardware</w:t>
            </w:r>
          </w:p>
        </w:tc>
      </w:tr>
    </w:tbl>
    <w:p w:rsidR="00000000" w:rsidRPr="001226B6" w:rsidP="001226B6">
      <w:pPr>
        <w:pStyle w:val="BodyText"/>
      </w:pPr>
    </w:p>
    <w:p w:rsidR="00000000" w:rsidRPr="001226B6" w:rsidP="001226B6">
      <w:pPr>
        <w:pStyle w:val="AllowPageBreak"/>
      </w:pPr>
    </w:p>
    <w:p w:rsidR="00000000" w:rsidRPr="001226B6" w:rsidP="001226B6">
      <w:pPr>
        <w:pStyle w:val="Heading1"/>
      </w:pPr>
      <w:bookmarkStart w:id="4" w:name="O_720960"/>
      <w:bookmarkEnd w:id="4"/>
      <w:r w:rsidRPr="001226B6">
        <w:t>Competency Field</w:t>
      </w:r>
    </w:p>
    <w:p w:rsidR="00000000" w:rsidRPr="001226B6" w:rsidP="00CD42E2">
      <w:pPr>
        <w:pStyle w:val="BodyText"/>
      </w:pPr>
      <w:r w:rsidRPr="001226B6">
        <w:t>Aviation maintenance</w:t>
      </w:r>
    </w:p>
    <w:p w:rsidR="00000000" w:rsidRPr="001226B6" w:rsidP="001226B6">
      <w:pPr>
        <w:pStyle w:val="Heading1"/>
      </w:pPr>
      <w:bookmarkStart w:id="5" w:name="O_720959"/>
      <w:bookmarkEnd w:id="5"/>
      <w:r w:rsidRPr="001226B6">
        <w:t>Unit Sector</w:t>
      </w:r>
    </w:p>
    <w:p w:rsidR="00000000" w:rsidRPr="001226B6" w:rsidP="001226B6">
      <w:pPr>
        <w:pStyle w:val="Heading1"/>
      </w:pPr>
      <w:bookmarkStart w:id="6" w:name="O_720958"/>
      <w:bookmarkEnd w:id="6"/>
      <w:r w:rsidRPr="001226B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73"/>
        <w:gridCol w:w="2156"/>
        <w:gridCol w:w="710"/>
        <w:gridCol w:w="5741"/>
      </w:tblGrid>
      <w:tr w:rsidTr="00122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>Elements describe the essential outcomes.</w:t>
            </w:r>
          </w:p>
        </w:tc>
        <w:tc>
          <w:tcPr>
            <w:tcW w:w="645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 xml:space="preserve">Performance criteria describe the performance needed to demonstrate achievement of the element. </w:t>
            </w:r>
          </w:p>
        </w:tc>
      </w:tr>
      <w:tr w:rsidTr="00122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>1.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>Remove aircraft electrical system components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>1.1</w:t>
            </w:r>
          </w:p>
        </w:tc>
        <w:tc>
          <w:tcPr>
            <w:tcW w:w="5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>System is rendered safe and prepared in accordance with the applicable maintenance manual and isolation t</w:t>
            </w:r>
            <w:r w:rsidRPr="001226B6">
              <w:t>ags are fitted, where necessary, to ensure personnel safety</w:t>
            </w:r>
          </w:p>
        </w:tc>
      </w:tr>
      <w:tr w:rsidTr="00122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>1.2</w:t>
            </w:r>
          </w:p>
        </w:tc>
        <w:tc>
          <w:tcPr>
            <w:tcW w:w="5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 xml:space="preserve">Electrical component removal is carried out in accordance with the applicable maintenance manual while observing </w:t>
            </w:r>
            <w:r w:rsidRPr="001226B6">
              <w:t>all relevant work health and safety (WHS) requirements</w:t>
            </w:r>
          </w:p>
        </w:tc>
      </w:tr>
      <w:tr w:rsidTr="00122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>1.3</w:t>
            </w:r>
          </w:p>
        </w:tc>
        <w:tc>
          <w:tcPr>
            <w:tcW w:w="5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>Required maintenance documentation is completed and processed in accordance with standard enterprise procedures</w:t>
            </w:r>
          </w:p>
        </w:tc>
      </w:tr>
      <w:tr w:rsidTr="00122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>1.4</w:t>
            </w:r>
          </w:p>
        </w:tc>
        <w:tc>
          <w:tcPr>
            <w:tcW w:w="5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>Removed components are tagged and packaged in accordance with specified procedures</w:t>
            </w:r>
          </w:p>
        </w:tc>
      </w:tr>
      <w:tr w:rsidTr="00122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>2.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>Remove avionic system components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>2.1</w:t>
            </w:r>
          </w:p>
        </w:tc>
        <w:tc>
          <w:tcPr>
            <w:tcW w:w="5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>System is ren</w:t>
            </w:r>
            <w:r w:rsidRPr="001226B6">
              <w:t>dered safe and prepared in accordance with the applicable maintenance manual and isolation tags are fitted, where necessary, to ensure personnel safety</w:t>
            </w:r>
          </w:p>
        </w:tc>
      </w:tr>
      <w:tr w:rsidTr="00122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>2.2</w:t>
            </w:r>
          </w:p>
        </w:tc>
        <w:tc>
          <w:tcPr>
            <w:tcW w:w="5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>Avionic component removal is carried out in accordance with the applicable maintenance manual whi</w:t>
            </w:r>
            <w:r w:rsidRPr="001226B6">
              <w:t>le observing all relevant WHS requirements</w:t>
            </w:r>
          </w:p>
        </w:tc>
      </w:tr>
      <w:tr w:rsidTr="00122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>2.3</w:t>
            </w:r>
          </w:p>
        </w:tc>
        <w:tc>
          <w:tcPr>
            <w:tcW w:w="5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>Required maintenance documentation is completed and processed in accordance with standard enterprise procedures</w:t>
            </w:r>
          </w:p>
        </w:tc>
      </w:tr>
      <w:tr w:rsidTr="00122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>2.4</w:t>
            </w:r>
          </w:p>
        </w:tc>
        <w:tc>
          <w:tcPr>
            <w:tcW w:w="5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>Removed components are tagged and packaged in accordance with specified procedures</w:t>
            </w:r>
          </w:p>
        </w:tc>
      </w:tr>
      <w:tr w:rsidTr="00122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>3.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>Install aircraft electrical system components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>3.1</w:t>
            </w:r>
          </w:p>
        </w:tc>
        <w:tc>
          <w:tcPr>
            <w:tcW w:w="5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>Electrical components to be installed are checked to confirm correct part numbers, modification status, serviceability and shelf life</w:t>
            </w:r>
          </w:p>
        </w:tc>
      </w:tr>
      <w:tr w:rsidTr="00122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>3.2</w:t>
            </w:r>
          </w:p>
        </w:tc>
        <w:tc>
          <w:tcPr>
            <w:tcW w:w="5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>Physical installation of electrical components is performed in ac</w:t>
            </w:r>
            <w:r w:rsidRPr="001226B6">
              <w:t>cordance with the applicable maintenance manual ensuring appropriate adjustment/alignment with mechanical interface is carried out</w:t>
            </w:r>
          </w:p>
        </w:tc>
      </w:tr>
      <w:tr w:rsidTr="00122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>3.3</w:t>
            </w:r>
          </w:p>
        </w:tc>
        <w:tc>
          <w:tcPr>
            <w:tcW w:w="5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>System is reinstated to correct operational condition in preparation for testing, as necessary</w:t>
            </w:r>
          </w:p>
        </w:tc>
      </w:tr>
      <w:tr w:rsidTr="00122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>3.4</w:t>
            </w:r>
          </w:p>
        </w:tc>
        <w:tc>
          <w:tcPr>
            <w:tcW w:w="5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>Required maintenance documentation is completed and processed in accordance with standard enterprise procedures</w:t>
            </w:r>
          </w:p>
        </w:tc>
      </w:tr>
      <w:tr w:rsidTr="00122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>4.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>Install avionic system components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>4.1</w:t>
            </w:r>
          </w:p>
        </w:tc>
        <w:tc>
          <w:tcPr>
            <w:tcW w:w="5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>Avionic components to be installed are checked to confirm correct part numbers, modification status, s</w:t>
            </w:r>
            <w:r w:rsidRPr="001226B6">
              <w:t>erviceability and shelf life</w:t>
            </w:r>
          </w:p>
        </w:tc>
      </w:tr>
      <w:tr w:rsidTr="00122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>4.2</w:t>
            </w:r>
          </w:p>
        </w:tc>
        <w:tc>
          <w:tcPr>
            <w:tcW w:w="5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>Physical installation of electrical components is performed in accordance with the applicable maintenance manual ensuring appropriate adjustment/alignment with mechanical interface is carried out</w:t>
            </w:r>
          </w:p>
        </w:tc>
      </w:tr>
      <w:tr w:rsidTr="00122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>4.3</w:t>
            </w:r>
          </w:p>
        </w:tc>
        <w:tc>
          <w:tcPr>
            <w:tcW w:w="5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>System is reinsta</w:t>
            </w:r>
            <w:r w:rsidRPr="001226B6">
              <w:t>ted to correct operational condition in preparation for testing, as necessary</w:t>
            </w:r>
          </w:p>
        </w:tc>
      </w:tr>
      <w:tr w:rsidTr="00122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>4.4</w:t>
            </w:r>
          </w:p>
        </w:tc>
        <w:tc>
          <w:tcPr>
            <w:tcW w:w="5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6B6" w:rsidP="001226B6">
            <w:pPr>
              <w:pStyle w:val="BodyText"/>
            </w:pPr>
            <w:r w:rsidRPr="001226B6">
              <w:t>Required maintenance documentation is completed and processed in accordance with standard enterprise procedures</w:t>
            </w:r>
          </w:p>
        </w:tc>
      </w:tr>
    </w:tbl>
    <w:p w:rsidR="00000000" w:rsidRPr="001226B6" w:rsidP="001226B6">
      <w:pPr>
        <w:pStyle w:val="BodyText"/>
      </w:pPr>
    </w:p>
    <w:p w:rsidR="00000000" w:rsidRPr="001226B6" w:rsidP="001226B6">
      <w:pPr>
        <w:pStyle w:val="AllowPageBreak"/>
      </w:pPr>
    </w:p>
    <w:p w:rsidR="00000000" w:rsidRPr="001226B6" w:rsidP="001226B6">
      <w:pPr>
        <w:pStyle w:val="Heading1"/>
      </w:pPr>
      <w:bookmarkStart w:id="7" w:name="O_720957"/>
      <w:bookmarkEnd w:id="7"/>
      <w:r w:rsidRPr="001226B6">
        <w:t>Foundation Skills</w:t>
      </w:r>
    </w:p>
    <w:p w:rsidR="00000000" w:rsidRPr="001226B6" w:rsidP="00CD42E2">
      <w:pPr>
        <w:pStyle w:val="BodyText"/>
      </w:pPr>
      <w:r w:rsidRPr="001226B6">
        <w:t>Foundation skills essential to performance are explicit in the performance criteria of this unit of competency.</w:t>
      </w:r>
    </w:p>
    <w:p w:rsidR="00000000" w:rsidRPr="001226B6" w:rsidP="001226B6">
      <w:pPr>
        <w:pStyle w:val="Heading1"/>
      </w:pPr>
      <w:bookmarkStart w:id="8" w:name="O_720956"/>
      <w:bookmarkEnd w:id="8"/>
      <w:r w:rsidRPr="001226B6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12"/>
      </w:tblGrid>
      <w:tr w:rsidTr="00122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t>This field allows for different work environments and conditions that may affect performance. Essential ope</w:t>
            </w:r>
            <w:r w:rsidRPr="001226B6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122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rPr>
                <w:rStyle w:val="SpecialBold"/>
              </w:rPr>
              <w:t>Electrical components include: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6B6" w:rsidP="001226B6">
            <w:pPr>
              <w:pStyle w:val="ListBullet"/>
            </w:pPr>
            <w:r w:rsidRPr="001226B6">
              <w:t xml:space="preserve">Ovens, boilers and beverage makers </w:t>
            </w:r>
          </w:p>
          <w:p w:rsidR="00000000" w:rsidRPr="001226B6" w:rsidP="001226B6">
            <w:pPr>
              <w:pStyle w:val="ListBullet"/>
            </w:pPr>
            <w:r w:rsidRPr="001226B6">
              <w:t>Aircraft internal and external lights, filaments and flash tubes</w:t>
            </w:r>
          </w:p>
          <w:p w:rsidR="00000000" w:rsidRPr="001226B6" w:rsidP="001226B6">
            <w:pPr>
              <w:pStyle w:val="ListBullet"/>
            </w:pPr>
            <w:r w:rsidRPr="001226B6">
              <w:t>Aircraft main and auxiliary power unit (APU) batteries</w:t>
            </w:r>
          </w:p>
          <w:p w:rsidR="00000000" w:rsidP="001226B6">
            <w:pPr>
              <w:pStyle w:val="ListBullet"/>
              <w:rPr>
                <w:lang w:val="en-NZ"/>
              </w:rPr>
            </w:pPr>
            <w:r w:rsidRPr="001226B6">
              <w:t>Static wicks</w:t>
            </w:r>
          </w:p>
        </w:tc>
      </w:tr>
      <w:tr w:rsidTr="00122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rPr>
                <w:rStyle w:val="SpecialBold"/>
              </w:rPr>
              <w:t>Avionic components include: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ListBullet"/>
              <w:rPr>
                <w:lang w:val="en-NZ"/>
              </w:rPr>
            </w:pPr>
            <w:r w:rsidRPr="001226B6">
              <w:t>Passenger entertainment system components but excluding public address</w:t>
            </w:r>
          </w:p>
        </w:tc>
      </w:tr>
      <w:tr w:rsidTr="001226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B6">
            <w:pPr>
              <w:pStyle w:val="BodyText"/>
              <w:rPr>
                <w:lang w:val="en-NZ"/>
              </w:rPr>
            </w:pPr>
            <w:r w:rsidRPr="001226B6">
              <w:rPr>
                <w:rStyle w:val="SpecialBold"/>
              </w:rPr>
              <w:t>Procedures and requir</w:t>
            </w:r>
            <w:r w:rsidRPr="001226B6">
              <w:rPr>
                <w:rStyle w:val="SpecialBold"/>
              </w:rPr>
              <w:t>ements include: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6B6" w:rsidP="001226B6">
            <w:pPr>
              <w:pStyle w:val="ListBullet"/>
            </w:pPr>
            <w:r w:rsidRPr="001226B6">
              <w:t>Industry standard procedures specified by manufacturers, regulatory authorities or the enterprise</w:t>
            </w:r>
          </w:p>
        </w:tc>
      </w:tr>
    </w:tbl>
    <w:p w:rsidR="00000000" w:rsidRPr="001226B6" w:rsidP="001226B6">
      <w:pPr>
        <w:pStyle w:val="BodyText"/>
      </w:pPr>
    </w:p>
    <w:p w:rsidR="00000000" w:rsidRPr="001226B6" w:rsidP="001226B6">
      <w:pPr>
        <w:pStyle w:val="AllowPageBreak"/>
      </w:pPr>
    </w:p>
    <w:p w:rsidR="00000000" w:rsidRPr="001226B6" w:rsidP="001226B6">
      <w:pPr>
        <w:pStyle w:val="Heading1"/>
      </w:pPr>
      <w:bookmarkStart w:id="9" w:name="O_720955"/>
      <w:bookmarkEnd w:id="9"/>
      <w:r w:rsidRPr="001226B6">
        <w:t>Unit Mapping Information</w:t>
      </w:r>
    </w:p>
    <w:p w:rsidR="00000000" w:rsidRPr="001226B6" w:rsidP="00CD42E2">
      <w:pPr>
        <w:pStyle w:val="BodyText"/>
      </w:pPr>
      <w:r w:rsidRPr="001226B6">
        <w:t>Release 1 – equivalent to MEA264A Remove and install aircraft electrical/avionic components durin</w:t>
      </w:r>
      <w:r w:rsidRPr="001226B6">
        <w:t>g line maintenance</w:t>
      </w:r>
    </w:p>
    <w:p w:rsidR="00000000" w:rsidRPr="001226B6" w:rsidP="001226B6">
      <w:pPr>
        <w:pStyle w:val="Heading1"/>
      </w:pPr>
      <w:bookmarkStart w:id="10" w:name="O_720948"/>
      <w:bookmarkEnd w:id="10"/>
      <w:r w:rsidRPr="001226B6">
        <w:t>Links</w:t>
      </w:r>
    </w:p>
    <w:p w:rsidR="00000000" w:rsidRPr="001226B6" w:rsidP="00CD42E2">
      <w:pPr>
        <w:pStyle w:val="BodyText"/>
      </w:pPr>
      <w:r w:rsidRPr="001226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E569BB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1226B6" w:rsidP="001226B6"/>
    <w:sectPr w:rsidSect="001226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6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6B6" w:rsidRPr="00CD42E2" w:rsidP="00CD42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6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2E2" w:rsidP="001226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42E2" w:rsidP="001226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D42E2" w:rsidP="001226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6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2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26B6" w:rsidRPr="00CD42E2" w:rsidP="00CD42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6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2E2" w:rsidRPr="002D2AF8" w:rsidP="001226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MEA264 Remove and install aircraft electrical/avionic components during line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CD42E2" w:rsidP="001226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F2F5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8A47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6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26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26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26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26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26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26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26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26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26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26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26B6"/>
  </w:style>
  <w:style w:type="character" w:customStyle="1" w:styleId="Heading1Char">
    <w:name w:val="Heading 1 Char"/>
    <w:basedOn w:val="DefaultParagraphFont"/>
    <w:link w:val="Heading1"/>
    <w:rsid w:val="001226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26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26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26B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26B6"/>
    <w:rPr>
      <w:b/>
      <w:spacing w:val="0"/>
    </w:rPr>
  </w:style>
  <w:style w:type="paragraph" w:customStyle="1" w:styleId="SuperHeading">
    <w:name w:val="SuperHeading"/>
    <w:basedOn w:val="Normal"/>
    <w:rsid w:val="001226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26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26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26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26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26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26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26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26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26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26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26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26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26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26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26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26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26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26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26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26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26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26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26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26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26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26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26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26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26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26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26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26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26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26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26B6"/>
    <w:rPr>
      <w:i/>
    </w:rPr>
  </w:style>
  <w:style w:type="paragraph" w:styleId="Caption">
    <w:name w:val="caption"/>
    <w:basedOn w:val="BodyText"/>
    <w:next w:val="Normal"/>
    <w:qFormat/>
    <w:rsid w:val="001226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26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26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26B6"/>
  </w:style>
  <w:style w:type="paragraph" w:styleId="TableofFigures">
    <w:name w:val="table of figures"/>
    <w:basedOn w:val="Normal"/>
    <w:next w:val="Normal"/>
    <w:semiHidden/>
    <w:rsid w:val="001226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26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26B6"/>
    <w:rPr>
      <w:rFonts w:ascii="Wingdings" w:hAnsi="Wingdings"/>
    </w:rPr>
  </w:style>
  <w:style w:type="paragraph" w:customStyle="1" w:styleId="TableHeading">
    <w:name w:val="Table Heading"/>
    <w:basedOn w:val="HeadingBase"/>
    <w:rsid w:val="001226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26B6"/>
    <w:rPr>
      <w:color w:val="0033CC"/>
      <w:u w:val="none"/>
    </w:rPr>
  </w:style>
  <w:style w:type="paragraph" w:customStyle="1" w:styleId="BodyTextRight">
    <w:name w:val="Body Text Right"/>
    <w:basedOn w:val="BodyText"/>
    <w:rsid w:val="001226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26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26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26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26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26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26B6"/>
    <w:rPr>
      <w:sz w:val="32"/>
    </w:rPr>
  </w:style>
  <w:style w:type="paragraph" w:customStyle="1" w:styleId="HeadingProcedure">
    <w:name w:val="Heading Procedure"/>
    <w:basedOn w:val="HeadingBase"/>
    <w:next w:val="Normal"/>
    <w:rsid w:val="001226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26B6"/>
    <w:pPr>
      <w:spacing w:before="60" w:after="60"/>
    </w:pPr>
  </w:style>
  <w:style w:type="paragraph" w:styleId="ListContinue">
    <w:name w:val="List Continue"/>
    <w:basedOn w:val="List"/>
    <w:rsid w:val="001226B6"/>
    <w:pPr>
      <w:ind w:firstLine="0"/>
    </w:pPr>
  </w:style>
  <w:style w:type="paragraph" w:customStyle="1" w:styleId="ListNote">
    <w:name w:val="List Note"/>
    <w:basedOn w:val="List"/>
    <w:rsid w:val="001226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26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26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26B6"/>
    <w:rPr>
      <w:rFonts w:ascii="Courier New" w:hAnsi="Courier New"/>
    </w:rPr>
  </w:style>
  <w:style w:type="paragraph" w:customStyle="1" w:styleId="NoteBullet">
    <w:name w:val="Note Bullet"/>
    <w:basedOn w:val="Note"/>
    <w:rsid w:val="001226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26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26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26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26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26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26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26B6"/>
    <w:rPr>
      <w:b/>
      <w:smallCaps/>
    </w:rPr>
  </w:style>
  <w:style w:type="paragraph" w:customStyle="1" w:styleId="TableListNumber">
    <w:name w:val="Table List Number"/>
    <w:basedOn w:val="ListNumber"/>
    <w:rsid w:val="001226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26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26B6"/>
    <w:pPr>
      <w:numPr>
        <w:numId w:val="8"/>
      </w:numPr>
    </w:pPr>
  </w:style>
  <w:style w:type="paragraph" w:customStyle="1" w:styleId="ListAlpha2">
    <w:name w:val="List Alpha 2"/>
    <w:basedOn w:val="List2"/>
    <w:rsid w:val="001226B6"/>
    <w:pPr>
      <w:numPr>
        <w:numId w:val="7"/>
      </w:numPr>
    </w:pPr>
  </w:style>
  <w:style w:type="paragraph" w:styleId="List2">
    <w:name w:val="List 2"/>
    <w:basedOn w:val="BodyText"/>
    <w:rsid w:val="001226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26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26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26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26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26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26B6"/>
    <w:pPr>
      <w:numPr>
        <w:numId w:val="3"/>
      </w:numPr>
    </w:pPr>
  </w:style>
  <w:style w:type="paragraph" w:styleId="ListContinue2">
    <w:name w:val="List Continue 2"/>
    <w:basedOn w:val="List2"/>
    <w:rsid w:val="001226B6"/>
    <w:pPr>
      <w:ind w:firstLine="0"/>
    </w:pPr>
  </w:style>
  <w:style w:type="paragraph" w:styleId="ListContinue3">
    <w:name w:val="List Continue 3"/>
    <w:basedOn w:val="List3"/>
    <w:rsid w:val="001226B6"/>
    <w:pPr>
      <w:ind w:left="1021" w:firstLine="0"/>
    </w:pPr>
  </w:style>
  <w:style w:type="paragraph" w:styleId="ListContinue4">
    <w:name w:val="List Continue 4"/>
    <w:basedOn w:val="List4"/>
    <w:rsid w:val="001226B6"/>
    <w:pPr>
      <w:ind w:firstLine="0"/>
    </w:pPr>
  </w:style>
  <w:style w:type="paragraph" w:styleId="ListContinue5">
    <w:name w:val="List Continue 5"/>
    <w:basedOn w:val="List5"/>
    <w:rsid w:val="001226B6"/>
    <w:pPr>
      <w:ind w:firstLine="0"/>
    </w:pPr>
  </w:style>
  <w:style w:type="paragraph" w:styleId="ListNumber3">
    <w:name w:val="List Number 3"/>
    <w:basedOn w:val="List3"/>
    <w:rsid w:val="001226B6"/>
    <w:pPr>
      <w:numPr>
        <w:numId w:val="4"/>
      </w:numPr>
    </w:pPr>
  </w:style>
  <w:style w:type="paragraph" w:styleId="ListNumber4">
    <w:name w:val="List Number 4"/>
    <w:basedOn w:val="List4"/>
    <w:rsid w:val="001226B6"/>
    <w:pPr>
      <w:numPr>
        <w:numId w:val="5"/>
      </w:numPr>
    </w:pPr>
  </w:style>
  <w:style w:type="paragraph" w:styleId="ListNumber5">
    <w:name w:val="List Number 5"/>
    <w:basedOn w:val="List5"/>
    <w:rsid w:val="001226B6"/>
    <w:pPr>
      <w:numPr>
        <w:numId w:val="6"/>
      </w:numPr>
    </w:pPr>
  </w:style>
  <w:style w:type="paragraph" w:styleId="BlockText">
    <w:name w:val="Block Text"/>
    <w:basedOn w:val="Normal"/>
    <w:rsid w:val="001226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26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26B6"/>
    <w:rPr>
      <w:sz w:val="16"/>
      <w:vertAlign w:val="superscript"/>
    </w:rPr>
  </w:style>
  <w:style w:type="character" w:customStyle="1" w:styleId="Symbols">
    <w:name w:val="Symbols"/>
    <w:basedOn w:val="DefaultParagraphFont"/>
    <w:rsid w:val="001226B6"/>
    <w:rPr>
      <w:rFonts w:ascii="Symbol" w:hAnsi="Symbol"/>
    </w:rPr>
  </w:style>
  <w:style w:type="character" w:customStyle="1" w:styleId="MenuOptions">
    <w:name w:val="Menu Options"/>
    <w:basedOn w:val="DefaultParagraphFont"/>
    <w:rsid w:val="001226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26B6"/>
    <w:rPr>
      <w:b/>
    </w:rPr>
  </w:style>
  <w:style w:type="character" w:customStyle="1" w:styleId="Underlined">
    <w:name w:val="Underlined"/>
    <w:basedOn w:val="DefaultParagraphFont"/>
    <w:rsid w:val="001226B6"/>
    <w:rPr>
      <w:u w:val="single"/>
    </w:rPr>
  </w:style>
  <w:style w:type="paragraph" w:customStyle="1" w:styleId="TableBodyTextRight">
    <w:name w:val="Table Body Text Right"/>
    <w:basedOn w:val="TableBodyText"/>
    <w:rsid w:val="001226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26B6"/>
    <w:rPr>
      <w:sz w:val="18"/>
    </w:rPr>
  </w:style>
  <w:style w:type="paragraph" w:customStyle="1" w:styleId="BodySmallRight">
    <w:name w:val="Body Small Right"/>
    <w:basedOn w:val="BodyTextRight"/>
    <w:rsid w:val="001226B6"/>
    <w:rPr>
      <w:sz w:val="18"/>
      <w:szCs w:val="18"/>
    </w:rPr>
  </w:style>
  <w:style w:type="paragraph" w:customStyle="1" w:styleId="MarginEdition">
    <w:name w:val="Margin Edition"/>
    <w:basedOn w:val="MarginNote"/>
    <w:rsid w:val="001226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26B6"/>
    <w:rPr>
      <w:sz w:val="2"/>
      <w:szCs w:val="2"/>
    </w:rPr>
  </w:style>
  <w:style w:type="character" w:customStyle="1" w:styleId="Small">
    <w:name w:val="Small"/>
    <w:basedOn w:val="DefaultParagraphFont"/>
    <w:rsid w:val="001226B6"/>
    <w:rPr>
      <w:sz w:val="16"/>
    </w:rPr>
  </w:style>
  <w:style w:type="paragraph" w:customStyle="1" w:styleId="WideTable">
    <w:name w:val="Wide Table"/>
    <w:basedOn w:val="Normal"/>
    <w:rsid w:val="001226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26B6"/>
  </w:style>
  <w:style w:type="paragraph" w:styleId="Quote">
    <w:name w:val="Quote"/>
    <w:basedOn w:val="Heading1"/>
    <w:link w:val="QuoteChar"/>
    <w:qFormat/>
    <w:rsid w:val="001226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26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26B6"/>
    <w:pPr>
      <w:pageBreakBefore/>
    </w:pPr>
  </w:style>
  <w:style w:type="paragraph" w:customStyle="1" w:styleId="Border">
    <w:name w:val="Border"/>
    <w:basedOn w:val="Normal"/>
    <w:qFormat/>
    <w:rsid w:val="001226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26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6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6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26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26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26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26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26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26B6"/>
    <w:rPr>
      <w:u w:val="single"/>
    </w:rPr>
  </w:style>
  <w:style w:type="character" w:customStyle="1" w:styleId="BoldandItalics">
    <w:name w:val="Bold and Italics"/>
    <w:qFormat/>
    <w:rsid w:val="001226B6"/>
    <w:rPr>
      <w:b/>
      <w:i/>
      <w:u w:val="none"/>
    </w:rPr>
  </w:style>
  <w:style w:type="paragraph" w:styleId="BalloonText">
    <w:name w:val="Balloon Text"/>
    <w:basedOn w:val="Normal"/>
    <w:link w:val="BalloonTextChar"/>
    <w:rsid w:val="001226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26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26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26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26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26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26B6"/>
    <w:pPr>
      <w:spacing w:before="0" w:after="0"/>
    </w:pPr>
  </w:style>
  <w:style w:type="paragraph" w:customStyle="1" w:styleId="BodyTextBold">
    <w:name w:val="Body Text Bold"/>
    <w:basedOn w:val="BodyText"/>
    <w:qFormat/>
    <w:rsid w:val="001226B6"/>
    <w:rPr>
      <w:b/>
    </w:rPr>
  </w:style>
  <w:style w:type="character" w:styleId="Hyperlink">
    <w:name w:val="Hyperlink"/>
    <w:basedOn w:val="DefaultParagraphFont"/>
    <w:uiPriority w:val="99"/>
    <w:unhideWhenUsed/>
    <w:rsid w:val="00CD42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4309</Characters>
  <Application>Microsoft Office Word</Application>
  <DocSecurity>0</DocSecurity>
  <Lines>179</Lines>
  <Paragraphs>88</Paragraphs>
  <ScaleCrop>false</ScaleCrop>
  <Company>Author-it Software Corporation Ltd.</Company>
  <LinksUpToDate>false</LinksUpToDate>
  <CharactersWithSpaces>4875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MEA264 Remove and install aircraft electrical/avionic components during line maintenance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2022-11-22T03:46:00Z</dcterms:created>
  <dcterms:modified xsi:type="dcterms:W3CDTF">2022-11-22T03:46:00Z</dcterms:modified>
</cp:coreProperties>
</file>