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690" w:rsidP="00FD2690">
      <w:pPr>
        <w:pStyle w:val="Title"/>
      </w:pPr>
      <w:r>
        <w:fldChar w:fldCharType="begin"/>
      </w:r>
      <w:r>
        <w:instrText xml:space="preserve"> TITLE   \* MERGEFORMAT </w:instrText>
      </w:r>
      <w:r>
        <w:fldChar w:fldCharType="separate"/>
      </w:r>
      <w:r>
        <w:t>Assessment Requirements for MEA260 Use electrical test equipment</w:t>
      </w:r>
      <w:r>
        <w:fldChar w:fldCharType="end"/>
      </w:r>
    </w:p>
    <w:p w:rsidR="00FD2690" w:rsidP="00FD2690">
      <w:pPr>
        <w:pStyle w:val="Version"/>
        <w:sectPr w:rsidSect="00AA3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3F35" w:rsidP="00AA3F35">
      <w:pPr>
        <w:pStyle w:val="SuperHeading"/>
      </w:pPr>
      <w:r w:rsidRPr="00AA3F35">
        <w:t>Assessment Requirements for MEA260 Use electrical test equipment</w:t>
      </w:r>
    </w:p>
    <w:p w:rsidR="00000000" w:rsidRPr="00AA3F35" w:rsidP="00AA3F35">
      <w:pPr>
        <w:pStyle w:val="Heading1"/>
      </w:pPr>
      <w:bookmarkStart w:id="1" w:name="O_785731"/>
      <w:bookmarkEnd w:id="1"/>
      <w:r w:rsidRPr="00AA3F35">
        <w:t>Modification History</w:t>
      </w:r>
    </w:p>
    <w:p w:rsidR="00000000" w:rsidRPr="00AA3F35" w:rsidP="00AA3F35">
      <w:pPr>
        <w:pStyle w:val="BodyText"/>
      </w:pPr>
      <w:r w:rsidRPr="00AA3F35">
        <w:t>Release 2 - Phase angle measurement (in Assessment Conditions) now dependent on enterprise need</w:t>
      </w:r>
    </w:p>
    <w:p w:rsidR="00000000" w:rsidRPr="00AA3F35" w:rsidP="00AA3F35">
      <w:pPr>
        <w:pStyle w:val="BodyText"/>
      </w:pPr>
      <w:r w:rsidRPr="00AA3F35">
        <w:t>Release 1 - New unit of competency</w:t>
      </w:r>
    </w:p>
    <w:p w:rsidR="00000000" w:rsidRPr="00AA3F35" w:rsidP="00AA3F35">
      <w:pPr>
        <w:pStyle w:val="AllowPageBreak"/>
      </w:pPr>
    </w:p>
    <w:p w:rsidR="00000000" w:rsidRPr="00AA3F35" w:rsidP="00AA3F35">
      <w:pPr>
        <w:pStyle w:val="Heading1"/>
      </w:pPr>
      <w:bookmarkStart w:id="2" w:name="O_785730"/>
      <w:bookmarkEnd w:id="2"/>
      <w:r w:rsidRPr="00AA3F35">
        <w:t>Performance Evidence</w:t>
      </w:r>
    </w:p>
    <w:p w:rsidR="00000000" w:rsidRPr="00AA3F35" w:rsidP="00AA3F35">
      <w:pPr>
        <w:pStyle w:val="BodyText"/>
      </w:pPr>
      <w:r w:rsidRPr="00AA3F35">
        <w:t>Evidence required to demonstrate competency in thi</w:t>
      </w:r>
      <w:r w:rsidRPr="00AA3F35">
        <w:t>s unit must be relevant to and satisfy all of the requirements of the elements and performance criteria under the specified conditions of assessment, and must include:</w:t>
      </w:r>
    </w:p>
    <w:p w:rsidR="00000000" w:rsidRPr="00AA3F35" w:rsidP="00AA3F35">
      <w:pPr>
        <w:pStyle w:val="ListBullet"/>
      </w:pPr>
      <w:r w:rsidRPr="00AA3F35">
        <w:t>applying relevant WHS practices</w:t>
      </w:r>
    </w:p>
    <w:p w:rsidR="00000000" w:rsidRPr="00AA3F35" w:rsidP="00AA3F35">
      <w:pPr>
        <w:pStyle w:val="ListBullet"/>
      </w:pPr>
      <w:r w:rsidRPr="00AA3F35">
        <w:t>using selectors and scale adjustment of each item of te</w:t>
      </w:r>
      <w:r w:rsidRPr="00AA3F35">
        <w:t>st equipment to ensure accurate measurement of applicable parameter</w:t>
      </w:r>
    </w:p>
    <w:p w:rsidR="00000000" w:rsidRPr="00AA3F35" w:rsidP="00AA3F35">
      <w:pPr>
        <w:pStyle w:val="ListBullet"/>
      </w:pPr>
      <w:r w:rsidRPr="00AA3F35">
        <w:t>connecting test equipment to components or circuits</w:t>
      </w:r>
    </w:p>
    <w:p w:rsidR="00000000" w:rsidRPr="00AA3F35" w:rsidP="00AA3F35">
      <w:pPr>
        <w:pStyle w:val="ListBullet"/>
      </w:pPr>
      <w:r w:rsidRPr="00AA3F35">
        <w:t>determining polarity and applicable connection points for measurement or testing.</w:t>
      </w:r>
    </w:p>
    <w:p w:rsidR="00000000" w:rsidRPr="00AA3F35" w:rsidP="00AA3F35">
      <w:pPr>
        <w:pStyle w:val="BodyText"/>
      </w:pPr>
      <w:r w:rsidRPr="00AA3F35">
        <w:t xml:space="preserve">The underlying skills inherent in this unit should be </w:t>
      </w:r>
      <w:r w:rsidRPr="00AA3F35">
        <w:t>transferable into all areas which require the use of electrical test equipment. It is essential that the general aspects of electrical test equipment selection, preparation for use and safe application to a representative range of measurement and testing t</w:t>
      </w:r>
      <w:r w:rsidRPr="00AA3F35">
        <w:t>asks are clearly understood.</w:t>
      </w:r>
    </w:p>
    <w:p w:rsidR="00FD2690" w:rsidP="00AA3F35">
      <w:pPr>
        <w:pStyle w:val="BodyText"/>
      </w:pPr>
      <w:r w:rsidRPr="00AA3F35">
        <w:t xml:space="preserve">Evidence is required of knowledge about the selection and use of the range of test equipment used for the measurement and testing tasks listed in the Range of Conditions, and of the methods used to identify applicable polarity </w:t>
      </w:r>
      <w:r w:rsidRPr="00AA3F35">
        <w:t>and connection to components and circuits for required measurement or testing.</w:t>
      </w:r>
    </w:p>
    <w:p w:rsidR="00FD2690" w:rsidP="00AA3F35">
      <w:pPr>
        <w:pStyle w:val="BodyText"/>
      </w:pPr>
    </w:p>
    <w:p w:rsidR="00000000" w:rsidRPr="00AA3F35" w:rsidP="00AA3F35">
      <w:pPr>
        <w:pStyle w:val="Heading1"/>
      </w:pPr>
      <w:bookmarkStart w:id="3" w:name="O_785729"/>
      <w:bookmarkEnd w:id="3"/>
      <w:r w:rsidRPr="00AA3F35">
        <w:t>Knowledge Evidence</w:t>
      </w:r>
    </w:p>
    <w:p w:rsidR="00000000" w:rsidRPr="00AA3F35" w:rsidP="00AA3F35">
      <w:pPr>
        <w:pStyle w:val="BodyText"/>
      </w:pPr>
      <w:r w:rsidRPr="00AA3F35">
        <w:t>Evidence required to demonstrate competency in this unit must be relevant to and satisfy all of the requirements of the elements and perform</w:t>
      </w:r>
      <w:r w:rsidRPr="00AA3F35">
        <w:t>ance criteria and include knowledge of:</w:t>
      </w:r>
    </w:p>
    <w:p w:rsidR="00000000" w:rsidRPr="00AA3F35" w:rsidP="00AA3F35">
      <w:pPr>
        <w:pStyle w:val="ListBullet"/>
      </w:pPr>
      <w:r w:rsidRPr="00AA3F35">
        <w:t>the range of electrical test equipment used to measure or test:</w:t>
      </w:r>
    </w:p>
    <w:p w:rsidR="00000000" w:rsidRPr="00AA3F35" w:rsidP="00AA3F35">
      <w:pPr>
        <w:pStyle w:val="ListBullet2"/>
      </w:pPr>
      <w:r w:rsidRPr="00AA3F35">
        <w:t>volts, amps and power</w:t>
      </w:r>
    </w:p>
    <w:p w:rsidR="00000000" w:rsidRPr="00AA3F35" w:rsidP="00AA3F35">
      <w:pPr>
        <w:pStyle w:val="ListBullet2"/>
      </w:pPr>
      <w:r w:rsidRPr="00AA3F35">
        <w:t>frequency</w:t>
      </w:r>
    </w:p>
    <w:p w:rsidR="00000000" w:rsidRPr="00AA3F35" w:rsidP="00AA3F35">
      <w:pPr>
        <w:pStyle w:val="ListBullet2"/>
      </w:pPr>
      <w:r w:rsidRPr="00AA3F35">
        <w:t>phase angle</w:t>
      </w:r>
    </w:p>
    <w:p w:rsidR="00000000" w:rsidRPr="00AA3F35" w:rsidP="00AA3F35">
      <w:pPr>
        <w:pStyle w:val="ListBullet2"/>
      </w:pPr>
      <w:r w:rsidRPr="00AA3F35">
        <w:t>continuity, resistance and insulation</w:t>
      </w:r>
    </w:p>
    <w:p w:rsidR="00000000" w:rsidRPr="00AA3F35" w:rsidP="00AA3F35">
      <w:pPr>
        <w:pStyle w:val="ListBullet2"/>
      </w:pPr>
      <w:r w:rsidRPr="00AA3F35">
        <w:t>bonding</w:t>
      </w:r>
    </w:p>
    <w:p w:rsidR="00000000" w:rsidRPr="00AA3F35" w:rsidP="00AA3F35">
      <w:pPr>
        <w:pStyle w:val="ListBullet"/>
      </w:pPr>
      <w:r w:rsidRPr="00AA3F35">
        <w:t>test equipment construction and calibration, and testing for serviceability.</w:t>
      </w:r>
    </w:p>
    <w:p w:rsidR="00000000" w:rsidRPr="00AA3F35" w:rsidP="00AA3F35">
      <w:pPr>
        <w:pStyle w:val="AllowPageBreak"/>
      </w:pPr>
    </w:p>
    <w:p w:rsidR="00000000" w:rsidRPr="00AA3F35" w:rsidP="00AA3F35">
      <w:pPr>
        <w:pStyle w:val="Heading1"/>
      </w:pPr>
      <w:bookmarkStart w:id="4" w:name="O_785728"/>
      <w:bookmarkEnd w:id="4"/>
      <w:r w:rsidRPr="00AA3F35">
        <w:t>Assessment Conditions</w:t>
      </w:r>
    </w:p>
    <w:p w:rsidR="00000000" w:rsidRPr="00AA3F35" w:rsidP="00AA3F35">
      <w:pPr>
        <w:pStyle w:val="ListBullet"/>
      </w:pPr>
      <w:r w:rsidRPr="00AA3F35">
        <w:t>Competency should be assessed in the work environment, or simulated work environment, using electrical test equipment specified in maintena</w:t>
      </w:r>
      <w:r w:rsidRPr="00AA3F35">
        <w:t>nce documentation. It is also expected that applicable test equipment can be selected on the basis of general trade knowledge where specific test equipment is not specified.</w:t>
      </w:r>
    </w:p>
    <w:p w:rsidR="00000000" w:rsidRPr="00AA3F35" w:rsidP="00AA3F35">
      <w:pPr>
        <w:pStyle w:val="ListBullet"/>
      </w:pPr>
      <w:r w:rsidRPr="00AA3F35">
        <w:t>The following conditions of assessment represent the requirements of the Regulator</w:t>
      </w:r>
      <w:r w:rsidRPr="00AA3F35">
        <w:t>s (ADF and CASA) and maintenance stakeholders and must be rigorously observed.</w:t>
      </w:r>
    </w:p>
    <w:p w:rsidR="00000000" w:rsidRPr="00AA3F35" w:rsidP="00AA3F35">
      <w:pPr>
        <w:pStyle w:val="ListBullet"/>
      </w:pPr>
      <w:r w:rsidRPr="00AA3F35">
        <w:t>A person cannot be assessed as competent until it can be demonstrated to the satisfaction of the workplace assessor that the relevant elements and performance criteria of the un</w:t>
      </w:r>
      <w:r w:rsidRPr="00AA3F35">
        <w:t>it of competency are being achieved under routine supervision in the selection of appropriate items of test equipment and their use to perform the measurements and test each of:</w:t>
      </w:r>
    </w:p>
    <w:p w:rsidR="00000000" w:rsidRPr="00AA3F35" w:rsidP="00AA3F35">
      <w:pPr>
        <w:pStyle w:val="ListBullet2"/>
      </w:pPr>
      <w:r w:rsidRPr="00AA3F35">
        <w:t>volts, amps and power</w:t>
      </w:r>
    </w:p>
    <w:p w:rsidR="00000000" w:rsidRPr="00AA3F35" w:rsidP="00AA3F35">
      <w:pPr>
        <w:pStyle w:val="ListBullet2"/>
      </w:pPr>
      <w:r w:rsidRPr="00AA3F35">
        <w:t>frequency</w:t>
      </w:r>
    </w:p>
    <w:p w:rsidR="00000000" w:rsidRPr="00AA3F35" w:rsidP="00AA3F35">
      <w:pPr>
        <w:pStyle w:val="ListBullet2"/>
      </w:pPr>
      <w:r w:rsidRPr="00AA3F35">
        <w:t>phase angle (may be omitted if not relevant t</w:t>
      </w:r>
      <w:r w:rsidRPr="00AA3F35">
        <w:t>o the enterprise)</w:t>
      </w:r>
    </w:p>
    <w:p w:rsidR="00000000" w:rsidRPr="00AA3F35" w:rsidP="00AA3F35">
      <w:pPr>
        <w:pStyle w:val="ListBullet2"/>
      </w:pPr>
      <w:r w:rsidRPr="00AA3F35">
        <w:t>continuity, resistance and insulation</w:t>
      </w:r>
    </w:p>
    <w:p w:rsidR="00000000" w:rsidRPr="00AA3F35" w:rsidP="00AA3F35">
      <w:pPr>
        <w:pStyle w:val="ListBullet2"/>
      </w:pPr>
      <w:r w:rsidRPr="00AA3F35">
        <w:t xml:space="preserve">bonding. </w:t>
      </w:r>
    </w:p>
    <w:p w:rsidR="00000000" w:rsidRPr="00AA3F35" w:rsidP="00AA3F35">
      <w:pPr>
        <w:pStyle w:val="ListBullet"/>
      </w:pPr>
      <w:r w:rsidRPr="00AA3F35">
        <w:t xml:space="preserve">This shall be established via the records in the Log of Industrial Experience and Achievement </w:t>
      </w:r>
      <w:r w:rsidRPr="00AA3F35">
        <w:t>or, where appropriate, an equivalent Industry Evidence Guide (for details refer to the Companion Volume Assessment Guidelines).</w:t>
      </w:r>
    </w:p>
    <w:p w:rsidR="00000000" w:rsidRPr="00AA3F35" w:rsidP="00AA3F35">
      <w:pPr>
        <w:pStyle w:val="ListBullet"/>
      </w:pPr>
      <w:r w:rsidRPr="00AA3F35">
        <w:t>Assessors must satisfy the requirements of the National Vocational Education and Training Regulator (Australian Skills Quality A</w:t>
      </w:r>
      <w:r w:rsidRPr="00AA3F35">
        <w:t>uthority, or its successors).</w:t>
      </w:r>
    </w:p>
    <w:p w:rsidR="00FD2690" w:rsidP="00AA3F35">
      <w:pPr>
        <w:pStyle w:val="ListBullet"/>
      </w:pPr>
      <w:r w:rsidRPr="00AA3F35">
        <w:t>Where the unit is to be used for CASA licensing purposes the Assessor must also meet the criteria specified in the CASR Part 147 Manual of Standards.</w:t>
      </w:r>
    </w:p>
    <w:p w:rsidR="00FD2690" w:rsidP="00AA3F35">
      <w:pPr>
        <w:pStyle w:val="ListBullet"/>
      </w:pPr>
    </w:p>
    <w:p w:rsidR="00000000" w:rsidRPr="00AA3F35" w:rsidP="00AA3F35">
      <w:pPr>
        <w:pStyle w:val="Heading1"/>
      </w:pPr>
      <w:bookmarkStart w:id="5" w:name="O_785743"/>
      <w:bookmarkEnd w:id="5"/>
      <w:r w:rsidRPr="00AA3F35">
        <w:t>Links</w:t>
      </w:r>
    </w:p>
    <w:p w:rsidR="00000000" w:rsidRPr="00AA3F35" w:rsidP="00AA3F35">
      <w:pPr>
        <w:pStyle w:val="BodyText"/>
      </w:pPr>
      <w:r w:rsidRPr="00AA3F35">
        <w:t xml:space="preserve">Companion Volume implementation guides are found in </w:t>
      </w:r>
      <w:r w:rsidRPr="00AA3F35">
        <w:t>VETNet - https://vetnet.education.gov.au/Pages/TrainingDocs.aspx?q=ce216c9c-04d5-4b3b-9bcf-4e81d0950371</w:t>
      </w:r>
    </w:p>
    <w:p w:rsidR="00000000" w:rsidRPr="00AA3F35" w:rsidP="00AA3F35"/>
    <w:sectPr w:rsidSect="00AA3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35" w:rsidRPr="00FD2690" w:rsidP="00FD2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90" w:rsidP="00AA3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D2690" w:rsidP="00AA3F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2690" w:rsidP="00AA3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F35" w:rsidRPr="00FD2690" w:rsidP="00FD2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690" w:rsidRPr="002D2AF8" w:rsidP="00AA3F35">
    <w:pPr>
      <w:pStyle w:val="Header"/>
      <w:framePr w:wrap="around"/>
    </w:pPr>
    <w:r>
      <w:fldChar w:fldCharType="begin"/>
    </w:r>
    <w:r>
      <w:instrText xml:space="preserve"> TITLE   \* MERGEFORMAT </w:instrText>
    </w:r>
    <w:r>
      <w:fldChar w:fldCharType="separate"/>
    </w:r>
    <w:r>
      <w:t>Assessment Requirements for MEA260 Use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FD2690" w:rsidP="00AA3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AA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100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4A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F35"/>
    <w:pPr>
      <w:spacing w:before="360" w:after="60"/>
      <w:outlineLvl w:val="0"/>
    </w:pPr>
    <w:rPr>
      <w:sz w:val="32"/>
    </w:rPr>
  </w:style>
  <w:style w:type="paragraph" w:styleId="Heading2">
    <w:name w:val="heading 2"/>
    <w:basedOn w:val="HeadingBase"/>
    <w:next w:val="BodyText"/>
    <w:link w:val="Heading2Char"/>
    <w:qFormat/>
    <w:rsid w:val="00AA3F35"/>
    <w:pPr>
      <w:keepLines/>
      <w:spacing w:before="240" w:after="120"/>
      <w:outlineLvl w:val="1"/>
    </w:pPr>
    <w:rPr>
      <w:sz w:val="28"/>
      <w:szCs w:val="40"/>
    </w:rPr>
  </w:style>
  <w:style w:type="paragraph" w:styleId="Heading3">
    <w:name w:val="heading 3"/>
    <w:basedOn w:val="HeadingBase"/>
    <w:next w:val="BodyText"/>
    <w:link w:val="Heading3Char"/>
    <w:qFormat/>
    <w:rsid w:val="00AA3F35"/>
    <w:pPr>
      <w:spacing w:before="180" w:after="120"/>
      <w:outlineLvl w:val="2"/>
    </w:pPr>
    <w:rPr>
      <w:spacing w:val="-10"/>
      <w:kern w:val="32"/>
    </w:rPr>
  </w:style>
  <w:style w:type="paragraph" w:styleId="Heading4">
    <w:name w:val="heading 4"/>
    <w:basedOn w:val="HeadingBase"/>
    <w:next w:val="BodyText"/>
    <w:link w:val="Heading4Char"/>
    <w:qFormat/>
    <w:rsid w:val="00AA3F35"/>
    <w:pPr>
      <w:spacing w:before="160" w:after="120"/>
      <w:outlineLvl w:val="3"/>
    </w:pPr>
    <w:rPr>
      <w:sz w:val="22"/>
    </w:rPr>
  </w:style>
  <w:style w:type="paragraph" w:styleId="Heading5">
    <w:name w:val="heading 5"/>
    <w:basedOn w:val="HeadingBase"/>
    <w:next w:val="Normal"/>
    <w:link w:val="Heading5Char"/>
    <w:qFormat/>
    <w:rsid w:val="00AA3F35"/>
    <w:pPr>
      <w:spacing w:before="80"/>
      <w:outlineLvl w:val="4"/>
    </w:pPr>
    <w:rPr>
      <w:color w:val="918585"/>
      <w:sz w:val="20"/>
    </w:rPr>
  </w:style>
  <w:style w:type="paragraph" w:styleId="Heading6">
    <w:name w:val="heading 6"/>
    <w:basedOn w:val="HeadingBase"/>
    <w:next w:val="Normal"/>
    <w:link w:val="Heading6Char"/>
    <w:qFormat/>
    <w:rsid w:val="00AA3F35"/>
    <w:pPr>
      <w:spacing w:before="60"/>
      <w:outlineLvl w:val="5"/>
    </w:pPr>
    <w:rPr>
      <w:color w:val="918585"/>
      <w:sz w:val="20"/>
    </w:rPr>
  </w:style>
  <w:style w:type="paragraph" w:styleId="Heading7">
    <w:name w:val="heading 7"/>
    <w:basedOn w:val="Normal"/>
    <w:next w:val="Normal"/>
    <w:link w:val="Heading7Char"/>
    <w:qFormat/>
    <w:rsid w:val="00AA3F35"/>
    <w:pPr>
      <w:ind w:left="720"/>
      <w:outlineLvl w:val="6"/>
    </w:pPr>
    <w:rPr>
      <w:i/>
    </w:rPr>
  </w:style>
  <w:style w:type="paragraph" w:styleId="Heading8">
    <w:name w:val="heading 8"/>
    <w:basedOn w:val="Normal"/>
    <w:next w:val="Normal"/>
    <w:link w:val="Heading8Char"/>
    <w:qFormat/>
    <w:rsid w:val="00AA3F35"/>
    <w:pPr>
      <w:ind w:left="720"/>
      <w:outlineLvl w:val="7"/>
    </w:pPr>
    <w:rPr>
      <w:i/>
    </w:rPr>
  </w:style>
  <w:style w:type="paragraph" w:styleId="Heading9">
    <w:name w:val="heading 9"/>
    <w:basedOn w:val="Normal"/>
    <w:next w:val="Normal"/>
    <w:link w:val="Heading9Char"/>
    <w:qFormat/>
    <w:rsid w:val="00AA3F35"/>
    <w:pPr>
      <w:ind w:left="720"/>
      <w:outlineLvl w:val="8"/>
    </w:pPr>
    <w:rPr>
      <w:i/>
    </w:rPr>
  </w:style>
  <w:style w:type="character" w:default="1" w:styleId="DefaultParagraphFont">
    <w:name w:val="Default Paragraph Font"/>
    <w:uiPriority w:val="1"/>
    <w:unhideWhenUsed/>
    <w:rsid w:val="00AA3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F35"/>
  </w:style>
  <w:style w:type="character" w:customStyle="1" w:styleId="Heading1Char">
    <w:name w:val="Heading 1 Char"/>
    <w:basedOn w:val="DefaultParagraphFont"/>
    <w:link w:val="Heading1"/>
    <w:rsid w:val="00AA3F35"/>
    <w:rPr>
      <w:rFonts w:ascii="Times New Roman" w:eastAsia="Times New Roman" w:hAnsi="Times New Roman" w:cs="Times New Roman"/>
      <w:b/>
      <w:sz w:val="32"/>
      <w:szCs w:val="20"/>
      <w:lang w:eastAsia="en-US"/>
    </w:rPr>
  </w:style>
  <w:style w:type="paragraph" w:styleId="BodyText">
    <w:name w:val="Body Text"/>
    <w:basedOn w:val="Normal"/>
    <w:link w:val="BodyTextChar"/>
    <w:rsid w:val="00AA3F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F35"/>
    <w:rPr>
      <w:rFonts w:ascii="Times New Roman" w:eastAsia="Times New Roman" w:hAnsi="Times New Roman" w:cs="Times New Roman"/>
      <w:sz w:val="24"/>
      <w:lang w:eastAsia="en-US"/>
    </w:rPr>
  </w:style>
  <w:style w:type="paragraph" w:styleId="ListBullet">
    <w:name w:val="List Bullet"/>
    <w:basedOn w:val="List"/>
    <w:rsid w:val="00AA3F35"/>
    <w:pPr>
      <w:numPr>
        <w:numId w:val="13"/>
      </w:numPr>
      <w:tabs>
        <w:tab w:val="clear" w:pos="340"/>
      </w:tabs>
      <w:spacing w:before="40" w:after="40"/>
    </w:pPr>
  </w:style>
  <w:style w:type="paragraph" w:styleId="ListBullet2">
    <w:name w:val="List Bullet 2"/>
    <w:basedOn w:val="List2"/>
    <w:rsid w:val="00AA3F35"/>
    <w:pPr>
      <w:numPr>
        <w:numId w:val="14"/>
      </w:numPr>
      <w:tabs>
        <w:tab w:val="clear" w:pos="680"/>
      </w:tabs>
    </w:pPr>
  </w:style>
  <w:style w:type="paragraph" w:customStyle="1" w:styleId="SuperHeading">
    <w:name w:val="SuperHeading"/>
    <w:basedOn w:val="Normal"/>
    <w:rsid w:val="00AA3F35"/>
    <w:pPr>
      <w:spacing w:before="240" w:after="120"/>
      <w:outlineLvl w:val="0"/>
    </w:pPr>
    <w:rPr>
      <w:rFonts w:ascii="Times New Roman" w:hAnsi="Times New Roman"/>
      <w:b/>
      <w:sz w:val="32"/>
    </w:rPr>
  </w:style>
  <w:style w:type="paragraph" w:customStyle="1" w:styleId="AllowPageBreak">
    <w:name w:val="AllowPageBreak"/>
    <w:rsid w:val="00AA3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F35"/>
    <w:rPr>
      <w:rFonts w:ascii="Courier New" w:eastAsia="Times New Roman" w:hAnsi="Courier New" w:cs="Times New Roman"/>
      <w:i/>
      <w:szCs w:val="20"/>
      <w:lang w:eastAsia="en-US"/>
    </w:rPr>
  </w:style>
  <w:style w:type="paragraph" w:customStyle="1" w:styleId="HeadingBase">
    <w:name w:val="Heading Base"/>
    <w:rsid w:val="00AA3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F35"/>
    <w:pPr>
      <w:tabs>
        <w:tab w:val="right" w:leader="dot" w:pos="9072"/>
      </w:tabs>
      <w:ind w:left="567"/>
    </w:pPr>
    <w:rPr>
      <w:szCs w:val="22"/>
    </w:rPr>
  </w:style>
  <w:style w:type="paragraph" w:customStyle="1" w:styleId="TOCBase">
    <w:name w:val="TOC Base"/>
    <w:rsid w:val="00AA3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F35"/>
    <w:pPr>
      <w:tabs>
        <w:tab w:val="right" w:leader="dot" w:pos="9072"/>
      </w:tabs>
      <w:spacing w:before="40" w:after="40"/>
      <w:ind w:left="284"/>
    </w:pPr>
    <w:rPr>
      <w:rFonts w:ascii="Times New Roman" w:hAnsi="Times New Roman"/>
    </w:rPr>
  </w:style>
  <w:style w:type="paragraph" w:styleId="TOC1">
    <w:name w:val="toc 1"/>
    <w:basedOn w:val="TOCBase"/>
    <w:next w:val="Normal"/>
    <w:rsid w:val="00AA3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F35"/>
    <w:rPr>
      <w:rFonts w:ascii="Times New Roman" w:eastAsia="Times New Roman" w:hAnsi="Times New Roman" w:cs="Times New Roman"/>
      <w:sz w:val="16"/>
      <w:lang w:eastAsia="en-US"/>
    </w:rPr>
  </w:style>
  <w:style w:type="paragraph" w:styleId="Title">
    <w:name w:val="Title"/>
    <w:basedOn w:val="HeadingBase"/>
    <w:link w:val="TitleChar"/>
    <w:qFormat/>
    <w:rsid w:val="00AA3F35"/>
    <w:pPr>
      <w:spacing w:before="5040"/>
      <w:jc w:val="center"/>
    </w:pPr>
    <w:rPr>
      <w:sz w:val="48"/>
      <w:szCs w:val="72"/>
      <w:lang w:val="en-US"/>
    </w:rPr>
  </w:style>
  <w:style w:type="character" w:customStyle="1" w:styleId="TitleChar">
    <w:name w:val="Title Char"/>
    <w:basedOn w:val="DefaultParagraphFont"/>
    <w:link w:val="Title"/>
    <w:rsid w:val="00AA3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F35"/>
    <w:pPr>
      <w:tabs>
        <w:tab w:val="left" w:pos="3600"/>
        <w:tab w:val="left" w:pos="3958"/>
      </w:tabs>
    </w:pPr>
  </w:style>
  <w:style w:type="paragraph" w:styleId="List">
    <w:name w:val="List"/>
    <w:basedOn w:val="BodyText"/>
    <w:next w:val="BodyText"/>
    <w:rsid w:val="00AA3F35"/>
    <w:pPr>
      <w:tabs>
        <w:tab w:val="left" w:pos="340"/>
      </w:tabs>
      <w:spacing w:before="60" w:after="60"/>
      <w:ind w:left="340" w:hanging="340"/>
    </w:pPr>
  </w:style>
  <w:style w:type="paragraph" w:customStyle="1" w:styleId="Note">
    <w:name w:val="Note"/>
    <w:basedOn w:val="BodyText"/>
    <w:rsid w:val="00AA3F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F35"/>
    <w:rPr>
      <w:b/>
      <w:spacing w:val="0"/>
    </w:rPr>
  </w:style>
  <w:style w:type="paragraph" w:customStyle="1" w:styleId="SuperTitle">
    <w:name w:val="SuperTitle"/>
    <w:basedOn w:val="Title"/>
    <w:rsid w:val="00AA3F35"/>
    <w:pPr>
      <w:framePr w:wrap="auto" w:hAnchor="text" w:y="6049"/>
    </w:pPr>
    <w:rPr>
      <w:color w:val="000000"/>
      <w:sz w:val="40"/>
    </w:rPr>
  </w:style>
  <w:style w:type="paragraph" w:customStyle="1" w:styleId="TOCTitle">
    <w:name w:val="TOCTitle"/>
    <w:basedOn w:val="Heading1"/>
    <w:rsid w:val="00AA3F35"/>
    <w:pPr>
      <w:spacing w:after="240"/>
      <w:jc w:val="center"/>
      <w:outlineLvl w:val="9"/>
    </w:pPr>
    <w:rPr>
      <w:caps/>
    </w:rPr>
  </w:style>
  <w:style w:type="paragraph" w:customStyle="1" w:styleId="Version">
    <w:name w:val="Version"/>
    <w:rsid w:val="00AA3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F35"/>
    <w:pPr>
      <w:keepNext w:val="0"/>
      <w:tabs>
        <w:tab w:val="right" w:pos="4176"/>
      </w:tabs>
      <w:ind w:left="198" w:hanging="198"/>
    </w:pPr>
    <w:rPr>
      <w:rFonts w:ascii="Garamond" w:hAnsi="Garamond"/>
    </w:rPr>
  </w:style>
  <w:style w:type="paragraph" w:styleId="IndexHeading">
    <w:name w:val="index heading"/>
    <w:basedOn w:val="Normal"/>
    <w:next w:val="Index1"/>
    <w:semiHidden/>
    <w:rsid w:val="00AA3F35"/>
    <w:pPr>
      <w:spacing w:before="120" w:after="120"/>
    </w:pPr>
    <w:rPr>
      <w:rFonts w:ascii="Arial" w:hAnsi="Arial"/>
      <w:b/>
      <w:color w:val="918585"/>
      <w:sz w:val="24"/>
    </w:rPr>
  </w:style>
  <w:style w:type="paragraph" w:styleId="Header">
    <w:name w:val="header"/>
    <w:basedOn w:val="Normal"/>
    <w:link w:val="HeaderChar"/>
    <w:rsid w:val="00AA3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F35"/>
    <w:rPr>
      <w:rFonts w:ascii="Times New Roman" w:eastAsia="Times New Roman" w:hAnsi="Times New Roman" w:cs="Times New Roman"/>
      <w:sz w:val="16"/>
      <w:szCs w:val="20"/>
      <w:lang w:val="en-GB" w:eastAsia="en-US"/>
    </w:rPr>
  </w:style>
  <w:style w:type="paragraph" w:customStyle="1" w:styleId="Chapter">
    <w:name w:val="Chapter"/>
    <w:basedOn w:val="Normal"/>
    <w:rsid w:val="00AA3F35"/>
    <w:pPr>
      <w:spacing w:before="240"/>
    </w:pPr>
    <w:rPr>
      <w:rFonts w:ascii="Times New Roman" w:hAnsi="Times New Roman"/>
      <w:smallCaps/>
      <w:spacing w:val="80"/>
      <w:sz w:val="28"/>
    </w:rPr>
  </w:style>
  <w:style w:type="paragraph" w:customStyle="1" w:styleId="InChapter">
    <w:name w:val="InChapter"/>
    <w:basedOn w:val="Heading3"/>
    <w:rsid w:val="00AA3F35"/>
    <w:pPr>
      <w:spacing w:after="240"/>
      <w:outlineLvl w:val="9"/>
    </w:pPr>
    <w:rPr>
      <w:noProof/>
    </w:rPr>
  </w:style>
  <w:style w:type="paragraph" w:styleId="Index2">
    <w:name w:val="index 2"/>
    <w:basedOn w:val="Normal"/>
    <w:next w:val="Normal"/>
    <w:semiHidden/>
    <w:rsid w:val="00AA3F35"/>
    <w:pPr>
      <w:tabs>
        <w:tab w:val="right" w:pos="4176"/>
      </w:tabs>
      <w:ind w:left="568" w:hanging="284"/>
    </w:pPr>
    <w:rPr>
      <w:rFonts w:ascii="Garamond" w:hAnsi="Garamond"/>
    </w:rPr>
  </w:style>
  <w:style w:type="paragraph" w:customStyle="1" w:styleId="Byline">
    <w:name w:val="Byline"/>
    <w:rsid w:val="00AA3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F35"/>
    <w:pPr>
      <w:tabs>
        <w:tab w:val="clear" w:pos="3600"/>
        <w:tab w:val="clear" w:pos="3958"/>
      </w:tabs>
      <w:jc w:val="right"/>
    </w:pPr>
  </w:style>
  <w:style w:type="character" w:styleId="Emphasis">
    <w:name w:val="Emphasis"/>
    <w:basedOn w:val="DefaultParagraphFont"/>
    <w:qFormat/>
    <w:rsid w:val="00AA3F35"/>
    <w:rPr>
      <w:i/>
    </w:rPr>
  </w:style>
  <w:style w:type="paragraph" w:styleId="Caption">
    <w:name w:val="caption"/>
    <w:basedOn w:val="BodyText"/>
    <w:next w:val="Normal"/>
    <w:qFormat/>
    <w:rsid w:val="00AA3F35"/>
    <w:pPr>
      <w:framePr w:w="2268" w:hSpace="181" w:vSpace="181" w:wrap="around" w:vAnchor="text" w:hAnchor="page" w:x="1135" w:y="285" w:anchorLock="1"/>
    </w:pPr>
    <w:rPr>
      <w:i/>
    </w:rPr>
  </w:style>
  <w:style w:type="paragraph" w:customStyle="1" w:styleId="MiniTOCTitle">
    <w:name w:val="MiniTOCTitle"/>
    <w:basedOn w:val="Heading4"/>
    <w:rsid w:val="00AA3F35"/>
    <w:pPr>
      <w:spacing w:before="240"/>
      <w:outlineLvl w:val="9"/>
    </w:pPr>
    <w:rPr>
      <w:noProof/>
      <w:sz w:val="24"/>
    </w:rPr>
  </w:style>
  <w:style w:type="paragraph" w:customStyle="1" w:styleId="MiniTOCItem">
    <w:name w:val="MiniTOCItem"/>
    <w:basedOn w:val="ListBullet"/>
    <w:rsid w:val="00AA3F35"/>
    <w:pPr>
      <w:numPr>
        <w:numId w:val="0"/>
      </w:numPr>
      <w:tabs>
        <w:tab w:val="right" w:leader="dot" w:pos="6521"/>
      </w:tabs>
      <w:spacing w:before="0" w:after="0"/>
    </w:pPr>
  </w:style>
  <w:style w:type="paragraph" w:customStyle="1" w:styleId="TOFTitle">
    <w:name w:val="TOFTitle"/>
    <w:basedOn w:val="TOCTitle"/>
    <w:rsid w:val="00AA3F35"/>
  </w:style>
  <w:style w:type="paragraph" w:styleId="TableofFigures">
    <w:name w:val="table of figures"/>
    <w:basedOn w:val="Normal"/>
    <w:next w:val="Normal"/>
    <w:semiHidden/>
    <w:rsid w:val="00AA3F35"/>
    <w:pPr>
      <w:tabs>
        <w:tab w:val="right" w:leader="dot" w:pos="9072"/>
      </w:tabs>
      <w:ind w:left="970" w:hanging="403"/>
    </w:pPr>
    <w:rPr>
      <w:rFonts w:ascii="Times New Roman" w:hAnsi="Times New Roman"/>
      <w:b/>
    </w:rPr>
  </w:style>
  <w:style w:type="paragraph" w:styleId="ListNumber">
    <w:name w:val="List Number"/>
    <w:basedOn w:val="List"/>
    <w:rsid w:val="00AA3F35"/>
    <w:pPr>
      <w:numPr>
        <w:numId w:val="11"/>
      </w:numPr>
    </w:pPr>
  </w:style>
  <w:style w:type="character" w:customStyle="1" w:styleId="WingdingSymbols">
    <w:name w:val="Wingding Symbols"/>
    <w:rsid w:val="00AA3F35"/>
    <w:rPr>
      <w:rFonts w:ascii="Wingdings" w:hAnsi="Wingdings"/>
    </w:rPr>
  </w:style>
  <w:style w:type="paragraph" w:customStyle="1" w:styleId="TableHeading">
    <w:name w:val="Table Heading"/>
    <w:basedOn w:val="HeadingBase"/>
    <w:rsid w:val="00AA3F35"/>
    <w:pPr>
      <w:keepLines/>
      <w:pBdr>
        <w:bottom w:val="single" w:sz="6" w:space="1" w:color="918585"/>
      </w:pBdr>
      <w:spacing w:before="240"/>
    </w:pPr>
  </w:style>
  <w:style w:type="character" w:customStyle="1" w:styleId="HotSpot">
    <w:name w:val="HotSpot"/>
    <w:rsid w:val="00AA3F35"/>
    <w:rPr>
      <w:color w:val="0033CC"/>
      <w:u w:val="none"/>
    </w:rPr>
  </w:style>
  <w:style w:type="paragraph" w:customStyle="1" w:styleId="BodyTextRight">
    <w:name w:val="Body Text Right"/>
    <w:basedOn w:val="BodyText"/>
    <w:rsid w:val="00AA3F35"/>
    <w:pPr>
      <w:spacing w:before="0" w:after="0"/>
      <w:jc w:val="right"/>
    </w:pPr>
  </w:style>
  <w:style w:type="paragraph" w:styleId="Index3">
    <w:name w:val="index 3"/>
    <w:basedOn w:val="ListNumber2"/>
    <w:next w:val="Normal"/>
    <w:semiHidden/>
    <w:rsid w:val="00AA3F35"/>
    <w:pPr>
      <w:numPr>
        <w:numId w:val="0"/>
      </w:numPr>
      <w:tabs>
        <w:tab w:val="right" w:leader="dot" w:pos="4176"/>
      </w:tabs>
    </w:pPr>
  </w:style>
  <w:style w:type="paragraph" w:styleId="ListNumber2">
    <w:name w:val="List Number 2"/>
    <w:basedOn w:val="List2"/>
    <w:rsid w:val="00AA3F35"/>
    <w:pPr>
      <w:numPr>
        <w:numId w:val="10"/>
      </w:numPr>
      <w:tabs>
        <w:tab w:val="clear" w:pos="1060"/>
      </w:tabs>
    </w:pPr>
  </w:style>
  <w:style w:type="paragraph" w:customStyle="1" w:styleId="MarginNote">
    <w:name w:val="Margin Note"/>
    <w:basedOn w:val="BodyText"/>
    <w:rsid w:val="00AA3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F35"/>
    <w:rPr>
      <w:sz w:val="32"/>
    </w:rPr>
  </w:style>
  <w:style w:type="paragraph" w:customStyle="1" w:styleId="HeadingProcedure">
    <w:name w:val="Heading Procedure"/>
    <w:basedOn w:val="HeadingBase"/>
    <w:next w:val="Normal"/>
    <w:rsid w:val="00AA3F35"/>
    <w:pPr>
      <w:tabs>
        <w:tab w:val="left" w:pos="0"/>
      </w:tabs>
      <w:spacing w:before="120" w:after="60"/>
    </w:pPr>
    <w:rPr>
      <w:i/>
      <w:color w:val="918585"/>
      <w:sz w:val="22"/>
    </w:rPr>
  </w:style>
  <w:style w:type="paragraph" w:customStyle="1" w:styleId="TableBodyText">
    <w:name w:val="Table Body Text"/>
    <w:basedOn w:val="BodyText"/>
    <w:rsid w:val="00AA3F35"/>
    <w:pPr>
      <w:spacing w:before="60" w:after="60"/>
    </w:pPr>
  </w:style>
  <w:style w:type="paragraph" w:styleId="ListContinue">
    <w:name w:val="List Continue"/>
    <w:basedOn w:val="List"/>
    <w:rsid w:val="00AA3F35"/>
    <w:pPr>
      <w:ind w:firstLine="0"/>
    </w:pPr>
  </w:style>
  <w:style w:type="paragraph" w:customStyle="1" w:styleId="ListNote">
    <w:name w:val="List Note"/>
    <w:basedOn w:val="List"/>
    <w:rsid w:val="00AA3F35"/>
    <w:pPr>
      <w:pBdr>
        <w:top w:val="single" w:sz="6" w:space="2" w:color="918585"/>
        <w:bottom w:val="single" w:sz="6" w:space="2" w:color="918585"/>
      </w:pBdr>
      <w:tabs>
        <w:tab w:val="left" w:pos="1021"/>
      </w:tabs>
      <w:ind w:firstLine="0"/>
    </w:pPr>
  </w:style>
  <w:style w:type="paragraph" w:customStyle="1" w:styleId="Warning">
    <w:name w:val="Warning"/>
    <w:basedOn w:val="BodyText"/>
    <w:rsid w:val="00AA3F35"/>
    <w:pPr>
      <w:shd w:val="clear" w:color="auto" w:fill="D9D9D9"/>
      <w:tabs>
        <w:tab w:val="left" w:pos="992"/>
      </w:tabs>
      <w:ind w:left="119" w:right="119"/>
    </w:pPr>
    <w:rPr>
      <w:sz w:val="20"/>
    </w:rPr>
  </w:style>
  <w:style w:type="paragraph" w:customStyle="1" w:styleId="MarginIcons">
    <w:name w:val="Margin Icons"/>
    <w:basedOn w:val="BodyText"/>
    <w:rsid w:val="00AA3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F35"/>
    <w:rPr>
      <w:rFonts w:ascii="Courier New" w:hAnsi="Courier New"/>
    </w:rPr>
  </w:style>
  <w:style w:type="paragraph" w:customStyle="1" w:styleId="NoteBullet">
    <w:name w:val="Note Bullet"/>
    <w:basedOn w:val="Note"/>
    <w:rsid w:val="00AA3F35"/>
    <w:pPr>
      <w:tabs>
        <w:tab w:val="clear" w:pos="680"/>
      </w:tabs>
      <w:spacing w:before="60" w:after="60"/>
    </w:pPr>
  </w:style>
  <w:style w:type="paragraph" w:customStyle="1" w:styleId="SubHeading2">
    <w:name w:val="SubHeading2"/>
    <w:basedOn w:val="HeadingBase"/>
    <w:rsid w:val="00AA3F35"/>
    <w:pPr>
      <w:spacing w:before="240" w:after="60"/>
    </w:pPr>
    <w:rPr>
      <w:sz w:val="20"/>
    </w:rPr>
  </w:style>
  <w:style w:type="paragraph" w:customStyle="1" w:styleId="SubHeading1">
    <w:name w:val="SubHeading1"/>
    <w:basedOn w:val="HeadingBase"/>
    <w:rsid w:val="00AA3F35"/>
    <w:pPr>
      <w:spacing w:before="240" w:after="60"/>
    </w:pPr>
    <w:rPr>
      <w:color w:val="918585"/>
      <w:sz w:val="22"/>
    </w:rPr>
  </w:style>
  <w:style w:type="paragraph" w:customStyle="1" w:styleId="SideHeading">
    <w:name w:val="Side Heading"/>
    <w:basedOn w:val="HeadingBase"/>
    <w:rsid w:val="00AA3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F35"/>
    <w:pPr>
      <w:numPr>
        <w:numId w:val="12"/>
      </w:numPr>
    </w:pPr>
  </w:style>
  <w:style w:type="paragraph" w:styleId="PlainText">
    <w:name w:val="Plain Text"/>
    <w:basedOn w:val="Normal"/>
    <w:link w:val="PlainTextChar"/>
    <w:rsid w:val="00AA3F35"/>
    <w:rPr>
      <w:sz w:val="20"/>
    </w:rPr>
  </w:style>
  <w:style w:type="character" w:customStyle="1" w:styleId="PlainTextChar">
    <w:name w:val="Plain Text Char"/>
    <w:basedOn w:val="DefaultParagraphFont"/>
    <w:link w:val="PlainText"/>
    <w:rsid w:val="00AA3F35"/>
    <w:rPr>
      <w:rFonts w:ascii="Courier New" w:eastAsia="Times New Roman" w:hAnsi="Courier New" w:cs="Times New Roman"/>
      <w:sz w:val="20"/>
      <w:szCs w:val="20"/>
      <w:lang w:eastAsia="en-US"/>
    </w:rPr>
  </w:style>
  <w:style w:type="character" w:customStyle="1" w:styleId="MenuOption">
    <w:name w:val="Menu Option"/>
    <w:basedOn w:val="DefaultParagraphFont"/>
    <w:rsid w:val="00AA3F35"/>
    <w:rPr>
      <w:b/>
      <w:smallCaps/>
    </w:rPr>
  </w:style>
  <w:style w:type="paragraph" w:customStyle="1" w:styleId="TableListNumber">
    <w:name w:val="Table List Number"/>
    <w:basedOn w:val="ListNumber"/>
    <w:rsid w:val="00AA3F35"/>
    <w:pPr>
      <w:numPr>
        <w:numId w:val="0"/>
      </w:numPr>
    </w:pPr>
  </w:style>
  <w:style w:type="paragraph" w:styleId="TOC4">
    <w:name w:val="toc 4"/>
    <w:basedOn w:val="TOCBase"/>
    <w:next w:val="Normal"/>
    <w:semiHidden/>
    <w:rsid w:val="00AA3F35"/>
    <w:pPr>
      <w:tabs>
        <w:tab w:val="right" w:leader="dot" w:pos="9071"/>
      </w:tabs>
      <w:ind w:left="1701"/>
    </w:pPr>
  </w:style>
  <w:style w:type="paragraph" w:customStyle="1" w:styleId="ListAlpha">
    <w:name w:val="List Alpha"/>
    <w:basedOn w:val="List"/>
    <w:rsid w:val="00AA3F35"/>
    <w:pPr>
      <w:numPr>
        <w:numId w:val="9"/>
      </w:numPr>
    </w:pPr>
  </w:style>
  <w:style w:type="paragraph" w:customStyle="1" w:styleId="ListAlpha2">
    <w:name w:val="List Alpha 2"/>
    <w:basedOn w:val="List2"/>
    <w:rsid w:val="00AA3F35"/>
    <w:pPr>
      <w:numPr>
        <w:numId w:val="8"/>
      </w:numPr>
    </w:pPr>
  </w:style>
  <w:style w:type="paragraph" w:styleId="List2">
    <w:name w:val="List 2"/>
    <w:basedOn w:val="BodyText"/>
    <w:rsid w:val="00AA3F35"/>
    <w:pPr>
      <w:tabs>
        <w:tab w:val="left" w:pos="680"/>
      </w:tabs>
      <w:spacing w:before="60" w:after="60"/>
      <w:ind w:left="680" w:hanging="340"/>
    </w:pPr>
  </w:style>
  <w:style w:type="paragraph" w:styleId="List3">
    <w:name w:val="List 3"/>
    <w:basedOn w:val="BodyText"/>
    <w:rsid w:val="00AA3F35"/>
    <w:pPr>
      <w:tabs>
        <w:tab w:val="left" w:pos="1021"/>
      </w:tabs>
      <w:spacing w:before="60" w:after="60"/>
      <w:ind w:left="1020" w:hanging="340"/>
    </w:pPr>
  </w:style>
  <w:style w:type="paragraph" w:styleId="List4">
    <w:name w:val="List 4"/>
    <w:basedOn w:val="BodyText"/>
    <w:rsid w:val="00AA3F35"/>
    <w:pPr>
      <w:tabs>
        <w:tab w:val="left" w:pos="1361"/>
      </w:tabs>
      <w:spacing w:before="60" w:after="60"/>
      <w:ind w:left="1361" w:hanging="340"/>
    </w:pPr>
  </w:style>
  <w:style w:type="paragraph" w:styleId="List5">
    <w:name w:val="List 5"/>
    <w:basedOn w:val="BodyText"/>
    <w:rsid w:val="00AA3F35"/>
    <w:pPr>
      <w:tabs>
        <w:tab w:val="left" w:pos="1701"/>
      </w:tabs>
      <w:spacing w:before="60" w:after="60"/>
      <w:ind w:left="1701" w:hanging="340"/>
    </w:pPr>
  </w:style>
  <w:style w:type="paragraph" w:styleId="ListBullet3">
    <w:name w:val="List Bullet 3"/>
    <w:basedOn w:val="List3"/>
    <w:rsid w:val="00AA3F35"/>
    <w:pPr>
      <w:numPr>
        <w:numId w:val="15"/>
      </w:numPr>
      <w:tabs>
        <w:tab w:val="clear" w:pos="1021"/>
      </w:tabs>
      <w:ind w:left="1037" w:hanging="357"/>
    </w:pPr>
  </w:style>
  <w:style w:type="paragraph" w:styleId="ListBullet4">
    <w:name w:val="List Bullet 4"/>
    <w:basedOn w:val="List4"/>
    <w:rsid w:val="00AA3F35"/>
    <w:pPr>
      <w:numPr>
        <w:numId w:val="3"/>
      </w:numPr>
      <w:tabs>
        <w:tab w:val="clear" w:pos="1361"/>
      </w:tabs>
    </w:pPr>
  </w:style>
  <w:style w:type="paragraph" w:styleId="ListBullet5">
    <w:name w:val="List Bullet 5"/>
    <w:basedOn w:val="List5"/>
    <w:rsid w:val="00AA3F35"/>
    <w:pPr>
      <w:numPr>
        <w:numId w:val="4"/>
      </w:numPr>
    </w:pPr>
  </w:style>
  <w:style w:type="paragraph" w:styleId="ListContinue2">
    <w:name w:val="List Continue 2"/>
    <w:basedOn w:val="List2"/>
    <w:rsid w:val="00AA3F35"/>
    <w:pPr>
      <w:ind w:firstLine="0"/>
    </w:pPr>
  </w:style>
  <w:style w:type="paragraph" w:styleId="ListContinue3">
    <w:name w:val="List Continue 3"/>
    <w:basedOn w:val="List3"/>
    <w:rsid w:val="00AA3F35"/>
    <w:pPr>
      <w:ind w:left="1021" w:firstLine="0"/>
    </w:pPr>
  </w:style>
  <w:style w:type="paragraph" w:styleId="ListContinue4">
    <w:name w:val="List Continue 4"/>
    <w:basedOn w:val="List4"/>
    <w:rsid w:val="00AA3F35"/>
    <w:pPr>
      <w:ind w:firstLine="0"/>
    </w:pPr>
  </w:style>
  <w:style w:type="paragraph" w:styleId="ListContinue5">
    <w:name w:val="List Continue 5"/>
    <w:basedOn w:val="List5"/>
    <w:rsid w:val="00AA3F35"/>
    <w:pPr>
      <w:ind w:firstLine="0"/>
    </w:pPr>
  </w:style>
  <w:style w:type="paragraph" w:styleId="ListNumber3">
    <w:name w:val="List Number 3"/>
    <w:basedOn w:val="List3"/>
    <w:rsid w:val="00AA3F35"/>
    <w:pPr>
      <w:numPr>
        <w:numId w:val="5"/>
      </w:numPr>
    </w:pPr>
  </w:style>
  <w:style w:type="paragraph" w:styleId="ListNumber4">
    <w:name w:val="List Number 4"/>
    <w:basedOn w:val="List4"/>
    <w:rsid w:val="00AA3F35"/>
    <w:pPr>
      <w:numPr>
        <w:numId w:val="6"/>
      </w:numPr>
    </w:pPr>
  </w:style>
  <w:style w:type="paragraph" w:styleId="ListNumber5">
    <w:name w:val="List Number 5"/>
    <w:basedOn w:val="List5"/>
    <w:rsid w:val="00AA3F35"/>
    <w:pPr>
      <w:numPr>
        <w:numId w:val="7"/>
      </w:numPr>
    </w:pPr>
  </w:style>
  <w:style w:type="paragraph" w:styleId="BlockText">
    <w:name w:val="Block Text"/>
    <w:basedOn w:val="Normal"/>
    <w:rsid w:val="00AA3F35"/>
    <w:pPr>
      <w:spacing w:after="120"/>
      <w:ind w:left="1440" w:right="1440"/>
    </w:pPr>
  </w:style>
  <w:style w:type="character" w:customStyle="1" w:styleId="Subscript">
    <w:name w:val="Subscript"/>
    <w:basedOn w:val="DefaultParagraphFont"/>
    <w:rsid w:val="00AA3F35"/>
    <w:rPr>
      <w:sz w:val="16"/>
      <w:vertAlign w:val="subscript"/>
    </w:rPr>
  </w:style>
  <w:style w:type="character" w:customStyle="1" w:styleId="Superscript">
    <w:name w:val="Superscript"/>
    <w:basedOn w:val="DefaultParagraphFont"/>
    <w:rsid w:val="00AA3F35"/>
    <w:rPr>
      <w:sz w:val="16"/>
      <w:vertAlign w:val="superscript"/>
    </w:rPr>
  </w:style>
  <w:style w:type="character" w:customStyle="1" w:styleId="Symbols">
    <w:name w:val="Symbols"/>
    <w:basedOn w:val="DefaultParagraphFont"/>
    <w:rsid w:val="00AA3F35"/>
    <w:rPr>
      <w:rFonts w:ascii="Symbol" w:hAnsi="Symbol"/>
    </w:rPr>
  </w:style>
  <w:style w:type="character" w:customStyle="1" w:styleId="MenuOptions">
    <w:name w:val="Menu Options"/>
    <w:basedOn w:val="DefaultParagraphFont"/>
    <w:rsid w:val="00AA3F35"/>
    <w:rPr>
      <w:rFonts w:ascii="Arial Narrow" w:hAnsi="Arial Narrow"/>
      <w:smallCaps/>
    </w:rPr>
  </w:style>
  <w:style w:type="character" w:customStyle="1" w:styleId="Buttons">
    <w:name w:val="Buttons"/>
    <w:basedOn w:val="DefaultParagraphFont"/>
    <w:rsid w:val="00AA3F35"/>
    <w:rPr>
      <w:b/>
    </w:rPr>
  </w:style>
  <w:style w:type="character" w:customStyle="1" w:styleId="Underlined">
    <w:name w:val="Underlined"/>
    <w:basedOn w:val="DefaultParagraphFont"/>
    <w:rsid w:val="00AA3F35"/>
    <w:rPr>
      <w:u w:val="single"/>
    </w:rPr>
  </w:style>
  <w:style w:type="paragraph" w:customStyle="1" w:styleId="TableBodyTextRight">
    <w:name w:val="Table Body Text Right"/>
    <w:basedOn w:val="TableBodyText"/>
    <w:rsid w:val="00AA3F35"/>
    <w:pPr>
      <w:widowControl w:val="0"/>
      <w:autoSpaceDE w:val="0"/>
      <w:autoSpaceDN w:val="0"/>
      <w:adjustRightInd w:val="0"/>
      <w:jc w:val="right"/>
    </w:pPr>
    <w:rPr>
      <w:rFonts w:cs="Arial"/>
      <w:szCs w:val="18"/>
    </w:rPr>
  </w:style>
  <w:style w:type="paragraph" w:customStyle="1" w:styleId="CopyrightText">
    <w:name w:val="Copyright Text"/>
    <w:basedOn w:val="BodyText"/>
    <w:rsid w:val="00AA3F35"/>
    <w:rPr>
      <w:sz w:val="18"/>
    </w:rPr>
  </w:style>
  <w:style w:type="paragraph" w:customStyle="1" w:styleId="BodySmallRight">
    <w:name w:val="Body Small Right"/>
    <w:basedOn w:val="BodyTextRight"/>
    <w:rsid w:val="00AA3F35"/>
    <w:rPr>
      <w:sz w:val="18"/>
      <w:szCs w:val="18"/>
    </w:rPr>
  </w:style>
  <w:style w:type="paragraph" w:customStyle="1" w:styleId="MarginEdition">
    <w:name w:val="Margin Edition"/>
    <w:basedOn w:val="MarginNote"/>
    <w:rsid w:val="00AA3F35"/>
    <w:pPr>
      <w:spacing w:before="0" w:after="0"/>
    </w:pPr>
    <w:rPr>
      <w:rFonts w:ascii="Times New Roman" w:hAnsi="Times New Roman"/>
      <w:color w:val="999999"/>
    </w:rPr>
  </w:style>
  <w:style w:type="paragraph" w:customStyle="1" w:styleId="Spacer">
    <w:name w:val="Spacer"/>
    <w:basedOn w:val="Normal"/>
    <w:rsid w:val="00AA3F35"/>
    <w:rPr>
      <w:sz w:val="2"/>
      <w:szCs w:val="2"/>
    </w:rPr>
  </w:style>
  <w:style w:type="character" w:customStyle="1" w:styleId="Small">
    <w:name w:val="Small"/>
    <w:basedOn w:val="DefaultParagraphFont"/>
    <w:rsid w:val="00AA3F35"/>
    <w:rPr>
      <w:sz w:val="16"/>
    </w:rPr>
  </w:style>
  <w:style w:type="paragraph" w:customStyle="1" w:styleId="WideTable">
    <w:name w:val="Wide Table"/>
    <w:basedOn w:val="Normal"/>
    <w:rsid w:val="00AA3F35"/>
    <w:pPr>
      <w:ind w:left="-1418"/>
    </w:pPr>
    <w:rPr>
      <w:sz w:val="2"/>
      <w:szCs w:val="2"/>
    </w:rPr>
  </w:style>
  <w:style w:type="character" w:styleId="PageNumber">
    <w:name w:val="page number"/>
    <w:basedOn w:val="DefaultParagraphFont"/>
    <w:rsid w:val="00AA3F35"/>
  </w:style>
  <w:style w:type="paragraph" w:styleId="Quote">
    <w:name w:val="Quote"/>
    <w:basedOn w:val="Heading1"/>
    <w:link w:val="QuoteChar"/>
    <w:qFormat/>
    <w:rsid w:val="00AA3F35"/>
    <w:rPr>
      <w:b w:val="0"/>
      <w:sz w:val="72"/>
      <w:szCs w:val="72"/>
      <w:lang w:val="en-NZ"/>
    </w:rPr>
  </w:style>
  <w:style w:type="character" w:customStyle="1" w:styleId="QuoteChar">
    <w:name w:val="Quote Char"/>
    <w:basedOn w:val="DefaultParagraphFont"/>
    <w:link w:val="Quote"/>
    <w:rsid w:val="00AA3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F35"/>
    <w:pPr>
      <w:pageBreakBefore/>
    </w:pPr>
  </w:style>
  <w:style w:type="paragraph" w:customStyle="1" w:styleId="Border">
    <w:name w:val="Border"/>
    <w:basedOn w:val="Normal"/>
    <w:qFormat/>
    <w:rsid w:val="00AA3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F35"/>
    <w:rPr>
      <w:b/>
      <w:bCs/>
      <w:i/>
      <w:iCs/>
      <w:color w:val="auto"/>
    </w:rPr>
  </w:style>
  <w:style w:type="paragraph" w:styleId="IntenseQuote">
    <w:name w:val="Intense Quote"/>
    <w:basedOn w:val="Normal"/>
    <w:next w:val="Normal"/>
    <w:link w:val="IntenseQuoteChar"/>
    <w:uiPriority w:val="30"/>
    <w:qFormat/>
    <w:rsid w:val="00AA3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F35"/>
    <w:rPr>
      <w:smallCaps/>
      <w:color w:val="auto"/>
      <w:u w:val="single"/>
    </w:rPr>
  </w:style>
  <w:style w:type="character" w:styleId="IntenseReference">
    <w:name w:val="Intense Reference"/>
    <w:basedOn w:val="DefaultParagraphFont"/>
    <w:uiPriority w:val="32"/>
    <w:qFormat/>
    <w:rsid w:val="00AA3F35"/>
    <w:rPr>
      <w:b/>
      <w:bCs/>
      <w:smallCaps/>
      <w:color w:val="auto"/>
      <w:spacing w:val="5"/>
      <w:u w:val="single"/>
    </w:rPr>
  </w:style>
  <w:style w:type="paragraph" w:customStyle="1" w:styleId="2ColumnHeading">
    <w:name w:val="2Column Heading"/>
    <w:basedOn w:val="BodyText"/>
    <w:qFormat/>
    <w:rsid w:val="00AA3F35"/>
    <w:pPr>
      <w:spacing w:after="60"/>
      <w:ind w:left="-2268"/>
    </w:pPr>
    <w:rPr>
      <w:b/>
    </w:rPr>
  </w:style>
  <w:style w:type="paragraph" w:customStyle="1" w:styleId="Heading1TOC">
    <w:name w:val="Heading1 TOC"/>
    <w:basedOn w:val="Normal"/>
    <w:qFormat/>
    <w:rsid w:val="00AA3F35"/>
    <w:pPr>
      <w:spacing w:before="240" w:after="120"/>
    </w:pPr>
    <w:rPr>
      <w:rFonts w:ascii="Times New Roman" w:hAnsi="Times New Roman"/>
      <w:b/>
      <w:sz w:val="32"/>
    </w:rPr>
  </w:style>
  <w:style w:type="paragraph" w:customStyle="1" w:styleId="Heading2TOC">
    <w:name w:val="Heading2 TOC"/>
    <w:basedOn w:val="Normal"/>
    <w:qFormat/>
    <w:rsid w:val="00AA3F35"/>
    <w:pPr>
      <w:spacing w:before="240" w:after="60"/>
    </w:pPr>
    <w:rPr>
      <w:rFonts w:ascii="Times New Roman" w:hAnsi="Times New Roman"/>
      <w:b/>
      <w:sz w:val="28"/>
    </w:rPr>
  </w:style>
  <w:style w:type="character" w:customStyle="1" w:styleId="Underline">
    <w:name w:val="Underline"/>
    <w:basedOn w:val="DefaultParagraphFont"/>
    <w:qFormat/>
    <w:rsid w:val="00AA3F35"/>
    <w:rPr>
      <w:u w:val="single"/>
    </w:rPr>
  </w:style>
  <w:style w:type="character" w:customStyle="1" w:styleId="BoldandItalics">
    <w:name w:val="Bold and Italics"/>
    <w:qFormat/>
    <w:rsid w:val="00AA3F35"/>
    <w:rPr>
      <w:b/>
      <w:i/>
      <w:u w:val="none"/>
    </w:rPr>
  </w:style>
  <w:style w:type="paragraph" w:styleId="BalloonText">
    <w:name w:val="Balloon Text"/>
    <w:basedOn w:val="Normal"/>
    <w:link w:val="BalloonTextChar"/>
    <w:rsid w:val="00AA3F35"/>
    <w:rPr>
      <w:rFonts w:ascii="Tahoma" w:hAnsi="Tahoma" w:cs="Tahoma"/>
      <w:sz w:val="16"/>
      <w:szCs w:val="16"/>
    </w:rPr>
  </w:style>
  <w:style w:type="character" w:customStyle="1" w:styleId="BalloonTextChar">
    <w:name w:val="Balloon Text Char"/>
    <w:basedOn w:val="DefaultParagraphFont"/>
    <w:link w:val="BalloonText"/>
    <w:rsid w:val="00AA3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F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F35"/>
    <w:rPr>
      <w:b/>
      <w:color w:val="660033"/>
      <w:spacing w:val="0"/>
    </w:rPr>
  </w:style>
  <w:style w:type="paragraph" w:customStyle="1" w:styleId="Nameditemlist">
    <w:name w:val="Named item list"/>
    <w:basedOn w:val="BodyText"/>
    <w:qFormat/>
    <w:rsid w:val="00AA3F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3090</Characters>
  <Application>Microsoft Office Word</Application>
  <DocSecurity>0</DocSecurity>
  <Lines>68</Lines>
  <Paragraphs>37</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MEA260 Use electrical test equipment</dc:title>
  <dc:subject>Approved</dc:subject>
  <dc:creator>Manufacturing Skills Australia</dc:creator>
  <cp:keywords>Release: 2</cp:keywords>
  <dc:description>Review Date: 12 April 2008</dc:description>
  <cp:lastModifiedBy>HSD_TPCMSd.prod</cp:lastModifiedBy>
  <cp:revision>3</cp:revision>
  <dcterms:created xsi:type="dcterms:W3CDTF">2016-12-22T23:11:00Z</dcterms:created>
  <dcterms:modified xsi:type="dcterms:W3CDTF">2016-12-22T23:11:00Z</dcterms:modified>
</cp:coreProperties>
</file>