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2A46" w:rsidP="00222A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MEA238 Perform routine removal and installation of miscellaneous aircraft electrical hardware/components</w:t>
      </w:r>
      <w:r>
        <w:fldChar w:fldCharType="end"/>
      </w:r>
    </w:p>
    <w:p w:rsidR="00222A46" w:rsidP="00222A46">
      <w:pPr>
        <w:pStyle w:val="Version"/>
        <w:sectPr w:rsidSect="009176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176B4" w:rsidP="009176B4">
      <w:pPr>
        <w:pStyle w:val="SuperHeading"/>
      </w:pPr>
      <w:r w:rsidRPr="009176B4">
        <w:t>MEA238 Perfor</w:t>
      </w:r>
      <w:r w:rsidRPr="009176B4">
        <w:t>m routine removal and installation of miscellaneous aircraft electrical hardware/components</w:t>
      </w:r>
    </w:p>
    <w:p w:rsidR="00000000" w:rsidRPr="009176B4" w:rsidP="009176B4">
      <w:pPr>
        <w:pStyle w:val="Heading1"/>
      </w:pPr>
      <w:bookmarkStart w:id="1" w:name="O_997391"/>
      <w:bookmarkEnd w:id="1"/>
      <w:r w:rsidRPr="009176B4">
        <w:t>Modification History</w:t>
      </w:r>
    </w:p>
    <w:p w:rsidR="00000000" w:rsidRPr="009176B4" w:rsidP="00222A46">
      <w:pPr>
        <w:pStyle w:val="BodyText"/>
      </w:pPr>
      <w:r w:rsidRPr="009176B4">
        <w:t>Release 2. Equivalent to MEA238 Perform routine removal and installation of misc</w:t>
      </w:r>
      <w:r w:rsidRPr="009176B4">
        <w:t>ellaneous aircraft electrical hardware/components with amended prerequisite codes.</w:t>
      </w:r>
    </w:p>
    <w:p w:rsidR="00000000" w:rsidRPr="009176B4" w:rsidP="009176B4">
      <w:pPr>
        <w:pStyle w:val="Heading1"/>
      </w:pPr>
      <w:bookmarkStart w:id="2" w:name="O_997390"/>
      <w:bookmarkEnd w:id="2"/>
      <w:r w:rsidRPr="009176B4">
        <w:t>Application</w:t>
      </w:r>
    </w:p>
    <w:p w:rsidR="00000000" w:rsidRPr="009176B4" w:rsidP="00222A46">
      <w:pPr>
        <w:pStyle w:val="BodyText"/>
      </w:pPr>
      <w:r w:rsidRPr="009176B4">
        <w:t>This unit of competency requires application of hand skills and relevant maintenance publications and documentation to remove and install a rang</w:t>
      </w:r>
      <w:r w:rsidRPr="009176B4">
        <w:t>e of electrical components and electrical hardware under the guidance of a qualified person, including both on and off-aircraft work during scheduled or unscheduled maintenance. Work may be performed individually or as part of a team.</w:t>
      </w:r>
    </w:p>
    <w:p w:rsidR="00000000" w:rsidRPr="009176B4" w:rsidP="00222A46">
      <w:pPr>
        <w:pStyle w:val="BodyText"/>
      </w:pPr>
      <w:r w:rsidRPr="009176B4">
        <w:t xml:space="preserve">The unit is part of </w:t>
      </w:r>
      <w:r w:rsidRPr="009176B4">
        <w:t>the Avionic Certificate II training pathway. It covers the competencies required for the removal and installation under qualified person guidance of a range of aircraft electrical components and items of hardware that can have bolted, soldered or plug conn</w:t>
      </w:r>
      <w:r w:rsidRPr="009176B4">
        <w:t>ections.</w:t>
      </w:r>
    </w:p>
    <w:p w:rsidR="00000000" w:rsidRPr="009176B4" w:rsidP="00222A46">
      <w:pPr>
        <w:pStyle w:val="BodyText"/>
      </w:pPr>
      <w:r w:rsidRPr="009176B4">
        <w:t>The unit is used in workplaces that operate under the airworthiness regulatory systems of the Australian Defence Force (ADF) and the Civil Aviation Safety Authority (CASA).</w:t>
      </w:r>
    </w:p>
    <w:p w:rsidR="00000000" w:rsidRPr="009176B4" w:rsidP="009176B4">
      <w:pPr>
        <w:pStyle w:val="Heading1"/>
      </w:pPr>
      <w:bookmarkStart w:id="3" w:name="O_997389"/>
      <w:bookmarkEnd w:id="3"/>
      <w:r w:rsidRPr="009176B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48"/>
        <w:gridCol w:w="6218"/>
      </w:tblGrid>
      <w:tr w:rsidTr="009176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MEA107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Interpret and use aviation mai</w:t>
            </w:r>
            <w:r w:rsidRPr="009176B4">
              <w:t>ntenance industry manuals and specifications</w:t>
            </w:r>
          </w:p>
        </w:tc>
      </w:tr>
      <w:tr w:rsidTr="009176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MEA154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Apply work health and safety practices in aviation maintenance</w:t>
            </w:r>
          </w:p>
        </w:tc>
      </w:tr>
      <w:tr w:rsidTr="009176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MEA155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Plan and organise aviation maintenance work activities</w:t>
            </w:r>
          </w:p>
        </w:tc>
      </w:tr>
      <w:tr w:rsidTr="009176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MEA156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Apply quality standards during aviation maintenance activities</w:t>
            </w:r>
          </w:p>
        </w:tc>
      </w:tr>
      <w:tr w:rsidTr="009176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MEA157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Complete aviation maintenance industry documentation</w:t>
            </w:r>
          </w:p>
        </w:tc>
      </w:tr>
      <w:tr w:rsidTr="009176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MEA158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6B4" w:rsidP="009176B4">
            <w:pPr>
              <w:pStyle w:val="BodyText"/>
            </w:pPr>
            <w:r w:rsidRPr="009176B4">
              <w:t>Perform basic hand skills, standard trade practices and fundamentals in aviation maintenance</w:t>
            </w:r>
          </w:p>
        </w:tc>
      </w:tr>
    </w:tbl>
    <w:p w:rsidR="00000000" w:rsidRPr="009176B4" w:rsidP="009176B4">
      <w:pPr>
        <w:pStyle w:val="BodyText"/>
      </w:pPr>
    </w:p>
    <w:p w:rsidR="00000000" w:rsidRPr="009176B4" w:rsidP="009176B4">
      <w:pPr>
        <w:pStyle w:val="AllowPageBreak"/>
      </w:pPr>
    </w:p>
    <w:p w:rsidR="00000000" w:rsidRPr="009176B4" w:rsidP="009176B4">
      <w:pPr>
        <w:pStyle w:val="Heading1"/>
      </w:pPr>
      <w:bookmarkStart w:id="4" w:name="O_997388"/>
      <w:bookmarkEnd w:id="4"/>
      <w:r w:rsidRPr="009176B4">
        <w:t>Competency Field</w:t>
      </w:r>
    </w:p>
    <w:p w:rsidR="00000000" w:rsidRPr="009176B4" w:rsidP="00222A46">
      <w:pPr>
        <w:pStyle w:val="BodyText"/>
      </w:pPr>
      <w:r w:rsidRPr="009176B4">
        <w:t>Aviation maintenance</w:t>
      </w:r>
    </w:p>
    <w:p w:rsidR="00000000" w:rsidRPr="009176B4" w:rsidP="009176B4">
      <w:pPr>
        <w:pStyle w:val="Heading1"/>
      </w:pPr>
      <w:bookmarkStart w:id="5" w:name="O_997387"/>
      <w:bookmarkEnd w:id="5"/>
      <w:r w:rsidRPr="009176B4">
        <w:t>Unit Sector</w:t>
      </w:r>
    </w:p>
    <w:p w:rsidR="00000000" w:rsidRPr="009176B4" w:rsidP="009176B4">
      <w:pPr>
        <w:pStyle w:val="Heading1"/>
      </w:pPr>
      <w:bookmarkStart w:id="6" w:name="O_997386"/>
      <w:bookmarkEnd w:id="6"/>
      <w:r w:rsidRPr="009176B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74"/>
        <w:gridCol w:w="2295"/>
        <w:gridCol w:w="717"/>
        <w:gridCol w:w="5594"/>
      </w:tblGrid>
      <w:tr w:rsidTr="009176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Elements describe the essential outcomes.</w:t>
            </w:r>
          </w:p>
        </w:tc>
        <w:tc>
          <w:tcPr>
            <w:tcW w:w="63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 xml:space="preserve">Performance criteria describe the performance needed to demonstrate achievement of the element. </w:t>
            </w:r>
          </w:p>
        </w:tc>
      </w:tr>
      <w:tr w:rsidTr="009176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1.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Prepare to remove aircraft electrical hardware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1.1</w:t>
            </w:r>
          </w:p>
        </w:tc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The removal task is planned under qualified person guidance using applicable maintenance documentation and enterprise procedures</w:t>
            </w:r>
          </w:p>
        </w:tc>
      </w:tr>
      <w:tr w:rsidTr="009176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1.2</w:t>
            </w:r>
          </w:p>
        </w:tc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System safety is confirmed with the qualified person</w:t>
            </w:r>
          </w:p>
        </w:tc>
      </w:tr>
      <w:tr w:rsidTr="009176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2.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Remove aircraft electrical hardware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2.1</w:t>
            </w:r>
          </w:p>
        </w:tc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Physical removal of ele</w:t>
            </w:r>
            <w:r w:rsidRPr="009176B4">
              <w:t>ctrical hardware is carried out in accordance with enterprise procedures and applicable maintenance documentation while observing all relevant work health and safety (WHS) requirements</w:t>
            </w:r>
          </w:p>
        </w:tc>
      </w:tr>
      <w:tr w:rsidTr="009176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3.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Complete aircraft electrical hardware removal process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3.1</w:t>
            </w:r>
          </w:p>
        </w:tc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Required documentation is accurately completed and correctly processed in accordance with enterprise procedures</w:t>
            </w:r>
          </w:p>
        </w:tc>
      </w:tr>
      <w:tr w:rsidTr="009176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3.2</w:t>
            </w:r>
          </w:p>
        </w:tc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Removed components are tagged, packaged or discarded in accordance with specified procedures</w:t>
            </w:r>
          </w:p>
        </w:tc>
      </w:tr>
      <w:tr w:rsidTr="009176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4.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Prepare to install aircraft electrical h</w:t>
            </w:r>
            <w:r w:rsidRPr="009176B4">
              <w:t>ardware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4.1</w:t>
            </w:r>
          </w:p>
        </w:tc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The installation task is planned under qualified person guidance using applicable maintenance documentation and enterprise procedures</w:t>
            </w:r>
          </w:p>
        </w:tc>
      </w:tr>
      <w:tr w:rsidTr="009176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4.2</w:t>
            </w:r>
          </w:p>
        </w:tc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Electrical hardware components to be installed are checked to confirm correct part numbers</w:t>
            </w:r>
          </w:p>
        </w:tc>
      </w:tr>
      <w:tr w:rsidTr="009176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5.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 xml:space="preserve">Install </w:t>
            </w:r>
            <w:r w:rsidRPr="009176B4">
              <w:t>aircraft electrical hardware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5.1</w:t>
            </w:r>
          </w:p>
        </w:tc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Physical installation of electrical hardware is carried out in accordance with enterprise procedures and applicable maintenance documentation</w:t>
            </w:r>
          </w:p>
        </w:tc>
      </w:tr>
      <w:tr w:rsidTr="009176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6.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Complete aircraft electrical hardware installation process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6.1</w:t>
            </w:r>
          </w:p>
        </w:tc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6B4" w:rsidP="009176B4">
            <w:pPr>
              <w:pStyle w:val="BodyText"/>
            </w:pPr>
            <w:r w:rsidRPr="009176B4">
              <w:t>Required documentation is accurately completed and correctly processed in accordance with enterprise procedures</w:t>
            </w:r>
          </w:p>
        </w:tc>
      </w:tr>
    </w:tbl>
    <w:p w:rsidR="00000000" w:rsidRPr="009176B4" w:rsidP="009176B4">
      <w:pPr>
        <w:pStyle w:val="BodyText"/>
      </w:pPr>
    </w:p>
    <w:p w:rsidR="00000000" w:rsidRPr="009176B4" w:rsidP="009176B4">
      <w:pPr>
        <w:pStyle w:val="AllowPageBreak"/>
      </w:pPr>
    </w:p>
    <w:p w:rsidR="00000000" w:rsidRPr="009176B4" w:rsidP="009176B4">
      <w:pPr>
        <w:pStyle w:val="Heading1"/>
      </w:pPr>
      <w:bookmarkStart w:id="7" w:name="O_997385"/>
      <w:bookmarkEnd w:id="7"/>
      <w:r w:rsidRPr="009176B4">
        <w:t>Foundation Skills</w:t>
      </w:r>
    </w:p>
    <w:p w:rsidR="00000000" w:rsidRPr="009176B4" w:rsidP="00222A46">
      <w:pPr>
        <w:pStyle w:val="BodyText"/>
      </w:pPr>
      <w:r w:rsidRPr="009176B4">
        <w:t>Foundation skills essential to performance are explicit in the performance criteria of this unit of compete</w:t>
      </w:r>
      <w:r w:rsidRPr="009176B4">
        <w:t>ncy.</w:t>
      </w:r>
    </w:p>
    <w:p w:rsidR="00000000" w:rsidRPr="009176B4" w:rsidP="009176B4">
      <w:pPr>
        <w:pStyle w:val="Heading1"/>
      </w:pPr>
      <w:bookmarkStart w:id="8" w:name="O_997384"/>
      <w:bookmarkEnd w:id="8"/>
      <w:r w:rsidRPr="009176B4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12"/>
      </w:tblGrid>
      <w:tr w:rsidTr="009176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t>This field allows for different work environments and conditions that may affect performance. Essential operating conditions that may be present (depending on the work situation, needs of the candidate, accessibili</w:t>
            </w:r>
            <w:r w:rsidRPr="009176B4">
              <w:t>ty of the item, and local industry and regional contexts) are included.</w:t>
            </w:r>
          </w:p>
        </w:tc>
      </w:tr>
      <w:tr w:rsidTr="009176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6B4">
            <w:pPr>
              <w:pStyle w:val="BodyText"/>
              <w:rPr>
                <w:lang w:val="en-NZ"/>
              </w:rPr>
            </w:pPr>
            <w:r w:rsidRPr="009176B4">
              <w:rPr>
                <w:rStyle w:val="SpecialBold"/>
              </w:rPr>
              <w:t>Electrical hardware includes: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6B4" w:rsidP="009176B4">
            <w:pPr>
              <w:pStyle w:val="ListBullet"/>
            </w:pPr>
            <w:r w:rsidRPr="009176B4">
              <w:t xml:space="preserve">Switches, relays, lamps, terminal blocks, current limiters, circuit breakers, fuses, </w:t>
            </w:r>
            <w:r w:rsidRPr="009176B4">
              <w:t>sockets, potentiometers, capacitors, inductors, magnetic amplifiers, transformers, rheostats, resistors and diodes, miscellaneous sensors and minor components hard mounted throughout the aircraft, busbars, lugs, ferrules, splices, connectors, and electrica</w:t>
            </w:r>
            <w:r w:rsidRPr="009176B4">
              <w:t>l, electronic cables and looms</w:t>
            </w:r>
          </w:p>
          <w:p w:rsidR="00000000" w:rsidRPr="009176B4" w:rsidP="009176B4">
            <w:pPr>
              <w:pStyle w:val="ListBullet"/>
            </w:pPr>
            <w:r w:rsidRPr="009176B4">
              <w:t>Oxygen systems and components, and fuel tank components and integrated hardware are not included</w:t>
            </w:r>
          </w:p>
        </w:tc>
      </w:tr>
    </w:tbl>
    <w:p w:rsidR="00000000" w:rsidRPr="009176B4" w:rsidP="009176B4">
      <w:pPr>
        <w:pStyle w:val="BodyText"/>
      </w:pPr>
    </w:p>
    <w:p w:rsidR="00000000" w:rsidRPr="009176B4" w:rsidP="009176B4">
      <w:pPr>
        <w:pStyle w:val="AllowPageBreak"/>
      </w:pPr>
    </w:p>
    <w:p w:rsidR="00000000" w:rsidRPr="009176B4" w:rsidP="009176B4">
      <w:pPr>
        <w:pStyle w:val="Heading1"/>
      </w:pPr>
      <w:bookmarkStart w:id="9" w:name="O_997383"/>
      <w:bookmarkEnd w:id="9"/>
      <w:r w:rsidRPr="009176B4">
        <w:t>Unit Mapping Information</w:t>
      </w:r>
    </w:p>
    <w:p w:rsidR="00000000" w:rsidRPr="009176B4" w:rsidP="00222A46">
      <w:pPr>
        <w:pStyle w:val="BodyText"/>
      </w:pPr>
      <w:r w:rsidRPr="009176B4">
        <w:t>Release 2. Equivalent to MEA238 Perform routine removal and installation of miscella</w:t>
      </w:r>
      <w:r w:rsidRPr="009176B4">
        <w:t>neous aircraft electrical hardware/components</w:t>
      </w:r>
    </w:p>
    <w:p w:rsidR="00000000" w:rsidRPr="009176B4" w:rsidP="009176B4">
      <w:pPr>
        <w:pStyle w:val="Heading1"/>
      </w:pPr>
      <w:bookmarkStart w:id="10" w:name="O_997392"/>
      <w:bookmarkEnd w:id="10"/>
      <w:r w:rsidRPr="009176B4">
        <w:t>Links</w:t>
      </w:r>
    </w:p>
    <w:p w:rsidR="00000000" w:rsidRPr="009176B4" w:rsidP="00222A46">
      <w:pPr>
        <w:pStyle w:val="BodyText"/>
      </w:pPr>
      <w:r w:rsidRPr="009176B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380FAE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9176B4" w:rsidP="009176B4"/>
    <w:sectPr w:rsidSect="009176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6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6B4" w:rsidRPr="00222A46" w:rsidP="00222A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6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A46" w:rsidP="009176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2A46" w:rsidP="009176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22A46" w:rsidP="009176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6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A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76B4" w:rsidRPr="00222A46" w:rsidP="00222A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6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A46" w:rsidRPr="002D2AF8" w:rsidP="009176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MEA238 Perform routine removal and installation of miscellaneous aircraft electrical hardware/components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222A46" w:rsidP="009176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D2ED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00B0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6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76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76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76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76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76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76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76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76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76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76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76B4"/>
  </w:style>
  <w:style w:type="character" w:customStyle="1" w:styleId="Heading1Char">
    <w:name w:val="Heading 1 Char"/>
    <w:basedOn w:val="DefaultParagraphFont"/>
    <w:link w:val="Heading1"/>
    <w:rsid w:val="009176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76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76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76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76B4"/>
    <w:rPr>
      <w:b/>
      <w:spacing w:val="0"/>
    </w:rPr>
  </w:style>
  <w:style w:type="paragraph" w:customStyle="1" w:styleId="SuperHeading">
    <w:name w:val="SuperHeading"/>
    <w:basedOn w:val="Normal"/>
    <w:rsid w:val="009176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76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76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76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76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76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76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76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76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76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76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76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76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76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76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76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76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76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76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76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76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76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76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76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76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76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76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76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76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76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76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76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76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76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76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76B4"/>
    <w:rPr>
      <w:i/>
    </w:rPr>
  </w:style>
  <w:style w:type="paragraph" w:styleId="Caption">
    <w:name w:val="caption"/>
    <w:basedOn w:val="BodyText"/>
    <w:next w:val="Normal"/>
    <w:qFormat/>
    <w:rsid w:val="009176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76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76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76B4"/>
  </w:style>
  <w:style w:type="paragraph" w:styleId="TableofFigures">
    <w:name w:val="table of figures"/>
    <w:basedOn w:val="Normal"/>
    <w:next w:val="Normal"/>
    <w:semiHidden/>
    <w:rsid w:val="009176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76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76B4"/>
    <w:rPr>
      <w:rFonts w:ascii="Wingdings" w:hAnsi="Wingdings"/>
    </w:rPr>
  </w:style>
  <w:style w:type="paragraph" w:customStyle="1" w:styleId="TableHeading">
    <w:name w:val="Table Heading"/>
    <w:basedOn w:val="HeadingBase"/>
    <w:rsid w:val="009176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76B4"/>
    <w:rPr>
      <w:color w:val="0033CC"/>
      <w:u w:val="none"/>
    </w:rPr>
  </w:style>
  <w:style w:type="paragraph" w:customStyle="1" w:styleId="BodyTextRight">
    <w:name w:val="Body Text Right"/>
    <w:basedOn w:val="BodyText"/>
    <w:rsid w:val="009176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76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76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76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76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76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76B4"/>
    <w:rPr>
      <w:sz w:val="32"/>
    </w:rPr>
  </w:style>
  <w:style w:type="paragraph" w:customStyle="1" w:styleId="HeadingProcedure">
    <w:name w:val="Heading Procedure"/>
    <w:basedOn w:val="HeadingBase"/>
    <w:next w:val="Normal"/>
    <w:rsid w:val="009176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76B4"/>
    <w:pPr>
      <w:spacing w:before="60" w:after="60"/>
    </w:pPr>
  </w:style>
  <w:style w:type="paragraph" w:styleId="ListContinue">
    <w:name w:val="List Continue"/>
    <w:basedOn w:val="List"/>
    <w:rsid w:val="009176B4"/>
    <w:pPr>
      <w:ind w:firstLine="0"/>
    </w:pPr>
  </w:style>
  <w:style w:type="paragraph" w:customStyle="1" w:styleId="ListNote">
    <w:name w:val="List Note"/>
    <w:basedOn w:val="List"/>
    <w:rsid w:val="009176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76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76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76B4"/>
    <w:rPr>
      <w:rFonts w:ascii="Courier New" w:hAnsi="Courier New"/>
    </w:rPr>
  </w:style>
  <w:style w:type="paragraph" w:customStyle="1" w:styleId="NoteBullet">
    <w:name w:val="Note Bullet"/>
    <w:basedOn w:val="Note"/>
    <w:rsid w:val="009176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76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76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76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76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76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76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76B4"/>
    <w:rPr>
      <w:b/>
      <w:smallCaps/>
    </w:rPr>
  </w:style>
  <w:style w:type="paragraph" w:customStyle="1" w:styleId="TableListNumber">
    <w:name w:val="Table List Number"/>
    <w:basedOn w:val="ListNumber"/>
    <w:rsid w:val="009176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76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76B4"/>
    <w:pPr>
      <w:numPr>
        <w:numId w:val="8"/>
      </w:numPr>
    </w:pPr>
  </w:style>
  <w:style w:type="paragraph" w:customStyle="1" w:styleId="ListAlpha2">
    <w:name w:val="List Alpha 2"/>
    <w:basedOn w:val="List2"/>
    <w:rsid w:val="009176B4"/>
    <w:pPr>
      <w:numPr>
        <w:numId w:val="7"/>
      </w:numPr>
    </w:pPr>
  </w:style>
  <w:style w:type="paragraph" w:styleId="List2">
    <w:name w:val="List 2"/>
    <w:basedOn w:val="BodyText"/>
    <w:rsid w:val="009176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76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76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76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76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76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76B4"/>
    <w:pPr>
      <w:numPr>
        <w:numId w:val="3"/>
      </w:numPr>
    </w:pPr>
  </w:style>
  <w:style w:type="paragraph" w:styleId="ListContinue2">
    <w:name w:val="List Continue 2"/>
    <w:basedOn w:val="List2"/>
    <w:rsid w:val="009176B4"/>
    <w:pPr>
      <w:ind w:firstLine="0"/>
    </w:pPr>
  </w:style>
  <w:style w:type="paragraph" w:styleId="ListContinue3">
    <w:name w:val="List Continue 3"/>
    <w:basedOn w:val="List3"/>
    <w:rsid w:val="009176B4"/>
    <w:pPr>
      <w:ind w:left="1021" w:firstLine="0"/>
    </w:pPr>
  </w:style>
  <w:style w:type="paragraph" w:styleId="ListContinue4">
    <w:name w:val="List Continue 4"/>
    <w:basedOn w:val="List4"/>
    <w:rsid w:val="009176B4"/>
    <w:pPr>
      <w:ind w:firstLine="0"/>
    </w:pPr>
  </w:style>
  <w:style w:type="paragraph" w:styleId="ListContinue5">
    <w:name w:val="List Continue 5"/>
    <w:basedOn w:val="List5"/>
    <w:rsid w:val="009176B4"/>
    <w:pPr>
      <w:ind w:firstLine="0"/>
    </w:pPr>
  </w:style>
  <w:style w:type="paragraph" w:styleId="ListNumber3">
    <w:name w:val="List Number 3"/>
    <w:basedOn w:val="List3"/>
    <w:rsid w:val="009176B4"/>
    <w:pPr>
      <w:numPr>
        <w:numId w:val="4"/>
      </w:numPr>
    </w:pPr>
  </w:style>
  <w:style w:type="paragraph" w:styleId="ListNumber4">
    <w:name w:val="List Number 4"/>
    <w:basedOn w:val="List4"/>
    <w:rsid w:val="009176B4"/>
    <w:pPr>
      <w:numPr>
        <w:numId w:val="5"/>
      </w:numPr>
    </w:pPr>
  </w:style>
  <w:style w:type="paragraph" w:styleId="ListNumber5">
    <w:name w:val="List Number 5"/>
    <w:basedOn w:val="List5"/>
    <w:rsid w:val="009176B4"/>
    <w:pPr>
      <w:numPr>
        <w:numId w:val="6"/>
      </w:numPr>
    </w:pPr>
  </w:style>
  <w:style w:type="paragraph" w:styleId="BlockText">
    <w:name w:val="Block Text"/>
    <w:basedOn w:val="Normal"/>
    <w:rsid w:val="009176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76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76B4"/>
    <w:rPr>
      <w:sz w:val="16"/>
      <w:vertAlign w:val="superscript"/>
    </w:rPr>
  </w:style>
  <w:style w:type="character" w:customStyle="1" w:styleId="Symbols">
    <w:name w:val="Symbols"/>
    <w:basedOn w:val="DefaultParagraphFont"/>
    <w:rsid w:val="009176B4"/>
    <w:rPr>
      <w:rFonts w:ascii="Symbol" w:hAnsi="Symbol"/>
    </w:rPr>
  </w:style>
  <w:style w:type="character" w:customStyle="1" w:styleId="MenuOptions">
    <w:name w:val="Menu Options"/>
    <w:basedOn w:val="DefaultParagraphFont"/>
    <w:rsid w:val="009176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76B4"/>
    <w:rPr>
      <w:b/>
    </w:rPr>
  </w:style>
  <w:style w:type="character" w:customStyle="1" w:styleId="Underlined">
    <w:name w:val="Underlined"/>
    <w:basedOn w:val="DefaultParagraphFont"/>
    <w:rsid w:val="009176B4"/>
    <w:rPr>
      <w:u w:val="single"/>
    </w:rPr>
  </w:style>
  <w:style w:type="paragraph" w:customStyle="1" w:styleId="TableBodyTextRight">
    <w:name w:val="Table Body Text Right"/>
    <w:basedOn w:val="TableBodyText"/>
    <w:rsid w:val="009176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76B4"/>
    <w:rPr>
      <w:sz w:val="18"/>
    </w:rPr>
  </w:style>
  <w:style w:type="paragraph" w:customStyle="1" w:styleId="BodySmallRight">
    <w:name w:val="Body Small Right"/>
    <w:basedOn w:val="BodyTextRight"/>
    <w:rsid w:val="009176B4"/>
    <w:rPr>
      <w:sz w:val="18"/>
      <w:szCs w:val="18"/>
    </w:rPr>
  </w:style>
  <w:style w:type="paragraph" w:customStyle="1" w:styleId="MarginEdition">
    <w:name w:val="Margin Edition"/>
    <w:basedOn w:val="MarginNote"/>
    <w:rsid w:val="009176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76B4"/>
    <w:rPr>
      <w:sz w:val="2"/>
      <w:szCs w:val="2"/>
    </w:rPr>
  </w:style>
  <w:style w:type="character" w:customStyle="1" w:styleId="Small">
    <w:name w:val="Small"/>
    <w:basedOn w:val="DefaultParagraphFont"/>
    <w:rsid w:val="009176B4"/>
    <w:rPr>
      <w:sz w:val="16"/>
    </w:rPr>
  </w:style>
  <w:style w:type="paragraph" w:customStyle="1" w:styleId="WideTable">
    <w:name w:val="Wide Table"/>
    <w:basedOn w:val="Normal"/>
    <w:rsid w:val="009176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76B4"/>
  </w:style>
  <w:style w:type="paragraph" w:styleId="Quote">
    <w:name w:val="Quote"/>
    <w:basedOn w:val="Heading1"/>
    <w:link w:val="QuoteChar"/>
    <w:qFormat/>
    <w:rsid w:val="009176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76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76B4"/>
    <w:pPr>
      <w:pageBreakBefore/>
    </w:pPr>
  </w:style>
  <w:style w:type="paragraph" w:customStyle="1" w:styleId="Border">
    <w:name w:val="Border"/>
    <w:basedOn w:val="Normal"/>
    <w:qFormat/>
    <w:rsid w:val="009176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76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6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6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76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76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76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76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76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76B4"/>
    <w:rPr>
      <w:u w:val="single"/>
    </w:rPr>
  </w:style>
  <w:style w:type="character" w:customStyle="1" w:styleId="BoldandItalics">
    <w:name w:val="Bold and Italics"/>
    <w:qFormat/>
    <w:rsid w:val="009176B4"/>
    <w:rPr>
      <w:b/>
      <w:i/>
      <w:u w:val="none"/>
    </w:rPr>
  </w:style>
  <w:style w:type="paragraph" w:styleId="BalloonText">
    <w:name w:val="Balloon Text"/>
    <w:basedOn w:val="Normal"/>
    <w:link w:val="BalloonTextChar"/>
    <w:rsid w:val="009176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76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76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76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76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76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76B4"/>
    <w:pPr>
      <w:spacing w:before="0" w:after="0"/>
    </w:pPr>
  </w:style>
  <w:style w:type="paragraph" w:customStyle="1" w:styleId="BodyTextBold">
    <w:name w:val="Body Text Bold"/>
    <w:basedOn w:val="BodyText"/>
    <w:qFormat/>
    <w:rsid w:val="009176B4"/>
    <w:rPr>
      <w:b/>
    </w:rPr>
  </w:style>
  <w:style w:type="character" w:styleId="Hyperlink">
    <w:name w:val="Hyperlink"/>
    <w:basedOn w:val="DefaultParagraphFont"/>
    <w:uiPriority w:val="99"/>
    <w:unhideWhenUsed/>
    <w:rsid w:val="00222A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4197</Characters>
  <Application>Microsoft Office Word</Application>
  <DocSecurity>0</DocSecurity>
  <Lines>155</Lines>
  <Paragraphs>81</Paragraphs>
  <ScaleCrop>false</ScaleCrop>
  <Company>Author-it Software Corporation Ltd.</Company>
  <LinksUpToDate>false</LinksUpToDate>
  <CharactersWithSpaces>4731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MEA238 Perform routine removal and installation of miscellaneous aircraft electrical hardware/components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2019-09-30T08:16:00Z</dcterms:created>
  <dcterms:modified xsi:type="dcterms:W3CDTF">2019-09-30T08:16:00Z</dcterms:modified>
</cp:coreProperties>
</file>