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9BA" w:rsidP="002649BA">
      <w:pPr>
        <w:pStyle w:val="Title"/>
      </w:pPr>
      <w:r>
        <w:fldChar w:fldCharType="begin"/>
      </w:r>
      <w:r>
        <w:instrText xml:space="preserve"> TITLE   \* MERGEFORMAT </w:instrText>
      </w:r>
      <w:r>
        <w:fldChar w:fldCharType="separate"/>
      </w:r>
      <w:r>
        <w:t>MEA227 Test and troubleshoot aircraft electrical systems and components</w:t>
      </w:r>
      <w:r>
        <w:fldChar w:fldCharType="end"/>
      </w:r>
    </w:p>
    <w:p w:rsidR="002649BA" w:rsidP="002649BA">
      <w:pPr>
        <w:pStyle w:val="Version"/>
        <w:sectPr w:rsidSect="00757E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7E88" w:rsidP="00757E88">
      <w:pPr>
        <w:pStyle w:val="SuperHeading"/>
      </w:pPr>
      <w:r w:rsidRPr="00757E88">
        <w:t>MEA227 Test a</w:t>
      </w:r>
      <w:r w:rsidRPr="00757E88">
        <w:t>nd troubleshoot aircraft electrical systems and components</w:t>
      </w:r>
    </w:p>
    <w:p w:rsidR="00000000" w:rsidRPr="00757E88" w:rsidP="00757E88">
      <w:pPr>
        <w:pStyle w:val="Heading1"/>
      </w:pPr>
      <w:bookmarkStart w:id="1" w:name="O_997240"/>
      <w:bookmarkEnd w:id="1"/>
      <w:r w:rsidRPr="00757E88">
        <w:t>Modification History</w:t>
      </w:r>
    </w:p>
    <w:p w:rsidR="00000000" w:rsidRPr="00757E88" w:rsidP="002649BA">
      <w:pPr>
        <w:pStyle w:val="BodyText"/>
      </w:pPr>
      <w:r w:rsidRPr="00757E88">
        <w:t>Release 2. Equivalent to MEA227 Test and troubleshoot aircraft electrical systems and components with amended prerequisite codes.</w:t>
      </w:r>
    </w:p>
    <w:p w:rsidR="00000000" w:rsidRPr="00757E88" w:rsidP="00757E88">
      <w:pPr>
        <w:pStyle w:val="Heading1"/>
      </w:pPr>
      <w:bookmarkStart w:id="2" w:name="O_997239"/>
      <w:bookmarkEnd w:id="2"/>
      <w:r w:rsidRPr="00757E88">
        <w:t>Application</w:t>
      </w:r>
    </w:p>
    <w:p w:rsidR="00000000" w:rsidRPr="00757E88" w:rsidP="002649BA">
      <w:pPr>
        <w:pStyle w:val="BodyText"/>
      </w:pPr>
      <w:r w:rsidRPr="00757E88">
        <w:t>This unit of competency requires application of hand skills and the use of system/component knowledge and applicable maintenance publications and test equipment to test and troubleshoot aircraft electrical systems and components of fixed and rotary wing ai</w:t>
      </w:r>
      <w:r w:rsidRPr="00757E88">
        <w:t>rcraft during scheduled or unscheduled maintenance. Work may be performed individually or as part of a team.</w:t>
      </w:r>
    </w:p>
    <w:p w:rsidR="00000000" w:rsidRPr="00757E88" w:rsidP="002649BA">
      <w:pPr>
        <w:pStyle w:val="BodyText"/>
      </w:pPr>
      <w:r w:rsidRPr="00757E88">
        <w:t>The unit is part of the Avionic Certificate IV (Aircraft Maintenance Stream) training pathways and is also part of the Mechanical Aircraft Mainten</w:t>
      </w:r>
      <w:r w:rsidRPr="00757E88">
        <w:t xml:space="preserve">ance Engineer licensing pathway </w:t>
      </w:r>
    </w:p>
    <w:p w:rsidR="00000000" w:rsidRPr="00757E88" w:rsidP="002649BA">
      <w:pPr>
        <w:pStyle w:val="BodyText"/>
      </w:pPr>
      <w:r w:rsidRPr="00757E88">
        <w:t xml:space="preserve">The unit is used in workplaces that operate under the airworthiness regulatory systems of the Australian Defence Force (ADF) and the Civil Aviation safety Authority (CASA). </w:t>
      </w:r>
    </w:p>
    <w:p w:rsidR="00000000" w:rsidRPr="00757E88" w:rsidP="002649BA">
      <w:pPr>
        <w:pStyle w:val="BodyText"/>
      </w:pPr>
      <w:r w:rsidRPr="00757E88">
        <w:t>Where a CASA licensing outcome is sought this u</w:t>
      </w:r>
      <w:r w:rsidRPr="00757E88">
        <w:t>nit forms part of the CASA requirement for the granting of the chosen maintenance certification licence under Civil Aviation Safety Regulation (CASR) Part 66, in accordance with the licensing provisions in the Companion Volume Implementation Guide.</w:t>
      </w:r>
    </w:p>
    <w:p w:rsidR="00000000" w:rsidRPr="00757E88" w:rsidP="00757E88">
      <w:pPr>
        <w:pStyle w:val="Heading1"/>
      </w:pPr>
      <w:bookmarkStart w:id="3" w:name="O_997238"/>
      <w:bookmarkEnd w:id="3"/>
      <w:r w:rsidRPr="00757E88">
        <w:t>Pre-requisite Unit</w:t>
      </w:r>
    </w:p>
    <w:tbl>
      <w:tblPr>
        <w:tblW w:w="0" w:type="auto"/>
        <w:tblLayout w:type="fixed"/>
        <w:tblCellMar>
          <w:left w:w="62" w:type="dxa"/>
          <w:right w:w="62" w:type="dxa"/>
        </w:tblCellMar>
        <w:tblLook w:val="0000"/>
      </w:tblPr>
      <w:tblGrid>
        <w:gridCol w:w="1559"/>
        <w:gridCol w:w="6232"/>
      </w:tblGrid>
      <w:tr w:rsidTr="00757E88">
        <w:tblPrEx>
          <w:tblW w:w="0" w:type="auto"/>
          <w:tblLayout w:type="fixed"/>
          <w:tblCellMar>
            <w:left w:w="62" w:type="dxa"/>
            <w:right w:w="62" w:type="dxa"/>
          </w:tblCellMar>
          <w:tblLook w:val="0000"/>
        </w:tblPrEx>
        <w:tc>
          <w:tcPr>
            <w:tcW w:w="1559"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MEA223</w:t>
            </w:r>
          </w:p>
        </w:tc>
        <w:tc>
          <w:tcPr>
            <w:tcW w:w="6232" w:type="dxa"/>
            <w:tcBorders>
              <w:top w:val="nil"/>
              <w:left w:val="nil"/>
              <w:bottom w:val="nil"/>
              <w:right w:val="nil"/>
            </w:tcBorders>
            <w:tcMar>
              <w:top w:w="0" w:type="dxa"/>
              <w:left w:w="62" w:type="dxa"/>
              <w:bottom w:w="0" w:type="dxa"/>
              <w:right w:w="62" w:type="dxa"/>
            </w:tcMar>
          </w:tcPr>
          <w:p w:rsidR="00000000" w:rsidRPr="00757E88" w:rsidP="00757E88">
            <w:pPr>
              <w:pStyle w:val="BodyText"/>
            </w:pPr>
            <w:r w:rsidRPr="00757E88">
              <w:t>Inspect aircraft electrical systems and components</w:t>
            </w:r>
          </w:p>
        </w:tc>
      </w:tr>
    </w:tbl>
    <w:p w:rsidR="00000000" w:rsidRPr="00757E88" w:rsidP="00757E88">
      <w:pPr>
        <w:pStyle w:val="BodyText"/>
      </w:pPr>
    </w:p>
    <w:p w:rsidR="00000000" w:rsidRPr="00757E88" w:rsidP="00757E88">
      <w:pPr>
        <w:pStyle w:val="AllowPageBreak"/>
      </w:pPr>
    </w:p>
    <w:p w:rsidR="00000000" w:rsidRPr="00757E88" w:rsidP="00757E88">
      <w:pPr>
        <w:pStyle w:val="Heading1"/>
      </w:pPr>
      <w:bookmarkStart w:id="4" w:name="O_997237"/>
      <w:bookmarkEnd w:id="4"/>
      <w:r w:rsidRPr="00757E88">
        <w:t>Competency Field</w:t>
      </w:r>
    </w:p>
    <w:p w:rsidR="00000000" w:rsidRPr="00757E88" w:rsidP="002649BA">
      <w:pPr>
        <w:pStyle w:val="BodyText"/>
      </w:pPr>
      <w:r w:rsidRPr="00757E88">
        <w:t>Aviation maintenance</w:t>
      </w:r>
    </w:p>
    <w:p w:rsidR="00000000" w:rsidRPr="00757E88" w:rsidP="00757E88">
      <w:pPr>
        <w:pStyle w:val="Heading1"/>
      </w:pPr>
      <w:bookmarkStart w:id="5" w:name="O_997236"/>
      <w:bookmarkEnd w:id="5"/>
      <w:r w:rsidRPr="00757E88">
        <w:t>Unit Sector</w:t>
      </w:r>
    </w:p>
    <w:p w:rsidR="00000000" w:rsidRPr="00757E88" w:rsidP="00757E88">
      <w:pPr>
        <w:pStyle w:val="Heading1"/>
      </w:pPr>
      <w:bookmarkStart w:id="6" w:name="O_997235"/>
      <w:bookmarkEnd w:id="6"/>
      <w:r w:rsidRPr="00757E88">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757E88">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 xml:space="preserve">Performance criteria describe the performance needed to demonstrate achievement of the element. </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1.</w:t>
            </w:r>
          </w:p>
        </w:tc>
        <w:tc>
          <w:tcPr>
            <w:tcW w:w="2439"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Prepare for troubleshooting</w:t>
            </w: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1.1</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Relevant maintenance documentation and modification status, including system de</w:t>
            </w:r>
            <w:r w:rsidRPr="00757E88">
              <w:t>fect reports, where relevant, are used to identify an unserviceability</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2.</w:t>
            </w:r>
          </w:p>
        </w:tc>
        <w:tc>
          <w:tcPr>
            <w:tcW w:w="2439"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Test/adjust electrical systems</w:t>
            </w: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2.1</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Aircraft and system are prepared in accordance with applicable maintenance manual for the application of power/system operation</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2.2</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Electrical system is functionally tested in accordance with maintenance manual for evidence of serviceability or malfunction while observing all relevant work health and safety (WHS) requirements</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2.3</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System calibration or adjustments are performed in ac</w:t>
            </w:r>
            <w:r w:rsidRPr="00757E88">
              <w:t>cordance with maintenance manual, as appropriate</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3.</w:t>
            </w:r>
          </w:p>
        </w:tc>
        <w:tc>
          <w:tcPr>
            <w:tcW w:w="2439"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Troubleshoot electrical systems</w:t>
            </w: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3.1</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Available information from maintenance documentation and inspection and test results is used, where necessary, to assist in fault determination</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3.2</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Maintenance manu</w:t>
            </w:r>
            <w:r w:rsidRPr="00757E88">
              <w:t>al fault diagnosis guides and logic processes are used to ensure efficient and accurate troubleshooting to line replacement level</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3.3</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Specialist advice is obtained, where required, to assist with the troubleshooting process</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3.4</w:t>
            </w:r>
          </w:p>
        </w:tc>
        <w:tc>
          <w:tcPr>
            <w:tcW w:w="545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System faults are located and the causes of the faults are clearly identified and correctly recorded in maintenance documentation, where required</w:t>
            </w:r>
          </w:p>
        </w:tc>
      </w:tr>
      <w:tr w:rsidTr="00757E8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3.5</w:t>
            </w:r>
          </w:p>
        </w:tc>
        <w:tc>
          <w:tcPr>
            <w:tcW w:w="5450" w:type="dxa"/>
            <w:tcBorders>
              <w:top w:val="nil"/>
              <w:left w:val="nil"/>
              <w:bottom w:val="nil"/>
              <w:right w:val="nil"/>
            </w:tcBorders>
            <w:tcMar>
              <w:top w:w="0" w:type="dxa"/>
              <w:left w:w="62" w:type="dxa"/>
              <w:bottom w:w="0" w:type="dxa"/>
              <w:right w:w="62" w:type="dxa"/>
            </w:tcMar>
          </w:tcPr>
          <w:p w:rsidR="00000000" w:rsidRPr="00757E88" w:rsidP="00757E88">
            <w:pPr>
              <w:pStyle w:val="BodyText"/>
            </w:pPr>
            <w:r w:rsidRPr="00757E88">
              <w:t>Rectification requirements are determined</w:t>
            </w:r>
          </w:p>
        </w:tc>
      </w:tr>
    </w:tbl>
    <w:p w:rsidR="00000000" w:rsidRPr="00757E88" w:rsidP="00757E88">
      <w:pPr>
        <w:pStyle w:val="BodyText"/>
      </w:pPr>
    </w:p>
    <w:p w:rsidR="00000000" w:rsidRPr="00757E88" w:rsidP="00757E88">
      <w:pPr>
        <w:pStyle w:val="AllowPageBreak"/>
      </w:pPr>
    </w:p>
    <w:p w:rsidR="00000000" w:rsidRPr="00757E88" w:rsidP="00757E88">
      <w:pPr>
        <w:pStyle w:val="Heading1"/>
      </w:pPr>
      <w:bookmarkStart w:id="7" w:name="O_997234"/>
      <w:bookmarkEnd w:id="7"/>
      <w:r w:rsidRPr="00757E88">
        <w:t>Foundation Skills</w:t>
      </w:r>
    </w:p>
    <w:p w:rsidR="00000000" w:rsidRPr="00757E88" w:rsidP="002649BA">
      <w:pPr>
        <w:pStyle w:val="BodyText"/>
      </w:pPr>
      <w:r w:rsidRPr="00757E88">
        <w:t>Foundation skills essent</w:t>
      </w:r>
      <w:r w:rsidRPr="00757E88">
        <w:t>ial to performance are explicit in the performance criteria of this unit of competency.</w:t>
      </w:r>
    </w:p>
    <w:p w:rsidR="00000000" w:rsidRPr="00757E88" w:rsidP="00757E88">
      <w:pPr>
        <w:pStyle w:val="Heading1"/>
      </w:pPr>
      <w:bookmarkStart w:id="8" w:name="O_997233"/>
      <w:bookmarkEnd w:id="8"/>
      <w:r w:rsidRPr="00757E88">
        <w:t>Range of Conditions</w:t>
      </w:r>
    </w:p>
    <w:tbl>
      <w:tblPr>
        <w:tblW w:w="0" w:type="auto"/>
        <w:tblLayout w:type="fixed"/>
        <w:tblCellMar>
          <w:left w:w="62" w:type="dxa"/>
          <w:right w:w="62" w:type="dxa"/>
        </w:tblCellMar>
        <w:tblLook w:val="0000"/>
      </w:tblPr>
      <w:tblGrid>
        <w:gridCol w:w="2970"/>
        <w:gridCol w:w="6102"/>
      </w:tblGrid>
      <w:tr w:rsidTr="00757E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t>This field allows for different work environments and conditions that may affect performance. Essential operating conditions that may be present (depending on the work situation, needs of the candidate, accessibility of the item, and local industry and reg</w:t>
            </w:r>
            <w:r w:rsidRPr="00757E88">
              <w:t>ional contexts) are included.</w:t>
            </w:r>
          </w:p>
        </w:tc>
      </w:tr>
      <w:tr w:rsidTr="00757E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rPr>
                <w:rStyle w:val="SpecialBold"/>
              </w:rPr>
              <w:t>Electrical systems and components include:</w:t>
            </w:r>
          </w:p>
        </w:tc>
        <w:tc>
          <w:tcPr>
            <w:tcW w:w="6102" w:type="dxa"/>
            <w:tcBorders>
              <w:top w:val="nil"/>
              <w:left w:val="nil"/>
              <w:bottom w:val="nil"/>
              <w:right w:val="nil"/>
            </w:tcBorders>
            <w:tcMar>
              <w:top w:w="0" w:type="dxa"/>
              <w:left w:w="62" w:type="dxa"/>
              <w:bottom w:w="0" w:type="dxa"/>
              <w:right w:w="62" w:type="dxa"/>
            </w:tcMar>
          </w:tcPr>
          <w:p w:rsidR="00000000" w:rsidRPr="00757E88" w:rsidP="00757E88">
            <w:pPr>
              <w:pStyle w:val="ListBullet"/>
            </w:pPr>
            <w:r w:rsidRPr="00757E88">
              <w:t xml:space="preserve">All related electrical hardware, looms and cables </w:t>
            </w:r>
          </w:p>
          <w:p w:rsidR="00000000" w:rsidRPr="00757E88" w:rsidP="00757E88">
            <w:pPr>
              <w:pStyle w:val="ListBullet"/>
            </w:pPr>
            <w:r w:rsidRPr="00757E88">
              <w:t>Alternating current (AC) and/or direct current (DC) power generation, regulation and distribution systems</w:t>
            </w:r>
          </w:p>
          <w:p w:rsidR="00000000" w:rsidRPr="00757E88" w:rsidP="00757E88">
            <w:pPr>
              <w:pStyle w:val="ListBullet"/>
            </w:pPr>
            <w:r w:rsidRPr="00757E88">
              <w:t>Rotary and static inver</w:t>
            </w:r>
            <w:r w:rsidRPr="00757E88">
              <w:t>ters and transformer rectifier (TR) units</w:t>
            </w:r>
          </w:p>
          <w:p w:rsidR="00000000" w:rsidRPr="00757E88" w:rsidP="00757E88">
            <w:pPr>
              <w:pStyle w:val="ListBullet"/>
            </w:pPr>
            <w:r w:rsidRPr="00757E88">
              <w:t>Air cycle air conditioning and pressurisation systems</w:t>
            </w:r>
          </w:p>
          <w:p w:rsidR="00000000" w:rsidRPr="00757E88" w:rsidP="00757E88">
            <w:pPr>
              <w:pStyle w:val="ListBullet"/>
            </w:pPr>
            <w:r w:rsidRPr="00757E88">
              <w:t>Flight and engine control systems</w:t>
            </w:r>
          </w:p>
          <w:p w:rsidR="00000000" w:rsidRPr="00757E88" w:rsidP="00757E88">
            <w:pPr>
              <w:pStyle w:val="ListBullet"/>
            </w:pPr>
            <w:r w:rsidRPr="00757E88">
              <w:t>Ignition and starting systems</w:t>
            </w:r>
          </w:p>
          <w:p w:rsidR="00000000" w:rsidRPr="00757E88" w:rsidP="00757E88">
            <w:pPr>
              <w:pStyle w:val="ListBullet"/>
            </w:pPr>
            <w:r w:rsidRPr="00757E88">
              <w:t>Fire/smoke detection and extinguishing</w:t>
            </w:r>
          </w:p>
          <w:p w:rsidR="00000000" w:rsidRPr="00757E88" w:rsidP="00757E88">
            <w:pPr>
              <w:pStyle w:val="ListBullet"/>
            </w:pPr>
            <w:r w:rsidRPr="00757E88">
              <w:t>Lighting (internal and external)</w:t>
            </w:r>
          </w:p>
          <w:p w:rsidR="00000000" w:rsidRPr="00757E88" w:rsidP="00757E88">
            <w:pPr>
              <w:pStyle w:val="ListBullet"/>
            </w:pPr>
            <w:r w:rsidRPr="00757E88">
              <w:t>Master and caution warni</w:t>
            </w:r>
            <w:r w:rsidRPr="00757E88">
              <w:t>ng systems</w:t>
            </w:r>
          </w:p>
          <w:p w:rsidR="00000000" w:rsidRPr="00757E88" w:rsidP="00757E88">
            <w:pPr>
              <w:pStyle w:val="ListBullet"/>
            </w:pPr>
            <w:r w:rsidRPr="00757E88">
              <w:t>Equipment cooling and ventilation</w:t>
            </w:r>
          </w:p>
          <w:p w:rsidR="00000000" w:rsidRPr="00757E88" w:rsidP="00757E88">
            <w:pPr>
              <w:pStyle w:val="ListBullet"/>
            </w:pPr>
            <w:r w:rsidRPr="00757E88">
              <w:t>Equipment and furnishing</w:t>
            </w:r>
          </w:p>
          <w:p w:rsidR="00000000" w:rsidRPr="00757E88" w:rsidP="00757E88">
            <w:pPr>
              <w:pStyle w:val="ListBullet"/>
            </w:pPr>
            <w:r w:rsidRPr="00757E88">
              <w:t>Position indicating systems</w:t>
            </w:r>
          </w:p>
          <w:p w:rsidR="00000000" w:rsidRPr="00757E88" w:rsidP="00757E88">
            <w:pPr>
              <w:pStyle w:val="ListBullet"/>
            </w:pPr>
            <w:r w:rsidRPr="00757E88">
              <w:t>Fuel storage and distribution</w:t>
            </w:r>
          </w:p>
          <w:p w:rsidR="00000000" w:rsidRPr="00757E88" w:rsidP="00757E88">
            <w:pPr>
              <w:pStyle w:val="ListBullet"/>
            </w:pPr>
            <w:r w:rsidRPr="00757E88">
              <w:t>Landing gear indication and anti-skid</w:t>
            </w:r>
          </w:p>
          <w:p w:rsidR="00000000" w:rsidRPr="00757E88" w:rsidP="00757E88">
            <w:pPr>
              <w:pStyle w:val="ListBullet"/>
            </w:pPr>
            <w:r w:rsidRPr="00757E88">
              <w:t>Main batteries and battery bus ties/interlocks</w:t>
            </w:r>
          </w:p>
          <w:p w:rsidR="00000000" w:rsidRPr="00757E88" w:rsidP="00757E88">
            <w:pPr>
              <w:pStyle w:val="ListBullet"/>
            </w:pPr>
            <w:r w:rsidRPr="00757E88">
              <w:t>Propeller control systems (where applicable to the enterprise)</w:t>
            </w:r>
          </w:p>
          <w:p w:rsidR="00000000" w:rsidRPr="00757E88" w:rsidP="00757E88">
            <w:pPr>
              <w:pStyle w:val="ListBullet"/>
            </w:pPr>
            <w:r w:rsidRPr="00757E88">
              <w:t>Ice and rain protection (where applicable to the enterprise)</w:t>
            </w:r>
          </w:p>
          <w:p w:rsidR="00000000" w:rsidP="00757E88">
            <w:pPr>
              <w:pStyle w:val="ListBullet"/>
              <w:rPr>
                <w:lang w:val="en-NZ"/>
              </w:rPr>
            </w:pPr>
            <w:r w:rsidRPr="00757E88">
              <w:t>Wastewater (where applicable to the enterprise)</w:t>
            </w:r>
          </w:p>
        </w:tc>
      </w:tr>
      <w:tr w:rsidTr="00757E8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57E88">
            <w:pPr>
              <w:pStyle w:val="BodyText"/>
              <w:rPr>
                <w:lang w:val="en-NZ"/>
              </w:rPr>
            </w:pPr>
            <w:r w:rsidRPr="00757E88">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757E88" w:rsidP="00757E88">
            <w:pPr>
              <w:pStyle w:val="ListBullet"/>
            </w:pPr>
            <w:r w:rsidRPr="00757E88">
              <w:t>Industry standard procedures specified by man</w:t>
            </w:r>
            <w:r w:rsidRPr="00757E88">
              <w:t>ufacturers, regulatory authorities or the enterprise</w:t>
            </w:r>
          </w:p>
        </w:tc>
      </w:tr>
    </w:tbl>
    <w:p w:rsidR="00000000" w:rsidRPr="00757E88" w:rsidP="00757E88">
      <w:pPr>
        <w:pStyle w:val="BodyText"/>
      </w:pPr>
    </w:p>
    <w:p w:rsidR="00000000" w:rsidRPr="00757E88" w:rsidP="00757E88">
      <w:pPr>
        <w:pStyle w:val="AllowPageBreak"/>
      </w:pPr>
    </w:p>
    <w:p w:rsidR="00000000" w:rsidRPr="00757E88" w:rsidP="00757E88">
      <w:pPr>
        <w:pStyle w:val="Heading1"/>
      </w:pPr>
      <w:bookmarkStart w:id="9" w:name="O_997232"/>
      <w:bookmarkEnd w:id="9"/>
      <w:r w:rsidRPr="00757E88">
        <w:t>Unit Mapping Information</w:t>
      </w:r>
    </w:p>
    <w:p w:rsidR="00000000" w:rsidRPr="00757E88" w:rsidP="002649BA">
      <w:pPr>
        <w:pStyle w:val="BodyText"/>
      </w:pPr>
      <w:r w:rsidRPr="00757E88">
        <w:t>Release 2. Equivalent to MEA227 Test and troubleshoot aircraft electrical systems and components</w:t>
      </w:r>
    </w:p>
    <w:p w:rsidR="00000000" w:rsidRPr="00757E88" w:rsidP="00757E88">
      <w:pPr>
        <w:pStyle w:val="Heading1"/>
      </w:pPr>
      <w:bookmarkStart w:id="10" w:name="O_997241"/>
      <w:bookmarkEnd w:id="10"/>
      <w:r w:rsidRPr="00757E88">
        <w:t>Links</w:t>
      </w:r>
    </w:p>
    <w:p w:rsidR="00000000" w:rsidRPr="00757E88" w:rsidP="002649BA">
      <w:pPr>
        <w:pStyle w:val="BodyText"/>
      </w:pPr>
      <w:r w:rsidRPr="00757E88">
        <w:t>Companio</w:t>
      </w:r>
      <w:r w:rsidRPr="00757E88">
        <w:t xml:space="preserve">n Volume implementation guides are found in VETNet - </w:t>
      </w:r>
      <w:r>
        <w:fldChar w:fldCharType="begin"/>
      </w:r>
      <w:r>
        <w:instrText xml:space="preserve"> HYPERLINK "https://vetnet.gov.au/Pages/TrainingDocs.aspx?q=ce216c9c-04d5-4b3b-9bcf-4e81d0950371" </w:instrText>
      </w:r>
      <w:r>
        <w:fldChar w:fldCharType="separate"/>
      </w:r>
      <w:r w:rsidRPr="00F87920">
        <w:rPr>
          <w:rStyle w:val="Hyperlink"/>
        </w:rPr>
        <w:t>https://vetnet.gov.au/Pages/TrainingDocs.aspx?q=ce216c9c-04d5-4b3b-9bcf-4e81d0950371</w:t>
      </w:r>
      <w:r>
        <w:fldChar w:fldCharType="end"/>
      </w:r>
    </w:p>
    <w:p w:rsidR="00000000" w:rsidRPr="00757E88" w:rsidP="00757E88"/>
    <w:sectPr w:rsidSect="00757E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88" w:rsidRPr="002649BA" w:rsidP="00264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9BA" w:rsidP="00757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9BA" w:rsidP="00757E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49BA" w:rsidP="00757E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E88" w:rsidRPr="002649BA" w:rsidP="00264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9BA" w:rsidRPr="002D2AF8" w:rsidP="00757E88">
    <w:pPr>
      <w:pStyle w:val="Header"/>
      <w:framePr w:wrap="around"/>
    </w:pPr>
    <w:r>
      <w:fldChar w:fldCharType="begin"/>
    </w:r>
    <w:r>
      <w:instrText xml:space="preserve"> TITLE   \* MERGEFORMAT </w:instrText>
    </w:r>
    <w:r>
      <w:fldChar w:fldCharType="separate"/>
    </w:r>
    <w:r>
      <w:t>MEA227 Test and troubleshoot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649BA" w:rsidP="00757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2A3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B42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E88"/>
    <w:pPr>
      <w:spacing w:before="360" w:after="60"/>
      <w:outlineLvl w:val="0"/>
    </w:pPr>
    <w:rPr>
      <w:sz w:val="32"/>
    </w:rPr>
  </w:style>
  <w:style w:type="paragraph" w:styleId="Heading2">
    <w:name w:val="heading 2"/>
    <w:basedOn w:val="HeadingBase"/>
    <w:next w:val="BodyText"/>
    <w:link w:val="Heading2Char"/>
    <w:qFormat/>
    <w:rsid w:val="00757E88"/>
    <w:pPr>
      <w:keepLines/>
      <w:spacing w:before="240" w:after="120"/>
      <w:outlineLvl w:val="1"/>
    </w:pPr>
    <w:rPr>
      <w:sz w:val="28"/>
      <w:szCs w:val="40"/>
    </w:rPr>
  </w:style>
  <w:style w:type="paragraph" w:styleId="Heading3">
    <w:name w:val="heading 3"/>
    <w:basedOn w:val="HeadingBase"/>
    <w:next w:val="BodyText"/>
    <w:link w:val="Heading3Char"/>
    <w:qFormat/>
    <w:rsid w:val="00757E88"/>
    <w:pPr>
      <w:spacing w:before="180" w:after="120"/>
      <w:outlineLvl w:val="2"/>
    </w:pPr>
    <w:rPr>
      <w:spacing w:val="-10"/>
      <w:kern w:val="32"/>
    </w:rPr>
  </w:style>
  <w:style w:type="paragraph" w:styleId="Heading4">
    <w:name w:val="heading 4"/>
    <w:basedOn w:val="HeadingBase"/>
    <w:next w:val="BodyText"/>
    <w:link w:val="Heading4Char"/>
    <w:qFormat/>
    <w:rsid w:val="00757E88"/>
    <w:pPr>
      <w:spacing w:before="160" w:after="120"/>
      <w:outlineLvl w:val="3"/>
    </w:pPr>
    <w:rPr>
      <w:sz w:val="22"/>
    </w:rPr>
  </w:style>
  <w:style w:type="paragraph" w:styleId="Heading5">
    <w:name w:val="heading 5"/>
    <w:basedOn w:val="HeadingBase"/>
    <w:next w:val="Normal"/>
    <w:link w:val="Heading5Char"/>
    <w:qFormat/>
    <w:rsid w:val="00757E88"/>
    <w:pPr>
      <w:spacing w:before="80"/>
      <w:outlineLvl w:val="4"/>
    </w:pPr>
    <w:rPr>
      <w:color w:val="918585"/>
      <w:sz w:val="20"/>
    </w:rPr>
  </w:style>
  <w:style w:type="paragraph" w:styleId="Heading6">
    <w:name w:val="heading 6"/>
    <w:basedOn w:val="HeadingBase"/>
    <w:next w:val="Normal"/>
    <w:link w:val="Heading6Char"/>
    <w:qFormat/>
    <w:rsid w:val="00757E88"/>
    <w:pPr>
      <w:spacing w:before="60"/>
      <w:outlineLvl w:val="5"/>
    </w:pPr>
    <w:rPr>
      <w:color w:val="918585"/>
      <w:sz w:val="20"/>
    </w:rPr>
  </w:style>
  <w:style w:type="paragraph" w:styleId="Heading7">
    <w:name w:val="heading 7"/>
    <w:basedOn w:val="Normal"/>
    <w:next w:val="Normal"/>
    <w:link w:val="Heading7Char"/>
    <w:qFormat/>
    <w:rsid w:val="00757E88"/>
    <w:pPr>
      <w:ind w:left="720"/>
      <w:outlineLvl w:val="6"/>
    </w:pPr>
    <w:rPr>
      <w:i/>
    </w:rPr>
  </w:style>
  <w:style w:type="paragraph" w:styleId="Heading8">
    <w:name w:val="heading 8"/>
    <w:basedOn w:val="Normal"/>
    <w:next w:val="Normal"/>
    <w:link w:val="Heading8Char"/>
    <w:qFormat/>
    <w:rsid w:val="00757E88"/>
    <w:pPr>
      <w:ind w:left="720"/>
      <w:outlineLvl w:val="7"/>
    </w:pPr>
    <w:rPr>
      <w:i/>
    </w:rPr>
  </w:style>
  <w:style w:type="paragraph" w:styleId="Heading9">
    <w:name w:val="heading 9"/>
    <w:basedOn w:val="Normal"/>
    <w:next w:val="Normal"/>
    <w:link w:val="Heading9Char"/>
    <w:qFormat/>
    <w:rsid w:val="00757E88"/>
    <w:pPr>
      <w:ind w:left="720"/>
      <w:outlineLvl w:val="8"/>
    </w:pPr>
    <w:rPr>
      <w:i/>
    </w:rPr>
  </w:style>
  <w:style w:type="character" w:default="1" w:styleId="DefaultParagraphFont">
    <w:name w:val="Default Paragraph Font"/>
    <w:uiPriority w:val="1"/>
    <w:unhideWhenUsed/>
    <w:rsid w:val="00757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E88"/>
  </w:style>
  <w:style w:type="character" w:customStyle="1" w:styleId="Heading1Char">
    <w:name w:val="Heading 1 Char"/>
    <w:basedOn w:val="DefaultParagraphFont"/>
    <w:link w:val="Heading1"/>
    <w:rsid w:val="00757E88"/>
    <w:rPr>
      <w:rFonts w:ascii="Times New Roman" w:eastAsia="Times New Roman" w:hAnsi="Times New Roman" w:cs="Times New Roman"/>
      <w:b/>
      <w:sz w:val="32"/>
      <w:szCs w:val="20"/>
      <w:lang w:eastAsia="en-US"/>
    </w:rPr>
  </w:style>
  <w:style w:type="paragraph" w:styleId="BodyText">
    <w:name w:val="Body Text"/>
    <w:basedOn w:val="Normal"/>
    <w:link w:val="BodyTextChar"/>
    <w:rsid w:val="00757E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E88"/>
    <w:rPr>
      <w:rFonts w:ascii="Times New Roman" w:eastAsia="Times New Roman" w:hAnsi="Times New Roman" w:cs="Times New Roman"/>
      <w:sz w:val="24"/>
      <w:lang w:eastAsia="en-US"/>
    </w:rPr>
  </w:style>
  <w:style w:type="paragraph" w:styleId="ListBullet">
    <w:name w:val="List Bullet"/>
    <w:basedOn w:val="List"/>
    <w:rsid w:val="00757E88"/>
    <w:pPr>
      <w:numPr>
        <w:numId w:val="11"/>
      </w:numPr>
      <w:tabs>
        <w:tab w:val="clear" w:pos="340"/>
      </w:tabs>
      <w:spacing w:before="40" w:after="40"/>
    </w:pPr>
  </w:style>
  <w:style w:type="character" w:customStyle="1" w:styleId="SpecialBold">
    <w:name w:val="Special Bold"/>
    <w:basedOn w:val="DefaultParagraphFont"/>
    <w:rsid w:val="00757E88"/>
    <w:rPr>
      <w:b/>
      <w:spacing w:val="0"/>
    </w:rPr>
  </w:style>
  <w:style w:type="paragraph" w:customStyle="1" w:styleId="SuperHeading">
    <w:name w:val="SuperHeading"/>
    <w:basedOn w:val="Normal"/>
    <w:rsid w:val="00757E88"/>
    <w:pPr>
      <w:spacing w:before="240" w:after="120"/>
      <w:outlineLvl w:val="0"/>
    </w:pPr>
    <w:rPr>
      <w:rFonts w:ascii="Times New Roman" w:hAnsi="Times New Roman"/>
      <w:b/>
      <w:sz w:val="32"/>
    </w:rPr>
  </w:style>
  <w:style w:type="paragraph" w:customStyle="1" w:styleId="AllowPageBreak">
    <w:name w:val="AllowPageBreak"/>
    <w:rsid w:val="00757E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E88"/>
    <w:rPr>
      <w:rFonts w:ascii="Courier New" w:eastAsia="Times New Roman" w:hAnsi="Courier New" w:cs="Times New Roman"/>
      <w:i/>
      <w:szCs w:val="20"/>
      <w:lang w:eastAsia="en-US"/>
    </w:rPr>
  </w:style>
  <w:style w:type="paragraph" w:customStyle="1" w:styleId="HeadingBase">
    <w:name w:val="Heading Base"/>
    <w:rsid w:val="00757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E88"/>
    <w:pPr>
      <w:tabs>
        <w:tab w:val="right" w:leader="dot" w:pos="9072"/>
      </w:tabs>
      <w:ind w:left="567"/>
    </w:pPr>
    <w:rPr>
      <w:szCs w:val="22"/>
    </w:rPr>
  </w:style>
  <w:style w:type="paragraph" w:customStyle="1" w:styleId="TOCBase">
    <w:name w:val="TOC Base"/>
    <w:rsid w:val="00757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E88"/>
    <w:pPr>
      <w:tabs>
        <w:tab w:val="right" w:leader="dot" w:pos="9072"/>
      </w:tabs>
      <w:spacing w:before="40" w:after="40"/>
      <w:ind w:left="284"/>
    </w:pPr>
    <w:rPr>
      <w:rFonts w:ascii="Times New Roman" w:hAnsi="Times New Roman"/>
    </w:rPr>
  </w:style>
  <w:style w:type="paragraph" w:styleId="TOC1">
    <w:name w:val="toc 1"/>
    <w:basedOn w:val="TOCBase"/>
    <w:next w:val="Normal"/>
    <w:rsid w:val="00757E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E88"/>
    <w:rPr>
      <w:rFonts w:ascii="Times New Roman" w:eastAsia="Times New Roman" w:hAnsi="Times New Roman" w:cs="Times New Roman"/>
      <w:sz w:val="16"/>
      <w:lang w:eastAsia="en-US"/>
    </w:rPr>
  </w:style>
  <w:style w:type="paragraph" w:styleId="Title">
    <w:name w:val="Title"/>
    <w:basedOn w:val="HeadingBase"/>
    <w:link w:val="TitleChar"/>
    <w:qFormat/>
    <w:rsid w:val="00757E88"/>
    <w:pPr>
      <w:spacing w:before="5040"/>
      <w:jc w:val="center"/>
    </w:pPr>
    <w:rPr>
      <w:sz w:val="48"/>
      <w:szCs w:val="72"/>
      <w:lang w:val="en-US"/>
    </w:rPr>
  </w:style>
  <w:style w:type="character" w:customStyle="1" w:styleId="TitleChar">
    <w:name w:val="Title Char"/>
    <w:basedOn w:val="DefaultParagraphFont"/>
    <w:link w:val="Title"/>
    <w:rsid w:val="00757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E88"/>
    <w:pPr>
      <w:tabs>
        <w:tab w:val="left" w:pos="3600"/>
        <w:tab w:val="left" w:pos="3958"/>
      </w:tabs>
    </w:pPr>
  </w:style>
  <w:style w:type="paragraph" w:styleId="List">
    <w:name w:val="List"/>
    <w:basedOn w:val="BodyText"/>
    <w:next w:val="BodyText"/>
    <w:rsid w:val="00757E88"/>
    <w:pPr>
      <w:tabs>
        <w:tab w:val="left" w:pos="340"/>
      </w:tabs>
      <w:spacing w:before="60" w:after="60"/>
      <w:ind w:left="340" w:hanging="340"/>
    </w:pPr>
  </w:style>
  <w:style w:type="paragraph" w:customStyle="1" w:styleId="Note">
    <w:name w:val="Note"/>
    <w:basedOn w:val="BodyText"/>
    <w:rsid w:val="00757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E88"/>
    <w:pPr>
      <w:framePr w:wrap="auto" w:hAnchor="text" w:y="6049"/>
    </w:pPr>
    <w:rPr>
      <w:color w:val="000000"/>
      <w:sz w:val="40"/>
    </w:rPr>
  </w:style>
  <w:style w:type="paragraph" w:customStyle="1" w:styleId="TOCTitle">
    <w:name w:val="TOCTitle"/>
    <w:basedOn w:val="Heading1"/>
    <w:rsid w:val="00757E88"/>
    <w:pPr>
      <w:spacing w:after="240"/>
      <w:jc w:val="center"/>
      <w:outlineLvl w:val="9"/>
    </w:pPr>
    <w:rPr>
      <w:caps/>
    </w:rPr>
  </w:style>
  <w:style w:type="paragraph" w:customStyle="1" w:styleId="Version">
    <w:name w:val="Version"/>
    <w:rsid w:val="00757E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E88"/>
    <w:pPr>
      <w:numPr>
        <w:numId w:val="12"/>
      </w:numPr>
      <w:tabs>
        <w:tab w:val="clear" w:pos="680"/>
      </w:tabs>
    </w:pPr>
  </w:style>
  <w:style w:type="paragraph" w:styleId="Index1">
    <w:name w:val="index 1"/>
    <w:basedOn w:val="Normal"/>
    <w:next w:val="Normal"/>
    <w:semiHidden/>
    <w:rsid w:val="00757E88"/>
    <w:pPr>
      <w:keepNext w:val="0"/>
      <w:tabs>
        <w:tab w:val="right" w:pos="4176"/>
      </w:tabs>
      <w:ind w:left="198" w:hanging="198"/>
    </w:pPr>
    <w:rPr>
      <w:rFonts w:ascii="Garamond" w:hAnsi="Garamond"/>
    </w:rPr>
  </w:style>
  <w:style w:type="paragraph" w:styleId="IndexHeading">
    <w:name w:val="index heading"/>
    <w:basedOn w:val="Normal"/>
    <w:next w:val="Index1"/>
    <w:semiHidden/>
    <w:rsid w:val="00757E88"/>
    <w:pPr>
      <w:spacing w:before="120" w:after="120"/>
    </w:pPr>
    <w:rPr>
      <w:rFonts w:ascii="Arial" w:hAnsi="Arial"/>
      <w:b/>
      <w:color w:val="918585"/>
      <w:sz w:val="24"/>
    </w:rPr>
  </w:style>
  <w:style w:type="paragraph" w:styleId="Header">
    <w:name w:val="header"/>
    <w:basedOn w:val="Normal"/>
    <w:link w:val="HeaderChar"/>
    <w:rsid w:val="00757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E88"/>
    <w:rPr>
      <w:rFonts w:ascii="Times New Roman" w:eastAsia="Times New Roman" w:hAnsi="Times New Roman" w:cs="Times New Roman"/>
      <w:sz w:val="16"/>
      <w:szCs w:val="20"/>
      <w:lang w:val="en-GB" w:eastAsia="en-US"/>
    </w:rPr>
  </w:style>
  <w:style w:type="paragraph" w:customStyle="1" w:styleId="Chapter">
    <w:name w:val="Chapter"/>
    <w:basedOn w:val="Normal"/>
    <w:rsid w:val="00757E88"/>
    <w:pPr>
      <w:spacing w:before="240"/>
    </w:pPr>
    <w:rPr>
      <w:rFonts w:ascii="Times New Roman" w:hAnsi="Times New Roman"/>
      <w:smallCaps/>
      <w:spacing w:val="80"/>
      <w:sz w:val="28"/>
    </w:rPr>
  </w:style>
  <w:style w:type="paragraph" w:customStyle="1" w:styleId="InChapter">
    <w:name w:val="InChapter"/>
    <w:basedOn w:val="Heading3"/>
    <w:rsid w:val="00757E88"/>
    <w:pPr>
      <w:spacing w:after="240"/>
      <w:outlineLvl w:val="9"/>
    </w:pPr>
    <w:rPr>
      <w:noProof/>
    </w:rPr>
  </w:style>
  <w:style w:type="paragraph" w:styleId="Index2">
    <w:name w:val="index 2"/>
    <w:basedOn w:val="Normal"/>
    <w:next w:val="Normal"/>
    <w:semiHidden/>
    <w:rsid w:val="00757E88"/>
    <w:pPr>
      <w:tabs>
        <w:tab w:val="right" w:pos="4176"/>
      </w:tabs>
      <w:ind w:left="568" w:hanging="284"/>
    </w:pPr>
    <w:rPr>
      <w:rFonts w:ascii="Garamond" w:hAnsi="Garamond"/>
    </w:rPr>
  </w:style>
  <w:style w:type="paragraph" w:customStyle="1" w:styleId="Byline">
    <w:name w:val="Byline"/>
    <w:rsid w:val="00757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E88"/>
    <w:pPr>
      <w:tabs>
        <w:tab w:val="clear" w:pos="3600"/>
        <w:tab w:val="clear" w:pos="3958"/>
      </w:tabs>
      <w:jc w:val="right"/>
    </w:pPr>
  </w:style>
  <w:style w:type="character" w:styleId="Emphasis">
    <w:name w:val="Emphasis"/>
    <w:basedOn w:val="DefaultParagraphFont"/>
    <w:qFormat/>
    <w:rsid w:val="00757E88"/>
    <w:rPr>
      <w:i/>
    </w:rPr>
  </w:style>
  <w:style w:type="paragraph" w:styleId="Caption">
    <w:name w:val="caption"/>
    <w:basedOn w:val="BodyText"/>
    <w:next w:val="Normal"/>
    <w:qFormat/>
    <w:rsid w:val="00757E88"/>
    <w:pPr>
      <w:framePr w:w="2268" w:hSpace="181" w:vSpace="181" w:wrap="around" w:vAnchor="text" w:hAnchor="page" w:x="1135" w:y="285" w:anchorLock="1"/>
    </w:pPr>
    <w:rPr>
      <w:i/>
    </w:rPr>
  </w:style>
  <w:style w:type="paragraph" w:customStyle="1" w:styleId="MiniTOCTitle">
    <w:name w:val="MiniTOCTitle"/>
    <w:basedOn w:val="Heading4"/>
    <w:rsid w:val="00757E88"/>
    <w:pPr>
      <w:spacing w:before="240"/>
      <w:outlineLvl w:val="9"/>
    </w:pPr>
    <w:rPr>
      <w:noProof/>
      <w:sz w:val="24"/>
    </w:rPr>
  </w:style>
  <w:style w:type="paragraph" w:customStyle="1" w:styleId="MiniTOCItem">
    <w:name w:val="MiniTOCItem"/>
    <w:basedOn w:val="ListBullet"/>
    <w:rsid w:val="00757E88"/>
    <w:pPr>
      <w:numPr>
        <w:numId w:val="0"/>
      </w:numPr>
      <w:tabs>
        <w:tab w:val="right" w:leader="dot" w:pos="6521"/>
      </w:tabs>
      <w:spacing w:before="0" w:after="0"/>
    </w:pPr>
  </w:style>
  <w:style w:type="paragraph" w:customStyle="1" w:styleId="TOFTitle">
    <w:name w:val="TOFTitle"/>
    <w:basedOn w:val="TOCTitle"/>
    <w:rsid w:val="00757E88"/>
  </w:style>
  <w:style w:type="paragraph" w:styleId="TableofFigures">
    <w:name w:val="table of figures"/>
    <w:basedOn w:val="Normal"/>
    <w:next w:val="Normal"/>
    <w:semiHidden/>
    <w:rsid w:val="00757E88"/>
    <w:pPr>
      <w:tabs>
        <w:tab w:val="right" w:leader="dot" w:pos="9072"/>
      </w:tabs>
      <w:ind w:left="970" w:hanging="403"/>
    </w:pPr>
    <w:rPr>
      <w:rFonts w:ascii="Times New Roman" w:hAnsi="Times New Roman"/>
      <w:b/>
    </w:rPr>
  </w:style>
  <w:style w:type="paragraph" w:styleId="ListNumber">
    <w:name w:val="List Number"/>
    <w:basedOn w:val="List"/>
    <w:rsid w:val="00757E88"/>
    <w:pPr>
      <w:numPr>
        <w:numId w:val="14"/>
      </w:numPr>
      <w:tabs>
        <w:tab w:val="clear" w:pos="340"/>
      </w:tabs>
    </w:pPr>
  </w:style>
  <w:style w:type="character" w:customStyle="1" w:styleId="WingdingSymbols">
    <w:name w:val="Wingding Symbols"/>
    <w:rsid w:val="00757E88"/>
    <w:rPr>
      <w:rFonts w:ascii="Wingdings" w:hAnsi="Wingdings"/>
    </w:rPr>
  </w:style>
  <w:style w:type="paragraph" w:customStyle="1" w:styleId="TableHeading">
    <w:name w:val="Table Heading"/>
    <w:basedOn w:val="HeadingBase"/>
    <w:rsid w:val="00757E88"/>
    <w:pPr>
      <w:keepLines/>
      <w:pBdr>
        <w:bottom w:val="single" w:sz="6" w:space="1" w:color="918585"/>
      </w:pBdr>
      <w:spacing w:before="240"/>
    </w:pPr>
  </w:style>
  <w:style w:type="character" w:customStyle="1" w:styleId="HotSpot">
    <w:name w:val="HotSpot"/>
    <w:rsid w:val="00757E88"/>
    <w:rPr>
      <w:color w:val="0033CC"/>
      <w:u w:val="none"/>
    </w:rPr>
  </w:style>
  <w:style w:type="paragraph" w:customStyle="1" w:styleId="BodyTextRight">
    <w:name w:val="Body Text Right"/>
    <w:basedOn w:val="BodyText"/>
    <w:rsid w:val="00757E88"/>
    <w:pPr>
      <w:spacing w:before="0" w:after="0"/>
      <w:jc w:val="right"/>
    </w:pPr>
  </w:style>
  <w:style w:type="paragraph" w:styleId="Index3">
    <w:name w:val="index 3"/>
    <w:basedOn w:val="ListNumber2"/>
    <w:next w:val="Normal"/>
    <w:semiHidden/>
    <w:rsid w:val="00757E88"/>
    <w:pPr>
      <w:numPr>
        <w:numId w:val="0"/>
      </w:numPr>
      <w:tabs>
        <w:tab w:val="right" w:leader="dot" w:pos="4176"/>
      </w:tabs>
    </w:pPr>
  </w:style>
  <w:style w:type="paragraph" w:styleId="ListNumber2">
    <w:name w:val="List Number 2"/>
    <w:basedOn w:val="List2"/>
    <w:rsid w:val="00757E88"/>
    <w:pPr>
      <w:numPr>
        <w:numId w:val="9"/>
      </w:numPr>
      <w:tabs>
        <w:tab w:val="clear" w:pos="1060"/>
      </w:tabs>
    </w:pPr>
  </w:style>
  <w:style w:type="paragraph" w:customStyle="1" w:styleId="MarginNote">
    <w:name w:val="Margin Note"/>
    <w:basedOn w:val="BodyText"/>
    <w:rsid w:val="00757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E88"/>
    <w:rPr>
      <w:sz w:val="32"/>
    </w:rPr>
  </w:style>
  <w:style w:type="paragraph" w:customStyle="1" w:styleId="HeadingProcedure">
    <w:name w:val="Heading Procedure"/>
    <w:basedOn w:val="HeadingBase"/>
    <w:next w:val="Normal"/>
    <w:rsid w:val="00757E88"/>
    <w:pPr>
      <w:tabs>
        <w:tab w:val="left" w:pos="0"/>
      </w:tabs>
      <w:spacing w:before="120" w:after="60"/>
    </w:pPr>
    <w:rPr>
      <w:i/>
      <w:color w:val="918585"/>
      <w:sz w:val="22"/>
    </w:rPr>
  </w:style>
  <w:style w:type="paragraph" w:customStyle="1" w:styleId="TableBodyText">
    <w:name w:val="Table Body Text"/>
    <w:basedOn w:val="BodyText"/>
    <w:rsid w:val="00757E88"/>
    <w:pPr>
      <w:spacing w:before="60" w:after="60"/>
    </w:pPr>
  </w:style>
  <w:style w:type="paragraph" w:styleId="ListContinue">
    <w:name w:val="List Continue"/>
    <w:basedOn w:val="List"/>
    <w:rsid w:val="00757E88"/>
    <w:pPr>
      <w:ind w:firstLine="0"/>
    </w:pPr>
  </w:style>
  <w:style w:type="paragraph" w:customStyle="1" w:styleId="ListNote">
    <w:name w:val="List Note"/>
    <w:basedOn w:val="List"/>
    <w:rsid w:val="00757E88"/>
    <w:pPr>
      <w:pBdr>
        <w:top w:val="single" w:sz="6" w:space="2" w:color="918585"/>
        <w:bottom w:val="single" w:sz="6" w:space="2" w:color="918585"/>
      </w:pBdr>
      <w:tabs>
        <w:tab w:val="left" w:pos="1021"/>
      </w:tabs>
      <w:ind w:firstLine="0"/>
    </w:pPr>
  </w:style>
  <w:style w:type="paragraph" w:customStyle="1" w:styleId="Warning">
    <w:name w:val="Warning"/>
    <w:basedOn w:val="BodyText"/>
    <w:rsid w:val="00757E88"/>
    <w:pPr>
      <w:shd w:val="clear" w:color="auto" w:fill="D9D9D9"/>
      <w:tabs>
        <w:tab w:val="left" w:pos="992"/>
      </w:tabs>
      <w:ind w:left="119" w:right="119"/>
    </w:pPr>
    <w:rPr>
      <w:sz w:val="20"/>
    </w:rPr>
  </w:style>
  <w:style w:type="paragraph" w:customStyle="1" w:styleId="MarginIcons">
    <w:name w:val="Margin Icons"/>
    <w:basedOn w:val="BodyText"/>
    <w:rsid w:val="00757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E88"/>
    <w:rPr>
      <w:rFonts w:ascii="Courier New" w:hAnsi="Courier New"/>
    </w:rPr>
  </w:style>
  <w:style w:type="paragraph" w:customStyle="1" w:styleId="NoteBullet">
    <w:name w:val="Note Bullet"/>
    <w:basedOn w:val="Note"/>
    <w:rsid w:val="00757E88"/>
    <w:pPr>
      <w:tabs>
        <w:tab w:val="clear" w:pos="680"/>
      </w:tabs>
      <w:spacing w:before="60" w:after="60"/>
    </w:pPr>
  </w:style>
  <w:style w:type="paragraph" w:customStyle="1" w:styleId="SubHeading2">
    <w:name w:val="SubHeading2"/>
    <w:basedOn w:val="HeadingBase"/>
    <w:rsid w:val="00757E88"/>
    <w:pPr>
      <w:spacing w:before="240" w:after="60"/>
    </w:pPr>
    <w:rPr>
      <w:sz w:val="20"/>
    </w:rPr>
  </w:style>
  <w:style w:type="paragraph" w:customStyle="1" w:styleId="SubHeading1">
    <w:name w:val="SubHeading1"/>
    <w:basedOn w:val="HeadingBase"/>
    <w:rsid w:val="00757E88"/>
    <w:pPr>
      <w:spacing w:before="240" w:after="60"/>
    </w:pPr>
    <w:rPr>
      <w:color w:val="918585"/>
      <w:sz w:val="22"/>
    </w:rPr>
  </w:style>
  <w:style w:type="paragraph" w:customStyle="1" w:styleId="SideHeading">
    <w:name w:val="Side Heading"/>
    <w:basedOn w:val="HeadingBase"/>
    <w:rsid w:val="00757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E88"/>
    <w:pPr>
      <w:numPr>
        <w:numId w:val="10"/>
      </w:numPr>
    </w:pPr>
  </w:style>
  <w:style w:type="paragraph" w:styleId="PlainText">
    <w:name w:val="Plain Text"/>
    <w:basedOn w:val="Normal"/>
    <w:link w:val="PlainTextChar"/>
    <w:rsid w:val="00757E88"/>
    <w:rPr>
      <w:sz w:val="20"/>
    </w:rPr>
  </w:style>
  <w:style w:type="character" w:customStyle="1" w:styleId="PlainTextChar">
    <w:name w:val="Plain Text Char"/>
    <w:basedOn w:val="DefaultParagraphFont"/>
    <w:link w:val="PlainText"/>
    <w:rsid w:val="00757E88"/>
    <w:rPr>
      <w:rFonts w:ascii="Courier New" w:eastAsia="Times New Roman" w:hAnsi="Courier New" w:cs="Times New Roman"/>
      <w:sz w:val="20"/>
      <w:szCs w:val="20"/>
      <w:lang w:eastAsia="en-US"/>
    </w:rPr>
  </w:style>
  <w:style w:type="character" w:customStyle="1" w:styleId="MenuOption">
    <w:name w:val="Menu Option"/>
    <w:basedOn w:val="DefaultParagraphFont"/>
    <w:rsid w:val="00757E88"/>
    <w:rPr>
      <w:b/>
      <w:smallCaps/>
    </w:rPr>
  </w:style>
  <w:style w:type="paragraph" w:customStyle="1" w:styleId="TableListNumber">
    <w:name w:val="Table List Number"/>
    <w:basedOn w:val="ListNumber"/>
    <w:rsid w:val="00757E88"/>
    <w:pPr>
      <w:numPr>
        <w:numId w:val="0"/>
      </w:numPr>
    </w:pPr>
  </w:style>
  <w:style w:type="paragraph" w:styleId="TOC4">
    <w:name w:val="toc 4"/>
    <w:basedOn w:val="TOCBase"/>
    <w:next w:val="Normal"/>
    <w:semiHidden/>
    <w:rsid w:val="00757E88"/>
    <w:pPr>
      <w:tabs>
        <w:tab w:val="right" w:leader="dot" w:pos="9071"/>
      </w:tabs>
      <w:ind w:left="1701"/>
    </w:pPr>
  </w:style>
  <w:style w:type="paragraph" w:customStyle="1" w:styleId="ListAlpha">
    <w:name w:val="List Alpha"/>
    <w:basedOn w:val="List"/>
    <w:rsid w:val="00757E88"/>
    <w:pPr>
      <w:numPr>
        <w:numId w:val="8"/>
      </w:numPr>
    </w:pPr>
  </w:style>
  <w:style w:type="paragraph" w:customStyle="1" w:styleId="ListAlpha2">
    <w:name w:val="List Alpha 2"/>
    <w:basedOn w:val="List2"/>
    <w:rsid w:val="00757E88"/>
    <w:pPr>
      <w:numPr>
        <w:numId w:val="7"/>
      </w:numPr>
    </w:pPr>
  </w:style>
  <w:style w:type="paragraph" w:styleId="List2">
    <w:name w:val="List 2"/>
    <w:basedOn w:val="BodyText"/>
    <w:rsid w:val="00757E88"/>
    <w:pPr>
      <w:tabs>
        <w:tab w:val="left" w:pos="680"/>
      </w:tabs>
      <w:spacing w:before="60" w:after="60"/>
      <w:ind w:left="680" w:hanging="340"/>
    </w:pPr>
  </w:style>
  <w:style w:type="paragraph" w:styleId="List3">
    <w:name w:val="List 3"/>
    <w:basedOn w:val="BodyText"/>
    <w:rsid w:val="00757E88"/>
    <w:pPr>
      <w:tabs>
        <w:tab w:val="left" w:pos="1021"/>
      </w:tabs>
      <w:spacing w:before="60" w:after="60"/>
      <w:ind w:left="1020" w:hanging="340"/>
    </w:pPr>
  </w:style>
  <w:style w:type="paragraph" w:styleId="List4">
    <w:name w:val="List 4"/>
    <w:basedOn w:val="BodyText"/>
    <w:rsid w:val="00757E88"/>
    <w:pPr>
      <w:tabs>
        <w:tab w:val="left" w:pos="1361"/>
      </w:tabs>
      <w:spacing w:before="60" w:after="60"/>
      <w:ind w:left="1361" w:hanging="340"/>
    </w:pPr>
  </w:style>
  <w:style w:type="paragraph" w:styleId="List5">
    <w:name w:val="List 5"/>
    <w:basedOn w:val="BodyText"/>
    <w:rsid w:val="00757E88"/>
    <w:pPr>
      <w:tabs>
        <w:tab w:val="left" w:pos="1701"/>
      </w:tabs>
      <w:spacing w:before="60" w:after="60"/>
      <w:ind w:left="1701" w:hanging="340"/>
    </w:pPr>
  </w:style>
  <w:style w:type="paragraph" w:styleId="ListBullet3">
    <w:name w:val="List Bullet 3"/>
    <w:basedOn w:val="List3"/>
    <w:rsid w:val="00757E88"/>
    <w:pPr>
      <w:numPr>
        <w:numId w:val="13"/>
      </w:numPr>
      <w:tabs>
        <w:tab w:val="clear" w:pos="1021"/>
      </w:tabs>
      <w:ind w:left="1037" w:hanging="357"/>
    </w:pPr>
  </w:style>
  <w:style w:type="paragraph" w:styleId="ListBullet4">
    <w:name w:val="List Bullet 4"/>
    <w:basedOn w:val="List4"/>
    <w:rsid w:val="00757E88"/>
    <w:pPr>
      <w:numPr>
        <w:numId w:val="2"/>
      </w:numPr>
      <w:tabs>
        <w:tab w:val="clear" w:pos="1361"/>
      </w:tabs>
    </w:pPr>
  </w:style>
  <w:style w:type="paragraph" w:styleId="ListBullet5">
    <w:name w:val="List Bullet 5"/>
    <w:basedOn w:val="List5"/>
    <w:rsid w:val="00757E88"/>
    <w:pPr>
      <w:numPr>
        <w:numId w:val="3"/>
      </w:numPr>
    </w:pPr>
  </w:style>
  <w:style w:type="paragraph" w:styleId="ListContinue2">
    <w:name w:val="List Continue 2"/>
    <w:basedOn w:val="List2"/>
    <w:rsid w:val="00757E88"/>
    <w:pPr>
      <w:ind w:firstLine="0"/>
    </w:pPr>
  </w:style>
  <w:style w:type="paragraph" w:styleId="ListContinue3">
    <w:name w:val="List Continue 3"/>
    <w:basedOn w:val="List3"/>
    <w:rsid w:val="00757E88"/>
    <w:pPr>
      <w:ind w:left="1021" w:firstLine="0"/>
    </w:pPr>
  </w:style>
  <w:style w:type="paragraph" w:styleId="ListContinue4">
    <w:name w:val="List Continue 4"/>
    <w:basedOn w:val="List4"/>
    <w:rsid w:val="00757E88"/>
    <w:pPr>
      <w:ind w:firstLine="0"/>
    </w:pPr>
  </w:style>
  <w:style w:type="paragraph" w:styleId="ListContinue5">
    <w:name w:val="List Continue 5"/>
    <w:basedOn w:val="List5"/>
    <w:rsid w:val="00757E88"/>
    <w:pPr>
      <w:ind w:firstLine="0"/>
    </w:pPr>
  </w:style>
  <w:style w:type="paragraph" w:styleId="ListNumber3">
    <w:name w:val="List Number 3"/>
    <w:basedOn w:val="List3"/>
    <w:rsid w:val="00757E88"/>
    <w:pPr>
      <w:numPr>
        <w:numId w:val="4"/>
      </w:numPr>
    </w:pPr>
  </w:style>
  <w:style w:type="paragraph" w:styleId="ListNumber4">
    <w:name w:val="List Number 4"/>
    <w:basedOn w:val="List4"/>
    <w:rsid w:val="00757E88"/>
    <w:pPr>
      <w:numPr>
        <w:numId w:val="5"/>
      </w:numPr>
    </w:pPr>
  </w:style>
  <w:style w:type="paragraph" w:styleId="ListNumber5">
    <w:name w:val="List Number 5"/>
    <w:basedOn w:val="List5"/>
    <w:rsid w:val="00757E88"/>
    <w:pPr>
      <w:numPr>
        <w:numId w:val="6"/>
      </w:numPr>
    </w:pPr>
  </w:style>
  <w:style w:type="paragraph" w:styleId="BlockText">
    <w:name w:val="Block Text"/>
    <w:basedOn w:val="Normal"/>
    <w:rsid w:val="00757E88"/>
    <w:pPr>
      <w:spacing w:after="120"/>
      <w:ind w:left="1440" w:right="1440"/>
    </w:pPr>
  </w:style>
  <w:style w:type="character" w:customStyle="1" w:styleId="Subscript">
    <w:name w:val="Subscript"/>
    <w:basedOn w:val="DefaultParagraphFont"/>
    <w:rsid w:val="00757E88"/>
    <w:rPr>
      <w:sz w:val="16"/>
      <w:vertAlign w:val="subscript"/>
    </w:rPr>
  </w:style>
  <w:style w:type="character" w:customStyle="1" w:styleId="Superscript">
    <w:name w:val="Superscript"/>
    <w:basedOn w:val="DefaultParagraphFont"/>
    <w:rsid w:val="00757E88"/>
    <w:rPr>
      <w:sz w:val="16"/>
      <w:vertAlign w:val="superscript"/>
    </w:rPr>
  </w:style>
  <w:style w:type="character" w:customStyle="1" w:styleId="Symbols">
    <w:name w:val="Symbols"/>
    <w:basedOn w:val="DefaultParagraphFont"/>
    <w:rsid w:val="00757E88"/>
    <w:rPr>
      <w:rFonts w:ascii="Symbol" w:hAnsi="Symbol"/>
    </w:rPr>
  </w:style>
  <w:style w:type="character" w:customStyle="1" w:styleId="MenuOptions">
    <w:name w:val="Menu Options"/>
    <w:basedOn w:val="DefaultParagraphFont"/>
    <w:rsid w:val="00757E88"/>
    <w:rPr>
      <w:rFonts w:ascii="Arial Narrow" w:hAnsi="Arial Narrow"/>
      <w:smallCaps/>
    </w:rPr>
  </w:style>
  <w:style w:type="character" w:customStyle="1" w:styleId="Buttons">
    <w:name w:val="Buttons"/>
    <w:basedOn w:val="DefaultParagraphFont"/>
    <w:rsid w:val="00757E88"/>
    <w:rPr>
      <w:b/>
    </w:rPr>
  </w:style>
  <w:style w:type="character" w:customStyle="1" w:styleId="Underlined">
    <w:name w:val="Underlined"/>
    <w:basedOn w:val="DefaultParagraphFont"/>
    <w:rsid w:val="00757E88"/>
    <w:rPr>
      <w:u w:val="single"/>
    </w:rPr>
  </w:style>
  <w:style w:type="paragraph" w:customStyle="1" w:styleId="TableBodyTextRight">
    <w:name w:val="Table Body Text Right"/>
    <w:basedOn w:val="TableBodyText"/>
    <w:rsid w:val="00757E88"/>
    <w:pPr>
      <w:widowControl w:val="0"/>
      <w:autoSpaceDE w:val="0"/>
      <w:autoSpaceDN w:val="0"/>
      <w:adjustRightInd w:val="0"/>
      <w:jc w:val="right"/>
    </w:pPr>
    <w:rPr>
      <w:rFonts w:cs="Arial"/>
      <w:szCs w:val="18"/>
    </w:rPr>
  </w:style>
  <w:style w:type="paragraph" w:customStyle="1" w:styleId="CopyrightText">
    <w:name w:val="Copyright Text"/>
    <w:basedOn w:val="BodyText"/>
    <w:rsid w:val="00757E88"/>
    <w:rPr>
      <w:sz w:val="18"/>
    </w:rPr>
  </w:style>
  <w:style w:type="paragraph" w:customStyle="1" w:styleId="BodySmallRight">
    <w:name w:val="Body Small Right"/>
    <w:basedOn w:val="BodyTextRight"/>
    <w:rsid w:val="00757E88"/>
    <w:rPr>
      <w:sz w:val="18"/>
      <w:szCs w:val="18"/>
    </w:rPr>
  </w:style>
  <w:style w:type="paragraph" w:customStyle="1" w:styleId="MarginEdition">
    <w:name w:val="Margin Edition"/>
    <w:basedOn w:val="MarginNote"/>
    <w:rsid w:val="00757E88"/>
    <w:pPr>
      <w:spacing w:before="0" w:after="0"/>
    </w:pPr>
    <w:rPr>
      <w:rFonts w:ascii="Times New Roman" w:hAnsi="Times New Roman"/>
      <w:color w:val="999999"/>
    </w:rPr>
  </w:style>
  <w:style w:type="paragraph" w:customStyle="1" w:styleId="Spacer">
    <w:name w:val="Spacer"/>
    <w:basedOn w:val="Normal"/>
    <w:rsid w:val="00757E88"/>
    <w:rPr>
      <w:sz w:val="2"/>
      <w:szCs w:val="2"/>
    </w:rPr>
  </w:style>
  <w:style w:type="character" w:customStyle="1" w:styleId="Small">
    <w:name w:val="Small"/>
    <w:basedOn w:val="DefaultParagraphFont"/>
    <w:rsid w:val="00757E88"/>
    <w:rPr>
      <w:sz w:val="16"/>
    </w:rPr>
  </w:style>
  <w:style w:type="paragraph" w:customStyle="1" w:styleId="WideTable">
    <w:name w:val="Wide Table"/>
    <w:basedOn w:val="Normal"/>
    <w:rsid w:val="00757E88"/>
    <w:pPr>
      <w:ind w:left="-1418"/>
    </w:pPr>
    <w:rPr>
      <w:sz w:val="2"/>
      <w:szCs w:val="2"/>
    </w:rPr>
  </w:style>
  <w:style w:type="character" w:styleId="PageNumber">
    <w:name w:val="page number"/>
    <w:basedOn w:val="DefaultParagraphFont"/>
    <w:rsid w:val="00757E88"/>
  </w:style>
  <w:style w:type="paragraph" w:styleId="Quote">
    <w:name w:val="Quote"/>
    <w:basedOn w:val="Heading1"/>
    <w:link w:val="QuoteChar"/>
    <w:qFormat/>
    <w:rsid w:val="00757E88"/>
    <w:rPr>
      <w:b w:val="0"/>
      <w:sz w:val="72"/>
      <w:szCs w:val="72"/>
      <w:lang w:val="en-NZ"/>
    </w:rPr>
  </w:style>
  <w:style w:type="character" w:customStyle="1" w:styleId="QuoteChar">
    <w:name w:val="Quote Char"/>
    <w:basedOn w:val="DefaultParagraphFont"/>
    <w:link w:val="Quote"/>
    <w:rsid w:val="00757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E88"/>
    <w:pPr>
      <w:pageBreakBefore/>
    </w:pPr>
  </w:style>
  <w:style w:type="paragraph" w:customStyle="1" w:styleId="Border">
    <w:name w:val="Border"/>
    <w:basedOn w:val="Normal"/>
    <w:qFormat/>
    <w:rsid w:val="00757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E88"/>
    <w:rPr>
      <w:b/>
      <w:bCs/>
      <w:i/>
      <w:iCs/>
      <w:color w:val="auto"/>
    </w:rPr>
  </w:style>
  <w:style w:type="paragraph" w:styleId="IntenseQuote">
    <w:name w:val="Intense Quote"/>
    <w:basedOn w:val="Normal"/>
    <w:next w:val="Normal"/>
    <w:link w:val="IntenseQuoteChar"/>
    <w:uiPriority w:val="30"/>
    <w:qFormat/>
    <w:rsid w:val="00757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E88"/>
    <w:rPr>
      <w:smallCaps/>
      <w:color w:val="auto"/>
      <w:u w:val="single"/>
    </w:rPr>
  </w:style>
  <w:style w:type="character" w:styleId="IntenseReference">
    <w:name w:val="Intense Reference"/>
    <w:basedOn w:val="DefaultParagraphFont"/>
    <w:uiPriority w:val="32"/>
    <w:qFormat/>
    <w:rsid w:val="00757E88"/>
    <w:rPr>
      <w:b/>
      <w:bCs/>
      <w:smallCaps/>
      <w:color w:val="auto"/>
      <w:spacing w:val="5"/>
      <w:u w:val="single"/>
    </w:rPr>
  </w:style>
  <w:style w:type="paragraph" w:customStyle="1" w:styleId="2ColumnHeading">
    <w:name w:val="2Column Heading"/>
    <w:basedOn w:val="BodyText"/>
    <w:qFormat/>
    <w:rsid w:val="00757E88"/>
    <w:pPr>
      <w:spacing w:after="60"/>
      <w:ind w:left="-2268"/>
    </w:pPr>
    <w:rPr>
      <w:b/>
    </w:rPr>
  </w:style>
  <w:style w:type="paragraph" w:customStyle="1" w:styleId="Heading1TOC">
    <w:name w:val="Heading1 TOC"/>
    <w:basedOn w:val="Normal"/>
    <w:qFormat/>
    <w:rsid w:val="00757E88"/>
    <w:pPr>
      <w:spacing w:before="240" w:after="120"/>
    </w:pPr>
    <w:rPr>
      <w:rFonts w:ascii="Times New Roman" w:hAnsi="Times New Roman"/>
      <w:b/>
      <w:sz w:val="32"/>
    </w:rPr>
  </w:style>
  <w:style w:type="paragraph" w:customStyle="1" w:styleId="Heading2TOC">
    <w:name w:val="Heading2 TOC"/>
    <w:basedOn w:val="Normal"/>
    <w:qFormat/>
    <w:rsid w:val="00757E88"/>
    <w:pPr>
      <w:spacing w:before="240" w:after="60"/>
    </w:pPr>
    <w:rPr>
      <w:rFonts w:ascii="Times New Roman" w:hAnsi="Times New Roman"/>
      <w:b/>
      <w:sz w:val="28"/>
    </w:rPr>
  </w:style>
  <w:style w:type="character" w:customStyle="1" w:styleId="Underline">
    <w:name w:val="Underline"/>
    <w:basedOn w:val="DefaultParagraphFont"/>
    <w:qFormat/>
    <w:rsid w:val="00757E88"/>
    <w:rPr>
      <w:u w:val="single"/>
    </w:rPr>
  </w:style>
  <w:style w:type="character" w:customStyle="1" w:styleId="BoldandItalics">
    <w:name w:val="Bold and Italics"/>
    <w:qFormat/>
    <w:rsid w:val="00757E88"/>
    <w:rPr>
      <w:b/>
      <w:i/>
      <w:u w:val="none"/>
    </w:rPr>
  </w:style>
  <w:style w:type="paragraph" w:styleId="BalloonText">
    <w:name w:val="Balloon Text"/>
    <w:basedOn w:val="Normal"/>
    <w:link w:val="BalloonTextChar"/>
    <w:rsid w:val="00757E88"/>
    <w:rPr>
      <w:rFonts w:ascii="Tahoma" w:hAnsi="Tahoma" w:cs="Tahoma"/>
      <w:sz w:val="16"/>
      <w:szCs w:val="16"/>
    </w:rPr>
  </w:style>
  <w:style w:type="character" w:customStyle="1" w:styleId="BalloonTextChar">
    <w:name w:val="Balloon Text Char"/>
    <w:basedOn w:val="DefaultParagraphFont"/>
    <w:link w:val="BalloonText"/>
    <w:rsid w:val="00757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E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E88"/>
    <w:rPr>
      <w:b/>
      <w:color w:val="660033"/>
      <w:spacing w:val="0"/>
    </w:rPr>
  </w:style>
  <w:style w:type="paragraph" w:customStyle="1" w:styleId="Nameditemlist">
    <w:name w:val="Named item list"/>
    <w:basedOn w:val="BodyText"/>
    <w:qFormat/>
    <w:rsid w:val="00757E88"/>
    <w:pPr>
      <w:tabs>
        <w:tab w:val="left" w:pos="2835"/>
      </w:tabs>
      <w:ind w:left="2835" w:hanging="2835"/>
    </w:pPr>
  </w:style>
  <w:style w:type="paragraph" w:customStyle="1" w:styleId="BodyTextnopadding">
    <w:name w:val="Body Text no padding"/>
    <w:basedOn w:val="BodyText"/>
    <w:qFormat/>
    <w:rsid w:val="00757E88"/>
    <w:pPr>
      <w:spacing w:before="0" w:after="0"/>
    </w:pPr>
  </w:style>
  <w:style w:type="paragraph" w:customStyle="1" w:styleId="BodyTextBold">
    <w:name w:val="Body Text Bold"/>
    <w:basedOn w:val="BodyText"/>
    <w:qFormat/>
    <w:rsid w:val="00757E88"/>
    <w:rPr>
      <w:b/>
    </w:rPr>
  </w:style>
  <w:style w:type="character" w:styleId="Hyperlink">
    <w:name w:val="Hyperlink"/>
    <w:basedOn w:val="DefaultParagraphFont"/>
    <w:uiPriority w:val="99"/>
    <w:unhideWhenUsed/>
    <w:rsid w:val="00264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4188</Characters>
  <Application>Microsoft Office Word</Application>
  <DocSecurity>0</DocSecurity>
  <Lines>155</Lines>
  <Paragraphs>86</Paragraphs>
  <ScaleCrop>false</ScaleCrop>
  <Company>Author-it Software Corporation Ltd.</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MEA227 Test and troubleshoot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2022-11-22T03:32:00Z</dcterms:created>
  <dcterms:modified xsi:type="dcterms:W3CDTF">2022-11-22T03:32:00Z</dcterms:modified>
</cp:coreProperties>
</file>