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AC8" w:rsidP="00794AC8">
      <w:pPr>
        <w:pStyle w:val="Title"/>
      </w:pPr>
      <w:r>
        <w:fldChar w:fldCharType="begin"/>
      </w:r>
      <w:r>
        <w:instrText xml:space="preserve"> TITLE   \* MERGEFORMAT </w:instrText>
      </w:r>
      <w:r>
        <w:fldChar w:fldCharType="separate"/>
      </w:r>
      <w:r>
        <w:t>MEA224 Inspect aircraft instrument systems and components</w:t>
      </w:r>
      <w:r>
        <w:fldChar w:fldCharType="end"/>
      </w:r>
    </w:p>
    <w:p w:rsidR="00794AC8" w:rsidP="00794AC8">
      <w:pPr>
        <w:pStyle w:val="Version"/>
        <w:sectPr w:rsidSect="00C72D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2D03" w:rsidP="00C72D03">
      <w:pPr>
        <w:pStyle w:val="SuperHeading"/>
      </w:pPr>
      <w:r w:rsidRPr="00C72D03">
        <w:t>MEA224 Inspect aircraft instrument systems and components</w:t>
      </w:r>
    </w:p>
    <w:p w:rsidR="00000000" w:rsidRPr="00C72D03" w:rsidP="00C72D03">
      <w:pPr>
        <w:pStyle w:val="Heading1"/>
      </w:pPr>
      <w:bookmarkStart w:id="1" w:name="O_997097"/>
      <w:bookmarkEnd w:id="1"/>
      <w:r w:rsidRPr="00C72D03">
        <w:t>Modification History</w:t>
      </w:r>
    </w:p>
    <w:p w:rsidR="00000000" w:rsidRPr="00C72D03" w:rsidP="00794AC8">
      <w:pPr>
        <w:pStyle w:val="BodyText"/>
      </w:pPr>
      <w:r w:rsidRPr="00C72D03">
        <w:t>Release 2. Equivalent to MEA224 Inspect aircraft instrument systems and components with amended prerequisite codes.</w:t>
      </w:r>
    </w:p>
    <w:p w:rsidR="00000000" w:rsidRPr="00C72D03" w:rsidP="00C72D03">
      <w:pPr>
        <w:pStyle w:val="Heading1"/>
      </w:pPr>
      <w:bookmarkStart w:id="2" w:name="O_997096"/>
      <w:bookmarkEnd w:id="2"/>
      <w:r w:rsidRPr="00C72D03">
        <w:t>Application</w:t>
      </w:r>
    </w:p>
    <w:p w:rsidR="00000000" w:rsidRPr="00C72D03" w:rsidP="00794AC8">
      <w:pPr>
        <w:pStyle w:val="BodyText"/>
      </w:pPr>
      <w:r w:rsidRPr="00C72D03">
        <w:t>This unit of competency requires application of hand skills and the use of</w:t>
      </w:r>
      <w:r w:rsidRPr="00C72D03">
        <w:t xml:space="preserve"> system/component knowledge and applicable maintenance publications to inspect aircraft instrument systems and components of fixed and rotary wing aircraft during scheduled or unscheduled maintenance. Work may be performed individually or as part of a team</w:t>
      </w:r>
      <w:r w:rsidRPr="00C72D03">
        <w:t>.</w:t>
      </w:r>
    </w:p>
    <w:p w:rsidR="00000000" w:rsidRPr="00C72D03" w:rsidP="00794AC8">
      <w:pPr>
        <w:pStyle w:val="BodyText"/>
      </w:pPr>
      <w:r w:rsidRPr="00C72D03">
        <w:t xml:space="preserve">The unit is part of the Avionic Certificate IV (Aircraft Maintenance Stream) training pathways. </w:t>
      </w:r>
    </w:p>
    <w:p w:rsidR="00000000" w:rsidRPr="00C72D03" w:rsidP="00794AC8">
      <w:pPr>
        <w:pStyle w:val="BodyText"/>
      </w:pPr>
      <w:r w:rsidRPr="00C72D03">
        <w:t xml:space="preserve">The unit is used in workplaces that operate under the airworthiness regulatory systems of the Australian Defence Force (ADF) and the Civil Aviation safety </w:t>
      </w:r>
      <w:r w:rsidRPr="00C72D03">
        <w:t xml:space="preserve">Authority (CASA). </w:t>
      </w:r>
    </w:p>
    <w:p w:rsidR="00000000" w:rsidRPr="00C72D03" w:rsidP="00794AC8">
      <w:pPr>
        <w:pStyle w:val="BodyText"/>
      </w:pPr>
      <w:r w:rsidRPr="00C72D03">
        <w:t>Where a CASA licensing outcome is sought this unit forms part of the CASA requirement for the granting of the chosen maintenance certification licence under Civil Aviation Safety Regulation (CASR) Part 66, in accordance with the licensi</w:t>
      </w:r>
      <w:r w:rsidRPr="00C72D03">
        <w:t>ng provisions in the Companion Volume Implementation Guide.</w:t>
      </w:r>
    </w:p>
    <w:p w:rsidR="00000000" w:rsidRPr="00C72D03" w:rsidP="00C72D03">
      <w:pPr>
        <w:pStyle w:val="Heading1"/>
      </w:pPr>
      <w:bookmarkStart w:id="3" w:name="O_997094"/>
      <w:bookmarkEnd w:id="3"/>
      <w:r w:rsidRPr="00C72D03">
        <w:t>Pre-requisite Unit</w:t>
      </w:r>
    </w:p>
    <w:tbl>
      <w:tblPr>
        <w:tblW w:w="0" w:type="auto"/>
        <w:tblLayout w:type="fixed"/>
        <w:tblCellMar>
          <w:left w:w="62" w:type="dxa"/>
          <w:right w:w="62" w:type="dxa"/>
        </w:tblCellMar>
        <w:tblLook w:val="0000"/>
      </w:tblPr>
      <w:tblGrid>
        <w:gridCol w:w="1585"/>
        <w:gridCol w:w="6255"/>
      </w:tblGrid>
      <w:tr w:rsidTr="00C72D03">
        <w:tblPrEx>
          <w:tblW w:w="0" w:type="auto"/>
          <w:tblLayout w:type="fixed"/>
          <w:tblCellMar>
            <w:left w:w="62" w:type="dxa"/>
            <w:right w:w="62" w:type="dxa"/>
          </w:tblCellMar>
          <w:tblLook w:val="0000"/>
        </w:tblPrEx>
        <w:tc>
          <w:tcPr>
            <w:tcW w:w="1585"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MEA246</w:t>
            </w:r>
          </w:p>
        </w:tc>
        <w:tc>
          <w:tcPr>
            <w:tcW w:w="6255"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Fabricate and/or repair aircraft electrical hardware or parts</w:t>
            </w:r>
          </w:p>
        </w:tc>
      </w:tr>
      <w:tr w:rsidTr="00C72D03">
        <w:tblPrEx>
          <w:tblW w:w="0" w:type="auto"/>
          <w:tblLayout w:type="fixed"/>
          <w:tblCellMar>
            <w:left w:w="62" w:type="dxa"/>
            <w:right w:w="62" w:type="dxa"/>
          </w:tblCellMar>
          <w:tblLook w:val="0000"/>
        </w:tblPrEx>
        <w:tc>
          <w:tcPr>
            <w:tcW w:w="1585"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MEA292</w:t>
            </w:r>
          </w:p>
        </w:tc>
        <w:tc>
          <w:tcPr>
            <w:tcW w:w="6255" w:type="dxa"/>
            <w:tcBorders>
              <w:top w:val="nil"/>
              <w:left w:val="nil"/>
              <w:bottom w:val="nil"/>
              <w:right w:val="nil"/>
            </w:tcBorders>
            <w:tcMar>
              <w:top w:w="0" w:type="dxa"/>
              <w:left w:w="62" w:type="dxa"/>
              <w:bottom w:w="0" w:type="dxa"/>
              <w:right w:w="62" w:type="dxa"/>
            </w:tcMar>
          </w:tcPr>
          <w:p w:rsidR="00000000" w:rsidRPr="00C72D03" w:rsidP="00C72D03">
            <w:pPr>
              <w:pStyle w:val="BodyText"/>
            </w:pPr>
            <w:r w:rsidRPr="00C72D03">
              <w:t>Remove and install advanced aircraft instrument system components</w:t>
            </w:r>
          </w:p>
        </w:tc>
      </w:tr>
    </w:tbl>
    <w:p w:rsidR="00000000" w:rsidRPr="00C72D03" w:rsidP="00C72D03">
      <w:pPr>
        <w:pStyle w:val="BodyText"/>
      </w:pPr>
    </w:p>
    <w:p w:rsidR="00000000" w:rsidRPr="00C72D03" w:rsidP="00C72D03">
      <w:pPr>
        <w:pStyle w:val="AllowPageBreak"/>
      </w:pPr>
    </w:p>
    <w:p w:rsidR="00000000" w:rsidRPr="00C72D03" w:rsidP="00C72D03">
      <w:pPr>
        <w:pStyle w:val="Heading1"/>
      </w:pPr>
      <w:bookmarkStart w:id="4" w:name="O_997092"/>
      <w:bookmarkEnd w:id="4"/>
      <w:r w:rsidRPr="00C72D03">
        <w:t>Competency Field</w:t>
      </w:r>
    </w:p>
    <w:p w:rsidR="00000000" w:rsidRPr="00C72D03" w:rsidP="00794AC8">
      <w:pPr>
        <w:pStyle w:val="BodyText"/>
      </w:pPr>
      <w:r w:rsidRPr="00C72D03">
        <w:t>Aviation maintenance</w:t>
      </w:r>
    </w:p>
    <w:p w:rsidR="00000000" w:rsidRPr="00C72D03" w:rsidP="00C72D03">
      <w:pPr>
        <w:pStyle w:val="Heading1"/>
      </w:pPr>
      <w:bookmarkStart w:id="5" w:name="O_997090"/>
      <w:bookmarkEnd w:id="5"/>
      <w:r w:rsidRPr="00C72D03">
        <w:t>Unit Sector</w:t>
      </w:r>
    </w:p>
    <w:p w:rsidR="00000000" w:rsidRPr="00C72D03" w:rsidP="00C72D03">
      <w:pPr>
        <w:pStyle w:val="Heading1"/>
      </w:pPr>
      <w:bookmarkStart w:id="6" w:name="O_997088"/>
      <w:bookmarkEnd w:id="6"/>
      <w:r w:rsidRPr="00C72D03">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C72D03">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Performance criteria describe the performance needed to demonstrate achievement of the e</w:t>
            </w:r>
            <w:r w:rsidRPr="00C72D03">
              <w:t xml:space="preserve">lement. </w:t>
            </w:r>
          </w:p>
        </w:tc>
      </w:tr>
      <w:tr w:rsidTr="00C72D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1.</w:t>
            </w:r>
          </w:p>
        </w:tc>
        <w:tc>
          <w:tcPr>
            <w:tcW w:w="2295"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Inspect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1.1</w:t>
            </w:r>
          </w:p>
        </w:tc>
        <w:tc>
          <w:tcPr>
            <w:tcW w:w="5594"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Isolation tags are checked and aircraft configured for safe system inspection and operation in accordance with the applicable maintenance manual</w:t>
            </w:r>
          </w:p>
        </w:tc>
      </w:tr>
      <w:tr w:rsidTr="00C72D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1.2</w:t>
            </w:r>
          </w:p>
        </w:tc>
        <w:tc>
          <w:tcPr>
            <w:tcW w:w="5594"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Instrument system components are visually or physically checked for external signs of defects in accordance with applicable maintenance manual while observing all relevant work health and safety (WHS) requirements</w:t>
            </w:r>
          </w:p>
        </w:tc>
      </w:tr>
      <w:tr w:rsidTr="00C72D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1.3</w:t>
            </w:r>
          </w:p>
        </w:tc>
        <w:tc>
          <w:tcPr>
            <w:tcW w:w="5594" w:type="dxa"/>
            <w:tcBorders>
              <w:top w:val="nil"/>
              <w:left w:val="nil"/>
              <w:bottom w:val="nil"/>
              <w:right w:val="nil"/>
            </w:tcBorders>
            <w:tcMar>
              <w:top w:w="0" w:type="dxa"/>
              <w:left w:w="62" w:type="dxa"/>
              <w:bottom w:w="0" w:type="dxa"/>
              <w:right w:w="62" w:type="dxa"/>
            </w:tcMar>
          </w:tcPr>
          <w:p w:rsidR="00000000" w:rsidRPr="00C72D03" w:rsidP="00C72D03">
            <w:pPr>
              <w:pStyle w:val="BodyText"/>
            </w:pPr>
            <w:r w:rsidRPr="00C72D03">
              <w:t>Defects are correctly identified an</w:t>
            </w:r>
            <w:r w:rsidRPr="00C72D03">
              <w:t>d recorded in accordance with standard enterprise procedures</w:t>
            </w:r>
          </w:p>
        </w:tc>
      </w:tr>
    </w:tbl>
    <w:p w:rsidR="00000000" w:rsidRPr="00C72D03" w:rsidP="00C72D03">
      <w:pPr>
        <w:pStyle w:val="BodyText"/>
      </w:pPr>
    </w:p>
    <w:p w:rsidR="00000000" w:rsidRPr="00C72D03" w:rsidP="00C72D03">
      <w:pPr>
        <w:pStyle w:val="AllowPageBreak"/>
      </w:pPr>
    </w:p>
    <w:p w:rsidR="00000000" w:rsidRPr="00C72D03" w:rsidP="00C72D03">
      <w:pPr>
        <w:pStyle w:val="Heading1"/>
      </w:pPr>
      <w:bookmarkStart w:id="7" w:name="O_997086"/>
      <w:bookmarkEnd w:id="7"/>
      <w:r w:rsidRPr="00C72D03">
        <w:t>Foundation Skills</w:t>
      </w:r>
    </w:p>
    <w:p w:rsidR="00000000" w:rsidRPr="00C72D03" w:rsidP="00794AC8">
      <w:pPr>
        <w:pStyle w:val="BodyText"/>
      </w:pPr>
      <w:r w:rsidRPr="00C72D03">
        <w:t>Foundation skills essential to performance are explicit in the performance criteria of this unit of competency.</w:t>
      </w:r>
    </w:p>
    <w:p w:rsidR="00000000" w:rsidRPr="00C72D03" w:rsidP="00C72D03">
      <w:pPr>
        <w:pStyle w:val="Heading1"/>
      </w:pPr>
      <w:bookmarkStart w:id="8" w:name="O_997084"/>
      <w:bookmarkEnd w:id="8"/>
      <w:r w:rsidRPr="00C72D03">
        <w:t>Range of Conditions</w:t>
      </w:r>
    </w:p>
    <w:tbl>
      <w:tblPr>
        <w:tblW w:w="0" w:type="auto"/>
        <w:tblLayout w:type="fixed"/>
        <w:tblCellMar>
          <w:left w:w="62" w:type="dxa"/>
          <w:right w:w="62" w:type="dxa"/>
        </w:tblCellMar>
        <w:tblLook w:val="0000"/>
      </w:tblPr>
      <w:tblGrid>
        <w:gridCol w:w="3060"/>
        <w:gridCol w:w="6012"/>
      </w:tblGrid>
      <w:tr w:rsidTr="00C72D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t>This fiel</w:t>
            </w:r>
            <w:r w:rsidRPr="00C72D03">
              <w:t>d allows for different work environments and conditions that may affect performance. Essential operating conditions that may be present (depending on the work situation, needs of the candidate, accessibility of the item, and local industry and regional con</w:t>
            </w:r>
            <w:r w:rsidRPr="00C72D03">
              <w:t>texts) are included.</w:t>
            </w:r>
          </w:p>
        </w:tc>
      </w:tr>
      <w:tr w:rsidTr="00C72D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rPr>
                <w:rStyle w:val="SpecialBold"/>
              </w:rPr>
              <w:t>Instrument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C72D03" w:rsidP="00C72D03">
            <w:pPr>
              <w:pStyle w:val="ListBullet"/>
            </w:pPr>
            <w:r w:rsidRPr="00C72D03">
              <w:t xml:space="preserve">Flight instruments, including pitot/static systems, airspeed indicators (ASIs), vertical </w:t>
            </w:r>
            <w:r w:rsidRPr="00C72D03">
              <w:t>speed indicators (VSIs), altimeters, altitude alerting and reporting, turn and bank and slip/turn coordinators, directional gyros (DGs) and artificial horizons (AHs) (air and electrically driven)</w:t>
            </w:r>
          </w:p>
          <w:p w:rsidR="00000000" w:rsidRPr="00C72D03" w:rsidP="00C72D03">
            <w:pPr>
              <w:pStyle w:val="ListBullet"/>
            </w:pPr>
            <w:r w:rsidRPr="00C72D03">
              <w:t>Machmeters, air data systems, angle of attack, stall warning</w:t>
            </w:r>
            <w:r w:rsidRPr="00C72D03">
              <w:t xml:space="preserve"> and avoidance systems</w:t>
            </w:r>
          </w:p>
          <w:p w:rsidR="00000000" w:rsidRPr="00C72D03" w:rsidP="00C72D03">
            <w:pPr>
              <w:pStyle w:val="ListBullet"/>
            </w:pPr>
            <w:r w:rsidRPr="00C72D03">
              <w:t>Flight data recorders (FDRs)</w:t>
            </w:r>
          </w:p>
          <w:p w:rsidR="00000000" w:rsidRPr="00C72D03" w:rsidP="00C72D03">
            <w:pPr>
              <w:pStyle w:val="ListBullet"/>
            </w:pPr>
            <w:r w:rsidRPr="00C72D03">
              <w:t>Engine indication systems</w:t>
            </w:r>
          </w:p>
          <w:p w:rsidR="00000000" w:rsidRPr="00C72D03" w:rsidP="00C72D03">
            <w:pPr>
              <w:pStyle w:val="ListBullet"/>
            </w:pPr>
            <w:r w:rsidRPr="00C72D03">
              <w:t>Magnetic compasses and attitude and heading reference system (AHRS)</w:t>
            </w:r>
          </w:p>
          <w:p w:rsidR="00000000" w:rsidRPr="00C72D03" w:rsidP="00C72D03">
            <w:pPr>
              <w:pStyle w:val="ListBullet"/>
            </w:pPr>
            <w:r w:rsidRPr="00C72D03">
              <w:t xml:space="preserve">Miscellaneous instrument systems, including pressure </w:t>
            </w:r>
            <w:r w:rsidRPr="00C72D03">
              <w:t>measurement, fuel quantity, fuel flow, position indicatio</w:t>
            </w:r>
            <w:r w:rsidRPr="00C72D03">
              <w:t>n, voltage and frequency, current and power</w:t>
            </w:r>
          </w:p>
          <w:p w:rsidR="00000000" w:rsidP="00C72D03">
            <w:pPr>
              <w:pStyle w:val="ListBullet"/>
              <w:rPr>
                <w:lang w:val="en-NZ"/>
              </w:rPr>
            </w:pPr>
            <w:r w:rsidRPr="00C72D03">
              <w:t>Ground proximity warning system (GPWS)</w:t>
            </w:r>
          </w:p>
        </w:tc>
      </w:tr>
      <w:tr w:rsidTr="00C72D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72D03">
            <w:pPr>
              <w:pStyle w:val="BodyText"/>
              <w:rPr>
                <w:lang w:val="en-NZ"/>
              </w:rPr>
            </w:pPr>
            <w:r w:rsidRPr="00C72D0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C72D03" w:rsidP="00C72D03">
            <w:pPr>
              <w:pStyle w:val="ListBullet"/>
            </w:pPr>
            <w:r w:rsidRPr="00C72D03">
              <w:t>Industry standard procedures specified by manufacturers, regulatory authorities or the enterprise</w:t>
            </w:r>
          </w:p>
        </w:tc>
      </w:tr>
    </w:tbl>
    <w:p w:rsidR="00000000" w:rsidRPr="00C72D03" w:rsidP="00C72D03">
      <w:pPr>
        <w:pStyle w:val="BodyText"/>
      </w:pPr>
    </w:p>
    <w:p w:rsidR="00000000" w:rsidRPr="00C72D03" w:rsidP="00C72D03">
      <w:pPr>
        <w:pStyle w:val="AllowPageBreak"/>
      </w:pPr>
    </w:p>
    <w:p w:rsidR="00000000" w:rsidRPr="00C72D03" w:rsidP="00C72D03">
      <w:pPr>
        <w:pStyle w:val="Heading1"/>
      </w:pPr>
      <w:bookmarkStart w:id="9" w:name="O_997082"/>
      <w:bookmarkEnd w:id="9"/>
      <w:r w:rsidRPr="00C72D03">
        <w:t>Unit Mapping Information</w:t>
      </w:r>
    </w:p>
    <w:p w:rsidR="00000000" w:rsidRPr="00C72D03" w:rsidP="00794AC8">
      <w:pPr>
        <w:pStyle w:val="BodyText"/>
      </w:pPr>
      <w:r w:rsidRPr="00C72D03">
        <w:t>Release 2. Equivalent to MEA224 Inspect aircraft instrument systems and components</w:t>
      </w:r>
    </w:p>
    <w:p w:rsidR="00000000" w:rsidRPr="00C72D03" w:rsidP="00C72D03">
      <w:pPr>
        <w:pStyle w:val="Heading1"/>
      </w:pPr>
      <w:bookmarkStart w:id="10" w:name="O_997098"/>
      <w:bookmarkEnd w:id="10"/>
      <w:r w:rsidRPr="00C72D03">
        <w:t>Links</w:t>
      </w:r>
    </w:p>
    <w:p w:rsidR="00000000" w:rsidRPr="00C72D03" w:rsidP="00794AC8">
      <w:pPr>
        <w:pStyle w:val="BodyText"/>
      </w:pPr>
      <w:r w:rsidRPr="00C72D0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813C4">
        <w:rPr>
          <w:rStyle w:val="Hyperlink"/>
        </w:rPr>
        <w:t>https://vetnet.gov.au/Pages/TrainingDocs.aspx?q=ce216c9c-04d5-4b3b-9bcf-4e81d0950371</w:t>
      </w:r>
      <w:r>
        <w:fldChar w:fldCharType="end"/>
      </w:r>
    </w:p>
    <w:p w:rsidR="00000000" w:rsidRPr="00C72D03" w:rsidP="00C72D03"/>
    <w:sectPr w:rsidSect="00C72D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03" w:rsidRPr="00794AC8" w:rsidP="00794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C8" w:rsidP="00C72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4AC8" w:rsidP="00C72D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4AC8" w:rsidP="00C72D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D03" w:rsidRPr="00794AC8" w:rsidP="00794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C8" w:rsidRPr="002D2AF8" w:rsidP="00C72D03">
    <w:pPr>
      <w:pStyle w:val="Header"/>
      <w:framePr w:wrap="around"/>
    </w:pPr>
    <w:r>
      <w:fldChar w:fldCharType="begin"/>
    </w:r>
    <w:r>
      <w:instrText xml:space="preserve"> TITLE   \* MERGEFORMAT </w:instrText>
    </w:r>
    <w:r>
      <w:fldChar w:fldCharType="separate"/>
    </w:r>
    <w:r>
      <w:t>MEA224 Inspect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94AC8" w:rsidP="00C72D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D2D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3A5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D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D03"/>
    <w:pPr>
      <w:spacing w:before="360" w:after="60"/>
      <w:outlineLvl w:val="0"/>
    </w:pPr>
    <w:rPr>
      <w:sz w:val="32"/>
    </w:rPr>
  </w:style>
  <w:style w:type="paragraph" w:styleId="Heading2">
    <w:name w:val="heading 2"/>
    <w:basedOn w:val="HeadingBase"/>
    <w:next w:val="BodyText"/>
    <w:link w:val="Heading2Char"/>
    <w:qFormat/>
    <w:rsid w:val="00C72D03"/>
    <w:pPr>
      <w:keepLines/>
      <w:spacing w:before="240" w:after="120"/>
      <w:outlineLvl w:val="1"/>
    </w:pPr>
    <w:rPr>
      <w:sz w:val="28"/>
      <w:szCs w:val="40"/>
    </w:rPr>
  </w:style>
  <w:style w:type="paragraph" w:styleId="Heading3">
    <w:name w:val="heading 3"/>
    <w:basedOn w:val="HeadingBase"/>
    <w:next w:val="BodyText"/>
    <w:link w:val="Heading3Char"/>
    <w:qFormat/>
    <w:rsid w:val="00C72D03"/>
    <w:pPr>
      <w:spacing w:before="180" w:after="120"/>
      <w:outlineLvl w:val="2"/>
    </w:pPr>
    <w:rPr>
      <w:spacing w:val="-10"/>
      <w:kern w:val="32"/>
    </w:rPr>
  </w:style>
  <w:style w:type="paragraph" w:styleId="Heading4">
    <w:name w:val="heading 4"/>
    <w:basedOn w:val="HeadingBase"/>
    <w:next w:val="BodyText"/>
    <w:link w:val="Heading4Char"/>
    <w:qFormat/>
    <w:rsid w:val="00C72D03"/>
    <w:pPr>
      <w:spacing w:before="160" w:after="120"/>
      <w:outlineLvl w:val="3"/>
    </w:pPr>
    <w:rPr>
      <w:sz w:val="22"/>
    </w:rPr>
  </w:style>
  <w:style w:type="paragraph" w:styleId="Heading5">
    <w:name w:val="heading 5"/>
    <w:basedOn w:val="HeadingBase"/>
    <w:next w:val="Normal"/>
    <w:link w:val="Heading5Char"/>
    <w:qFormat/>
    <w:rsid w:val="00C72D03"/>
    <w:pPr>
      <w:spacing w:before="80"/>
      <w:outlineLvl w:val="4"/>
    </w:pPr>
    <w:rPr>
      <w:color w:val="918585"/>
      <w:sz w:val="20"/>
    </w:rPr>
  </w:style>
  <w:style w:type="paragraph" w:styleId="Heading6">
    <w:name w:val="heading 6"/>
    <w:basedOn w:val="HeadingBase"/>
    <w:next w:val="Normal"/>
    <w:link w:val="Heading6Char"/>
    <w:qFormat/>
    <w:rsid w:val="00C72D03"/>
    <w:pPr>
      <w:spacing w:before="60"/>
      <w:outlineLvl w:val="5"/>
    </w:pPr>
    <w:rPr>
      <w:color w:val="918585"/>
      <w:sz w:val="20"/>
    </w:rPr>
  </w:style>
  <w:style w:type="paragraph" w:styleId="Heading7">
    <w:name w:val="heading 7"/>
    <w:basedOn w:val="Normal"/>
    <w:next w:val="Normal"/>
    <w:link w:val="Heading7Char"/>
    <w:qFormat/>
    <w:rsid w:val="00C72D03"/>
    <w:pPr>
      <w:ind w:left="720"/>
      <w:outlineLvl w:val="6"/>
    </w:pPr>
    <w:rPr>
      <w:i/>
    </w:rPr>
  </w:style>
  <w:style w:type="paragraph" w:styleId="Heading8">
    <w:name w:val="heading 8"/>
    <w:basedOn w:val="Normal"/>
    <w:next w:val="Normal"/>
    <w:link w:val="Heading8Char"/>
    <w:qFormat/>
    <w:rsid w:val="00C72D03"/>
    <w:pPr>
      <w:ind w:left="720"/>
      <w:outlineLvl w:val="7"/>
    </w:pPr>
    <w:rPr>
      <w:i/>
    </w:rPr>
  </w:style>
  <w:style w:type="paragraph" w:styleId="Heading9">
    <w:name w:val="heading 9"/>
    <w:basedOn w:val="Normal"/>
    <w:next w:val="Normal"/>
    <w:link w:val="Heading9Char"/>
    <w:qFormat/>
    <w:rsid w:val="00C72D03"/>
    <w:pPr>
      <w:ind w:left="720"/>
      <w:outlineLvl w:val="8"/>
    </w:pPr>
    <w:rPr>
      <w:i/>
    </w:rPr>
  </w:style>
  <w:style w:type="character" w:default="1" w:styleId="DefaultParagraphFont">
    <w:name w:val="Default Paragraph Font"/>
    <w:uiPriority w:val="1"/>
    <w:unhideWhenUsed/>
    <w:rsid w:val="00C72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D03"/>
  </w:style>
  <w:style w:type="character" w:customStyle="1" w:styleId="Heading1Char">
    <w:name w:val="Heading 1 Char"/>
    <w:basedOn w:val="DefaultParagraphFont"/>
    <w:link w:val="Heading1"/>
    <w:rsid w:val="00C72D03"/>
    <w:rPr>
      <w:rFonts w:ascii="Times New Roman" w:eastAsia="Times New Roman" w:hAnsi="Times New Roman" w:cs="Times New Roman"/>
      <w:b/>
      <w:sz w:val="32"/>
      <w:szCs w:val="20"/>
      <w:lang w:eastAsia="en-US"/>
    </w:rPr>
  </w:style>
  <w:style w:type="paragraph" w:styleId="BodyText">
    <w:name w:val="Body Text"/>
    <w:basedOn w:val="Normal"/>
    <w:link w:val="BodyTextChar"/>
    <w:rsid w:val="00C72D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D03"/>
    <w:rPr>
      <w:rFonts w:ascii="Times New Roman" w:eastAsia="Times New Roman" w:hAnsi="Times New Roman" w:cs="Times New Roman"/>
      <w:sz w:val="24"/>
      <w:lang w:eastAsia="en-US"/>
    </w:rPr>
  </w:style>
  <w:style w:type="paragraph" w:styleId="ListBullet">
    <w:name w:val="List Bullet"/>
    <w:basedOn w:val="List"/>
    <w:rsid w:val="00C72D03"/>
    <w:pPr>
      <w:numPr>
        <w:numId w:val="11"/>
      </w:numPr>
      <w:tabs>
        <w:tab w:val="clear" w:pos="340"/>
      </w:tabs>
      <w:spacing w:before="40" w:after="40"/>
    </w:pPr>
  </w:style>
  <w:style w:type="character" w:customStyle="1" w:styleId="SpecialBold">
    <w:name w:val="Special Bold"/>
    <w:basedOn w:val="DefaultParagraphFont"/>
    <w:rsid w:val="00C72D03"/>
    <w:rPr>
      <w:b/>
      <w:spacing w:val="0"/>
    </w:rPr>
  </w:style>
  <w:style w:type="paragraph" w:customStyle="1" w:styleId="SuperHeading">
    <w:name w:val="SuperHeading"/>
    <w:basedOn w:val="Normal"/>
    <w:rsid w:val="00C72D03"/>
    <w:pPr>
      <w:spacing w:before="240" w:after="120"/>
      <w:outlineLvl w:val="0"/>
    </w:pPr>
    <w:rPr>
      <w:rFonts w:ascii="Times New Roman" w:hAnsi="Times New Roman"/>
      <w:b/>
      <w:sz w:val="32"/>
    </w:rPr>
  </w:style>
  <w:style w:type="paragraph" w:customStyle="1" w:styleId="AllowPageBreak">
    <w:name w:val="AllowPageBreak"/>
    <w:rsid w:val="00C72D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D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D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D03"/>
    <w:rPr>
      <w:rFonts w:ascii="Courier New" w:eastAsia="Times New Roman" w:hAnsi="Courier New" w:cs="Times New Roman"/>
      <w:i/>
      <w:szCs w:val="20"/>
      <w:lang w:eastAsia="en-US"/>
    </w:rPr>
  </w:style>
  <w:style w:type="paragraph" w:customStyle="1" w:styleId="HeadingBase">
    <w:name w:val="Heading Base"/>
    <w:rsid w:val="00C72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D03"/>
    <w:pPr>
      <w:tabs>
        <w:tab w:val="right" w:leader="dot" w:pos="9072"/>
      </w:tabs>
      <w:ind w:left="567"/>
    </w:pPr>
    <w:rPr>
      <w:szCs w:val="22"/>
    </w:rPr>
  </w:style>
  <w:style w:type="paragraph" w:customStyle="1" w:styleId="TOCBase">
    <w:name w:val="TOC Base"/>
    <w:rsid w:val="00C72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D03"/>
    <w:pPr>
      <w:tabs>
        <w:tab w:val="right" w:leader="dot" w:pos="9072"/>
      </w:tabs>
      <w:spacing w:before="40" w:after="40"/>
      <w:ind w:left="284"/>
    </w:pPr>
    <w:rPr>
      <w:rFonts w:ascii="Times New Roman" w:hAnsi="Times New Roman"/>
    </w:rPr>
  </w:style>
  <w:style w:type="paragraph" w:styleId="TOC1">
    <w:name w:val="toc 1"/>
    <w:basedOn w:val="TOCBase"/>
    <w:next w:val="Normal"/>
    <w:rsid w:val="00C72D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D03"/>
    <w:rPr>
      <w:rFonts w:ascii="Times New Roman" w:eastAsia="Times New Roman" w:hAnsi="Times New Roman" w:cs="Times New Roman"/>
      <w:sz w:val="16"/>
      <w:lang w:eastAsia="en-US"/>
    </w:rPr>
  </w:style>
  <w:style w:type="paragraph" w:styleId="Title">
    <w:name w:val="Title"/>
    <w:basedOn w:val="HeadingBase"/>
    <w:link w:val="TitleChar"/>
    <w:qFormat/>
    <w:rsid w:val="00C72D03"/>
    <w:pPr>
      <w:spacing w:before="5040"/>
      <w:jc w:val="center"/>
    </w:pPr>
    <w:rPr>
      <w:sz w:val="48"/>
      <w:szCs w:val="72"/>
      <w:lang w:val="en-US"/>
    </w:rPr>
  </w:style>
  <w:style w:type="character" w:customStyle="1" w:styleId="TitleChar">
    <w:name w:val="Title Char"/>
    <w:basedOn w:val="DefaultParagraphFont"/>
    <w:link w:val="Title"/>
    <w:rsid w:val="00C72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D03"/>
    <w:pPr>
      <w:tabs>
        <w:tab w:val="left" w:pos="3600"/>
        <w:tab w:val="left" w:pos="3958"/>
      </w:tabs>
    </w:pPr>
  </w:style>
  <w:style w:type="paragraph" w:styleId="List">
    <w:name w:val="List"/>
    <w:basedOn w:val="BodyText"/>
    <w:next w:val="BodyText"/>
    <w:rsid w:val="00C72D03"/>
    <w:pPr>
      <w:tabs>
        <w:tab w:val="left" w:pos="340"/>
      </w:tabs>
      <w:spacing w:before="60" w:after="60"/>
      <w:ind w:left="340" w:hanging="340"/>
    </w:pPr>
  </w:style>
  <w:style w:type="paragraph" w:customStyle="1" w:styleId="Note">
    <w:name w:val="Note"/>
    <w:basedOn w:val="BodyText"/>
    <w:rsid w:val="00C72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D03"/>
    <w:pPr>
      <w:framePr w:wrap="auto" w:hAnchor="text" w:y="6049"/>
    </w:pPr>
    <w:rPr>
      <w:color w:val="000000"/>
      <w:sz w:val="40"/>
    </w:rPr>
  </w:style>
  <w:style w:type="paragraph" w:customStyle="1" w:styleId="TOCTitle">
    <w:name w:val="TOCTitle"/>
    <w:basedOn w:val="Heading1"/>
    <w:rsid w:val="00C72D03"/>
    <w:pPr>
      <w:spacing w:after="240"/>
      <w:jc w:val="center"/>
      <w:outlineLvl w:val="9"/>
    </w:pPr>
    <w:rPr>
      <w:caps/>
    </w:rPr>
  </w:style>
  <w:style w:type="paragraph" w:customStyle="1" w:styleId="Version">
    <w:name w:val="Version"/>
    <w:rsid w:val="00C72D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D03"/>
    <w:pPr>
      <w:numPr>
        <w:numId w:val="12"/>
      </w:numPr>
      <w:tabs>
        <w:tab w:val="clear" w:pos="680"/>
      </w:tabs>
    </w:pPr>
  </w:style>
  <w:style w:type="paragraph" w:styleId="Index1">
    <w:name w:val="index 1"/>
    <w:basedOn w:val="Normal"/>
    <w:next w:val="Normal"/>
    <w:semiHidden/>
    <w:rsid w:val="00C72D03"/>
    <w:pPr>
      <w:keepNext w:val="0"/>
      <w:tabs>
        <w:tab w:val="right" w:pos="4176"/>
      </w:tabs>
      <w:ind w:left="198" w:hanging="198"/>
    </w:pPr>
    <w:rPr>
      <w:rFonts w:ascii="Garamond" w:hAnsi="Garamond"/>
    </w:rPr>
  </w:style>
  <w:style w:type="paragraph" w:styleId="IndexHeading">
    <w:name w:val="index heading"/>
    <w:basedOn w:val="Normal"/>
    <w:next w:val="Index1"/>
    <w:semiHidden/>
    <w:rsid w:val="00C72D03"/>
    <w:pPr>
      <w:spacing w:before="120" w:after="120"/>
    </w:pPr>
    <w:rPr>
      <w:rFonts w:ascii="Arial" w:hAnsi="Arial"/>
      <w:b/>
      <w:color w:val="918585"/>
      <w:sz w:val="24"/>
    </w:rPr>
  </w:style>
  <w:style w:type="paragraph" w:styleId="Header">
    <w:name w:val="header"/>
    <w:basedOn w:val="Normal"/>
    <w:link w:val="HeaderChar"/>
    <w:rsid w:val="00C72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D03"/>
    <w:rPr>
      <w:rFonts w:ascii="Times New Roman" w:eastAsia="Times New Roman" w:hAnsi="Times New Roman" w:cs="Times New Roman"/>
      <w:sz w:val="16"/>
      <w:szCs w:val="20"/>
      <w:lang w:val="en-GB" w:eastAsia="en-US"/>
    </w:rPr>
  </w:style>
  <w:style w:type="paragraph" w:customStyle="1" w:styleId="Chapter">
    <w:name w:val="Chapter"/>
    <w:basedOn w:val="Normal"/>
    <w:rsid w:val="00C72D03"/>
    <w:pPr>
      <w:spacing w:before="240"/>
    </w:pPr>
    <w:rPr>
      <w:rFonts w:ascii="Times New Roman" w:hAnsi="Times New Roman"/>
      <w:smallCaps/>
      <w:spacing w:val="80"/>
      <w:sz w:val="28"/>
    </w:rPr>
  </w:style>
  <w:style w:type="paragraph" w:customStyle="1" w:styleId="InChapter">
    <w:name w:val="InChapter"/>
    <w:basedOn w:val="Heading3"/>
    <w:rsid w:val="00C72D03"/>
    <w:pPr>
      <w:spacing w:after="240"/>
      <w:outlineLvl w:val="9"/>
    </w:pPr>
    <w:rPr>
      <w:noProof/>
    </w:rPr>
  </w:style>
  <w:style w:type="paragraph" w:styleId="Index2">
    <w:name w:val="index 2"/>
    <w:basedOn w:val="Normal"/>
    <w:next w:val="Normal"/>
    <w:semiHidden/>
    <w:rsid w:val="00C72D03"/>
    <w:pPr>
      <w:tabs>
        <w:tab w:val="right" w:pos="4176"/>
      </w:tabs>
      <w:ind w:left="568" w:hanging="284"/>
    </w:pPr>
    <w:rPr>
      <w:rFonts w:ascii="Garamond" w:hAnsi="Garamond"/>
    </w:rPr>
  </w:style>
  <w:style w:type="paragraph" w:customStyle="1" w:styleId="Byline">
    <w:name w:val="Byline"/>
    <w:rsid w:val="00C72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D03"/>
    <w:pPr>
      <w:tabs>
        <w:tab w:val="clear" w:pos="3600"/>
        <w:tab w:val="clear" w:pos="3958"/>
      </w:tabs>
      <w:jc w:val="right"/>
    </w:pPr>
  </w:style>
  <w:style w:type="character" w:styleId="Emphasis">
    <w:name w:val="Emphasis"/>
    <w:basedOn w:val="DefaultParagraphFont"/>
    <w:qFormat/>
    <w:rsid w:val="00C72D03"/>
    <w:rPr>
      <w:i/>
    </w:rPr>
  </w:style>
  <w:style w:type="paragraph" w:styleId="Caption">
    <w:name w:val="caption"/>
    <w:basedOn w:val="BodyText"/>
    <w:next w:val="Normal"/>
    <w:qFormat/>
    <w:rsid w:val="00C72D03"/>
    <w:pPr>
      <w:framePr w:w="2268" w:hSpace="181" w:vSpace="181" w:wrap="around" w:vAnchor="text" w:hAnchor="page" w:x="1135" w:y="285" w:anchorLock="1"/>
    </w:pPr>
    <w:rPr>
      <w:i/>
    </w:rPr>
  </w:style>
  <w:style w:type="paragraph" w:customStyle="1" w:styleId="MiniTOCTitle">
    <w:name w:val="MiniTOCTitle"/>
    <w:basedOn w:val="Heading4"/>
    <w:rsid w:val="00C72D03"/>
    <w:pPr>
      <w:spacing w:before="240"/>
      <w:outlineLvl w:val="9"/>
    </w:pPr>
    <w:rPr>
      <w:noProof/>
      <w:sz w:val="24"/>
    </w:rPr>
  </w:style>
  <w:style w:type="paragraph" w:customStyle="1" w:styleId="MiniTOCItem">
    <w:name w:val="MiniTOCItem"/>
    <w:basedOn w:val="ListBullet"/>
    <w:rsid w:val="00C72D03"/>
    <w:pPr>
      <w:numPr>
        <w:numId w:val="0"/>
      </w:numPr>
      <w:tabs>
        <w:tab w:val="right" w:leader="dot" w:pos="6521"/>
      </w:tabs>
      <w:spacing w:before="0" w:after="0"/>
    </w:pPr>
  </w:style>
  <w:style w:type="paragraph" w:customStyle="1" w:styleId="TOFTitle">
    <w:name w:val="TOFTitle"/>
    <w:basedOn w:val="TOCTitle"/>
    <w:rsid w:val="00C72D03"/>
  </w:style>
  <w:style w:type="paragraph" w:styleId="TableofFigures">
    <w:name w:val="table of figures"/>
    <w:basedOn w:val="Normal"/>
    <w:next w:val="Normal"/>
    <w:semiHidden/>
    <w:rsid w:val="00C72D03"/>
    <w:pPr>
      <w:tabs>
        <w:tab w:val="right" w:leader="dot" w:pos="9072"/>
      </w:tabs>
      <w:ind w:left="970" w:hanging="403"/>
    </w:pPr>
    <w:rPr>
      <w:rFonts w:ascii="Times New Roman" w:hAnsi="Times New Roman"/>
      <w:b/>
    </w:rPr>
  </w:style>
  <w:style w:type="paragraph" w:styleId="ListNumber">
    <w:name w:val="List Number"/>
    <w:basedOn w:val="List"/>
    <w:rsid w:val="00C72D03"/>
    <w:pPr>
      <w:numPr>
        <w:numId w:val="14"/>
      </w:numPr>
      <w:tabs>
        <w:tab w:val="clear" w:pos="340"/>
      </w:tabs>
    </w:pPr>
  </w:style>
  <w:style w:type="character" w:customStyle="1" w:styleId="WingdingSymbols">
    <w:name w:val="Wingding Symbols"/>
    <w:rsid w:val="00C72D03"/>
    <w:rPr>
      <w:rFonts w:ascii="Wingdings" w:hAnsi="Wingdings"/>
    </w:rPr>
  </w:style>
  <w:style w:type="paragraph" w:customStyle="1" w:styleId="TableHeading">
    <w:name w:val="Table Heading"/>
    <w:basedOn w:val="HeadingBase"/>
    <w:rsid w:val="00C72D03"/>
    <w:pPr>
      <w:keepLines/>
      <w:pBdr>
        <w:bottom w:val="single" w:sz="6" w:space="1" w:color="918585"/>
      </w:pBdr>
      <w:spacing w:before="240"/>
    </w:pPr>
  </w:style>
  <w:style w:type="character" w:customStyle="1" w:styleId="HotSpot">
    <w:name w:val="HotSpot"/>
    <w:rsid w:val="00C72D03"/>
    <w:rPr>
      <w:color w:val="0033CC"/>
      <w:u w:val="none"/>
    </w:rPr>
  </w:style>
  <w:style w:type="paragraph" w:customStyle="1" w:styleId="BodyTextRight">
    <w:name w:val="Body Text Right"/>
    <w:basedOn w:val="BodyText"/>
    <w:rsid w:val="00C72D03"/>
    <w:pPr>
      <w:spacing w:before="0" w:after="0"/>
      <w:jc w:val="right"/>
    </w:pPr>
  </w:style>
  <w:style w:type="paragraph" w:styleId="Index3">
    <w:name w:val="index 3"/>
    <w:basedOn w:val="ListNumber2"/>
    <w:next w:val="Normal"/>
    <w:semiHidden/>
    <w:rsid w:val="00C72D03"/>
    <w:pPr>
      <w:numPr>
        <w:numId w:val="0"/>
      </w:numPr>
      <w:tabs>
        <w:tab w:val="right" w:leader="dot" w:pos="4176"/>
      </w:tabs>
    </w:pPr>
  </w:style>
  <w:style w:type="paragraph" w:styleId="ListNumber2">
    <w:name w:val="List Number 2"/>
    <w:basedOn w:val="List2"/>
    <w:rsid w:val="00C72D03"/>
    <w:pPr>
      <w:numPr>
        <w:numId w:val="9"/>
      </w:numPr>
      <w:tabs>
        <w:tab w:val="clear" w:pos="1060"/>
      </w:tabs>
    </w:pPr>
  </w:style>
  <w:style w:type="paragraph" w:customStyle="1" w:styleId="MarginNote">
    <w:name w:val="Margin Note"/>
    <w:basedOn w:val="BodyText"/>
    <w:rsid w:val="00C72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D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D03"/>
    <w:rPr>
      <w:sz w:val="32"/>
    </w:rPr>
  </w:style>
  <w:style w:type="paragraph" w:customStyle="1" w:styleId="HeadingProcedure">
    <w:name w:val="Heading Procedure"/>
    <w:basedOn w:val="HeadingBase"/>
    <w:next w:val="Normal"/>
    <w:rsid w:val="00C72D03"/>
    <w:pPr>
      <w:tabs>
        <w:tab w:val="left" w:pos="0"/>
      </w:tabs>
      <w:spacing w:before="120" w:after="60"/>
    </w:pPr>
    <w:rPr>
      <w:i/>
      <w:color w:val="918585"/>
      <w:sz w:val="22"/>
    </w:rPr>
  </w:style>
  <w:style w:type="paragraph" w:customStyle="1" w:styleId="TableBodyText">
    <w:name w:val="Table Body Text"/>
    <w:basedOn w:val="BodyText"/>
    <w:rsid w:val="00C72D03"/>
    <w:pPr>
      <w:spacing w:before="60" w:after="60"/>
    </w:pPr>
  </w:style>
  <w:style w:type="paragraph" w:styleId="ListContinue">
    <w:name w:val="List Continue"/>
    <w:basedOn w:val="List"/>
    <w:rsid w:val="00C72D03"/>
    <w:pPr>
      <w:ind w:firstLine="0"/>
    </w:pPr>
  </w:style>
  <w:style w:type="paragraph" w:customStyle="1" w:styleId="ListNote">
    <w:name w:val="List Note"/>
    <w:basedOn w:val="List"/>
    <w:rsid w:val="00C72D03"/>
    <w:pPr>
      <w:pBdr>
        <w:top w:val="single" w:sz="6" w:space="2" w:color="918585"/>
        <w:bottom w:val="single" w:sz="6" w:space="2" w:color="918585"/>
      </w:pBdr>
      <w:tabs>
        <w:tab w:val="left" w:pos="1021"/>
      </w:tabs>
      <w:ind w:firstLine="0"/>
    </w:pPr>
  </w:style>
  <w:style w:type="paragraph" w:customStyle="1" w:styleId="Warning">
    <w:name w:val="Warning"/>
    <w:basedOn w:val="BodyText"/>
    <w:rsid w:val="00C72D03"/>
    <w:pPr>
      <w:shd w:val="clear" w:color="auto" w:fill="D9D9D9"/>
      <w:tabs>
        <w:tab w:val="left" w:pos="992"/>
      </w:tabs>
      <w:ind w:left="119" w:right="119"/>
    </w:pPr>
    <w:rPr>
      <w:sz w:val="20"/>
    </w:rPr>
  </w:style>
  <w:style w:type="paragraph" w:customStyle="1" w:styleId="MarginIcons">
    <w:name w:val="Margin Icons"/>
    <w:basedOn w:val="BodyText"/>
    <w:rsid w:val="00C72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D03"/>
    <w:rPr>
      <w:rFonts w:ascii="Courier New" w:hAnsi="Courier New"/>
    </w:rPr>
  </w:style>
  <w:style w:type="paragraph" w:customStyle="1" w:styleId="NoteBullet">
    <w:name w:val="Note Bullet"/>
    <w:basedOn w:val="Note"/>
    <w:rsid w:val="00C72D03"/>
    <w:pPr>
      <w:tabs>
        <w:tab w:val="clear" w:pos="680"/>
      </w:tabs>
      <w:spacing w:before="60" w:after="60"/>
    </w:pPr>
  </w:style>
  <w:style w:type="paragraph" w:customStyle="1" w:styleId="SubHeading2">
    <w:name w:val="SubHeading2"/>
    <w:basedOn w:val="HeadingBase"/>
    <w:rsid w:val="00C72D03"/>
    <w:pPr>
      <w:spacing w:before="240" w:after="60"/>
    </w:pPr>
    <w:rPr>
      <w:sz w:val="20"/>
    </w:rPr>
  </w:style>
  <w:style w:type="paragraph" w:customStyle="1" w:styleId="SubHeading1">
    <w:name w:val="SubHeading1"/>
    <w:basedOn w:val="HeadingBase"/>
    <w:rsid w:val="00C72D03"/>
    <w:pPr>
      <w:spacing w:before="240" w:after="60"/>
    </w:pPr>
    <w:rPr>
      <w:color w:val="918585"/>
      <w:sz w:val="22"/>
    </w:rPr>
  </w:style>
  <w:style w:type="paragraph" w:customStyle="1" w:styleId="SideHeading">
    <w:name w:val="Side Heading"/>
    <w:basedOn w:val="HeadingBase"/>
    <w:rsid w:val="00C72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D03"/>
    <w:pPr>
      <w:numPr>
        <w:numId w:val="10"/>
      </w:numPr>
    </w:pPr>
  </w:style>
  <w:style w:type="paragraph" w:styleId="PlainText">
    <w:name w:val="Plain Text"/>
    <w:basedOn w:val="Normal"/>
    <w:link w:val="PlainTextChar"/>
    <w:rsid w:val="00C72D03"/>
    <w:rPr>
      <w:sz w:val="20"/>
    </w:rPr>
  </w:style>
  <w:style w:type="character" w:customStyle="1" w:styleId="PlainTextChar">
    <w:name w:val="Plain Text Char"/>
    <w:basedOn w:val="DefaultParagraphFont"/>
    <w:link w:val="PlainText"/>
    <w:rsid w:val="00C72D03"/>
    <w:rPr>
      <w:rFonts w:ascii="Courier New" w:eastAsia="Times New Roman" w:hAnsi="Courier New" w:cs="Times New Roman"/>
      <w:sz w:val="20"/>
      <w:szCs w:val="20"/>
      <w:lang w:eastAsia="en-US"/>
    </w:rPr>
  </w:style>
  <w:style w:type="character" w:customStyle="1" w:styleId="MenuOption">
    <w:name w:val="Menu Option"/>
    <w:basedOn w:val="DefaultParagraphFont"/>
    <w:rsid w:val="00C72D03"/>
    <w:rPr>
      <w:b/>
      <w:smallCaps/>
    </w:rPr>
  </w:style>
  <w:style w:type="paragraph" w:customStyle="1" w:styleId="TableListNumber">
    <w:name w:val="Table List Number"/>
    <w:basedOn w:val="ListNumber"/>
    <w:rsid w:val="00C72D03"/>
    <w:pPr>
      <w:numPr>
        <w:numId w:val="0"/>
      </w:numPr>
    </w:pPr>
  </w:style>
  <w:style w:type="paragraph" w:styleId="TOC4">
    <w:name w:val="toc 4"/>
    <w:basedOn w:val="TOCBase"/>
    <w:next w:val="Normal"/>
    <w:semiHidden/>
    <w:rsid w:val="00C72D03"/>
    <w:pPr>
      <w:tabs>
        <w:tab w:val="right" w:leader="dot" w:pos="9071"/>
      </w:tabs>
      <w:ind w:left="1701"/>
    </w:pPr>
  </w:style>
  <w:style w:type="paragraph" w:customStyle="1" w:styleId="ListAlpha">
    <w:name w:val="List Alpha"/>
    <w:basedOn w:val="List"/>
    <w:rsid w:val="00C72D03"/>
    <w:pPr>
      <w:numPr>
        <w:numId w:val="8"/>
      </w:numPr>
    </w:pPr>
  </w:style>
  <w:style w:type="paragraph" w:customStyle="1" w:styleId="ListAlpha2">
    <w:name w:val="List Alpha 2"/>
    <w:basedOn w:val="List2"/>
    <w:rsid w:val="00C72D03"/>
    <w:pPr>
      <w:numPr>
        <w:numId w:val="7"/>
      </w:numPr>
    </w:pPr>
  </w:style>
  <w:style w:type="paragraph" w:styleId="List2">
    <w:name w:val="List 2"/>
    <w:basedOn w:val="BodyText"/>
    <w:rsid w:val="00C72D03"/>
    <w:pPr>
      <w:tabs>
        <w:tab w:val="left" w:pos="680"/>
      </w:tabs>
      <w:spacing w:before="60" w:after="60"/>
      <w:ind w:left="680" w:hanging="340"/>
    </w:pPr>
  </w:style>
  <w:style w:type="paragraph" w:styleId="List3">
    <w:name w:val="List 3"/>
    <w:basedOn w:val="BodyText"/>
    <w:rsid w:val="00C72D03"/>
    <w:pPr>
      <w:tabs>
        <w:tab w:val="left" w:pos="1021"/>
      </w:tabs>
      <w:spacing w:before="60" w:after="60"/>
      <w:ind w:left="1020" w:hanging="340"/>
    </w:pPr>
  </w:style>
  <w:style w:type="paragraph" w:styleId="List4">
    <w:name w:val="List 4"/>
    <w:basedOn w:val="BodyText"/>
    <w:rsid w:val="00C72D03"/>
    <w:pPr>
      <w:tabs>
        <w:tab w:val="left" w:pos="1361"/>
      </w:tabs>
      <w:spacing w:before="60" w:after="60"/>
      <w:ind w:left="1361" w:hanging="340"/>
    </w:pPr>
  </w:style>
  <w:style w:type="paragraph" w:styleId="List5">
    <w:name w:val="List 5"/>
    <w:basedOn w:val="BodyText"/>
    <w:rsid w:val="00C72D03"/>
    <w:pPr>
      <w:tabs>
        <w:tab w:val="left" w:pos="1701"/>
      </w:tabs>
      <w:spacing w:before="60" w:after="60"/>
      <w:ind w:left="1701" w:hanging="340"/>
    </w:pPr>
  </w:style>
  <w:style w:type="paragraph" w:styleId="ListBullet3">
    <w:name w:val="List Bullet 3"/>
    <w:basedOn w:val="List3"/>
    <w:rsid w:val="00C72D03"/>
    <w:pPr>
      <w:numPr>
        <w:numId w:val="13"/>
      </w:numPr>
      <w:tabs>
        <w:tab w:val="clear" w:pos="1021"/>
      </w:tabs>
      <w:ind w:left="1037" w:hanging="357"/>
    </w:pPr>
  </w:style>
  <w:style w:type="paragraph" w:styleId="ListBullet4">
    <w:name w:val="List Bullet 4"/>
    <w:basedOn w:val="List4"/>
    <w:rsid w:val="00C72D03"/>
    <w:pPr>
      <w:numPr>
        <w:numId w:val="2"/>
      </w:numPr>
      <w:tabs>
        <w:tab w:val="clear" w:pos="1361"/>
      </w:tabs>
    </w:pPr>
  </w:style>
  <w:style w:type="paragraph" w:styleId="ListBullet5">
    <w:name w:val="List Bullet 5"/>
    <w:basedOn w:val="List5"/>
    <w:rsid w:val="00C72D03"/>
    <w:pPr>
      <w:numPr>
        <w:numId w:val="3"/>
      </w:numPr>
    </w:pPr>
  </w:style>
  <w:style w:type="paragraph" w:styleId="ListContinue2">
    <w:name w:val="List Continue 2"/>
    <w:basedOn w:val="List2"/>
    <w:rsid w:val="00C72D03"/>
    <w:pPr>
      <w:ind w:firstLine="0"/>
    </w:pPr>
  </w:style>
  <w:style w:type="paragraph" w:styleId="ListContinue3">
    <w:name w:val="List Continue 3"/>
    <w:basedOn w:val="List3"/>
    <w:rsid w:val="00C72D03"/>
    <w:pPr>
      <w:ind w:left="1021" w:firstLine="0"/>
    </w:pPr>
  </w:style>
  <w:style w:type="paragraph" w:styleId="ListContinue4">
    <w:name w:val="List Continue 4"/>
    <w:basedOn w:val="List4"/>
    <w:rsid w:val="00C72D03"/>
    <w:pPr>
      <w:ind w:firstLine="0"/>
    </w:pPr>
  </w:style>
  <w:style w:type="paragraph" w:styleId="ListContinue5">
    <w:name w:val="List Continue 5"/>
    <w:basedOn w:val="List5"/>
    <w:rsid w:val="00C72D03"/>
    <w:pPr>
      <w:ind w:firstLine="0"/>
    </w:pPr>
  </w:style>
  <w:style w:type="paragraph" w:styleId="ListNumber3">
    <w:name w:val="List Number 3"/>
    <w:basedOn w:val="List3"/>
    <w:rsid w:val="00C72D03"/>
    <w:pPr>
      <w:numPr>
        <w:numId w:val="4"/>
      </w:numPr>
    </w:pPr>
  </w:style>
  <w:style w:type="paragraph" w:styleId="ListNumber4">
    <w:name w:val="List Number 4"/>
    <w:basedOn w:val="List4"/>
    <w:rsid w:val="00C72D03"/>
    <w:pPr>
      <w:numPr>
        <w:numId w:val="5"/>
      </w:numPr>
    </w:pPr>
  </w:style>
  <w:style w:type="paragraph" w:styleId="ListNumber5">
    <w:name w:val="List Number 5"/>
    <w:basedOn w:val="List5"/>
    <w:rsid w:val="00C72D03"/>
    <w:pPr>
      <w:numPr>
        <w:numId w:val="6"/>
      </w:numPr>
    </w:pPr>
  </w:style>
  <w:style w:type="paragraph" w:styleId="BlockText">
    <w:name w:val="Block Text"/>
    <w:basedOn w:val="Normal"/>
    <w:rsid w:val="00C72D03"/>
    <w:pPr>
      <w:spacing w:after="120"/>
      <w:ind w:left="1440" w:right="1440"/>
    </w:pPr>
  </w:style>
  <w:style w:type="character" w:customStyle="1" w:styleId="Subscript">
    <w:name w:val="Subscript"/>
    <w:basedOn w:val="DefaultParagraphFont"/>
    <w:rsid w:val="00C72D03"/>
    <w:rPr>
      <w:sz w:val="16"/>
      <w:vertAlign w:val="subscript"/>
    </w:rPr>
  </w:style>
  <w:style w:type="character" w:customStyle="1" w:styleId="Superscript">
    <w:name w:val="Superscript"/>
    <w:basedOn w:val="DefaultParagraphFont"/>
    <w:rsid w:val="00C72D03"/>
    <w:rPr>
      <w:sz w:val="16"/>
      <w:vertAlign w:val="superscript"/>
    </w:rPr>
  </w:style>
  <w:style w:type="character" w:customStyle="1" w:styleId="Symbols">
    <w:name w:val="Symbols"/>
    <w:basedOn w:val="DefaultParagraphFont"/>
    <w:rsid w:val="00C72D03"/>
    <w:rPr>
      <w:rFonts w:ascii="Symbol" w:hAnsi="Symbol"/>
    </w:rPr>
  </w:style>
  <w:style w:type="character" w:customStyle="1" w:styleId="MenuOptions">
    <w:name w:val="Menu Options"/>
    <w:basedOn w:val="DefaultParagraphFont"/>
    <w:rsid w:val="00C72D03"/>
    <w:rPr>
      <w:rFonts w:ascii="Arial Narrow" w:hAnsi="Arial Narrow"/>
      <w:smallCaps/>
    </w:rPr>
  </w:style>
  <w:style w:type="character" w:customStyle="1" w:styleId="Buttons">
    <w:name w:val="Buttons"/>
    <w:basedOn w:val="DefaultParagraphFont"/>
    <w:rsid w:val="00C72D03"/>
    <w:rPr>
      <w:b/>
    </w:rPr>
  </w:style>
  <w:style w:type="character" w:customStyle="1" w:styleId="Underlined">
    <w:name w:val="Underlined"/>
    <w:basedOn w:val="DefaultParagraphFont"/>
    <w:rsid w:val="00C72D03"/>
    <w:rPr>
      <w:u w:val="single"/>
    </w:rPr>
  </w:style>
  <w:style w:type="paragraph" w:customStyle="1" w:styleId="TableBodyTextRight">
    <w:name w:val="Table Body Text Right"/>
    <w:basedOn w:val="TableBodyText"/>
    <w:rsid w:val="00C72D03"/>
    <w:pPr>
      <w:widowControl w:val="0"/>
      <w:autoSpaceDE w:val="0"/>
      <w:autoSpaceDN w:val="0"/>
      <w:adjustRightInd w:val="0"/>
      <w:jc w:val="right"/>
    </w:pPr>
    <w:rPr>
      <w:rFonts w:cs="Arial"/>
      <w:szCs w:val="18"/>
    </w:rPr>
  </w:style>
  <w:style w:type="paragraph" w:customStyle="1" w:styleId="CopyrightText">
    <w:name w:val="Copyright Text"/>
    <w:basedOn w:val="BodyText"/>
    <w:rsid w:val="00C72D03"/>
    <w:rPr>
      <w:sz w:val="18"/>
    </w:rPr>
  </w:style>
  <w:style w:type="paragraph" w:customStyle="1" w:styleId="BodySmallRight">
    <w:name w:val="Body Small Right"/>
    <w:basedOn w:val="BodyTextRight"/>
    <w:rsid w:val="00C72D03"/>
    <w:rPr>
      <w:sz w:val="18"/>
      <w:szCs w:val="18"/>
    </w:rPr>
  </w:style>
  <w:style w:type="paragraph" w:customStyle="1" w:styleId="MarginEdition">
    <w:name w:val="Margin Edition"/>
    <w:basedOn w:val="MarginNote"/>
    <w:rsid w:val="00C72D03"/>
    <w:pPr>
      <w:spacing w:before="0" w:after="0"/>
    </w:pPr>
    <w:rPr>
      <w:rFonts w:ascii="Times New Roman" w:hAnsi="Times New Roman"/>
      <w:color w:val="999999"/>
    </w:rPr>
  </w:style>
  <w:style w:type="paragraph" w:customStyle="1" w:styleId="Spacer">
    <w:name w:val="Spacer"/>
    <w:basedOn w:val="Normal"/>
    <w:rsid w:val="00C72D03"/>
    <w:rPr>
      <w:sz w:val="2"/>
      <w:szCs w:val="2"/>
    </w:rPr>
  </w:style>
  <w:style w:type="character" w:customStyle="1" w:styleId="Small">
    <w:name w:val="Small"/>
    <w:basedOn w:val="DefaultParagraphFont"/>
    <w:rsid w:val="00C72D03"/>
    <w:rPr>
      <w:sz w:val="16"/>
    </w:rPr>
  </w:style>
  <w:style w:type="paragraph" w:customStyle="1" w:styleId="WideTable">
    <w:name w:val="Wide Table"/>
    <w:basedOn w:val="Normal"/>
    <w:rsid w:val="00C72D03"/>
    <w:pPr>
      <w:ind w:left="-1418"/>
    </w:pPr>
    <w:rPr>
      <w:sz w:val="2"/>
      <w:szCs w:val="2"/>
    </w:rPr>
  </w:style>
  <w:style w:type="character" w:styleId="PageNumber">
    <w:name w:val="page number"/>
    <w:basedOn w:val="DefaultParagraphFont"/>
    <w:rsid w:val="00C72D03"/>
  </w:style>
  <w:style w:type="paragraph" w:styleId="Quote">
    <w:name w:val="Quote"/>
    <w:basedOn w:val="Heading1"/>
    <w:link w:val="QuoteChar"/>
    <w:qFormat/>
    <w:rsid w:val="00C72D03"/>
    <w:rPr>
      <w:b w:val="0"/>
      <w:sz w:val="72"/>
      <w:szCs w:val="72"/>
      <w:lang w:val="en-NZ"/>
    </w:rPr>
  </w:style>
  <w:style w:type="character" w:customStyle="1" w:styleId="QuoteChar">
    <w:name w:val="Quote Char"/>
    <w:basedOn w:val="DefaultParagraphFont"/>
    <w:link w:val="Quote"/>
    <w:rsid w:val="00C72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D03"/>
    <w:pPr>
      <w:pageBreakBefore/>
    </w:pPr>
  </w:style>
  <w:style w:type="paragraph" w:customStyle="1" w:styleId="Border">
    <w:name w:val="Border"/>
    <w:basedOn w:val="Normal"/>
    <w:qFormat/>
    <w:rsid w:val="00C72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D03"/>
    <w:rPr>
      <w:b/>
      <w:bCs/>
      <w:i/>
      <w:iCs/>
      <w:color w:val="auto"/>
    </w:rPr>
  </w:style>
  <w:style w:type="paragraph" w:styleId="IntenseQuote">
    <w:name w:val="Intense Quote"/>
    <w:basedOn w:val="Normal"/>
    <w:next w:val="Normal"/>
    <w:link w:val="IntenseQuoteChar"/>
    <w:uiPriority w:val="30"/>
    <w:qFormat/>
    <w:rsid w:val="00C72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D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D03"/>
    <w:rPr>
      <w:smallCaps/>
      <w:color w:val="auto"/>
      <w:u w:val="single"/>
    </w:rPr>
  </w:style>
  <w:style w:type="character" w:styleId="IntenseReference">
    <w:name w:val="Intense Reference"/>
    <w:basedOn w:val="DefaultParagraphFont"/>
    <w:uiPriority w:val="32"/>
    <w:qFormat/>
    <w:rsid w:val="00C72D03"/>
    <w:rPr>
      <w:b/>
      <w:bCs/>
      <w:smallCaps/>
      <w:color w:val="auto"/>
      <w:spacing w:val="5"/>
      <w:u w:val="single"/>
    </w:rPr>
  </w:style>
  <w:style w:type="paragraph" w:customStyle="1" w:styleId="2ColumnHeading">
    <w:name w:val="2Column Heading"/>
    <w:basedOn w:val="BodyText"/>
    <w:qFormat/>
    <w:rsid w:val="00C72D03"/>
    <w:pPr>
      <w:spacing w:after="60"/>
      <w:ind w:left="-2268"/>
    </w:pPr>
    <w:rPr>
      <w:b/>
    </w:rPr>
  </w:style>
  <w:style w:type="paragraph" w:customStyle="1" w:styleId="Heading1TOC">
    <w:name w:val="Heading1 TOC"/>
    <w:basedOn w:val="Normal"/>
    <w:qFormat/>
    <w:rsid w:val="00C72D03"/>
    <w:pPr>
      <w:spacing w:before="240" w:after="120"/>
    </w:pPr>
    <w:rPr>
      <w:rFonts w:ascii="Times New Roman" w:hAnsi="Times New Roman"/>
      <w:b/>
      <w:sz w:val="32"/>
    </w:rPr>
  </w:style>
  <w:style w:type="paragraph" w:customStyle="1" w:styleId="Heading2TOC">
    <w:name w:val="Heading2 TOC"/>
    <w:basedOn w:val="Normal"/>
    <w:qFormat/>
    <w:rsid w:val="00C72D03"/>
    <w:pPr>
      <w:spacing w:before="240" w:after="60"/>
    </w:pPr>
    <w:rPr>
      <w:rFonts w:ascii="Times New Roman" w:hAnsi="Times New Roman"/>
      <w:b/>
      <w:sz w:val="28"/>
    </w:rPr>
  </w:style>
  <w:style w:type="character" w:customStyle="1" w:styleId="Underline">
    <w:name w:val="Underline"/>
    <w:basedOn w:val="DefaultParagraphFont"/>
    <w:qFormat/>
    <w:rsid w:val="00C72D03"/>
    <w:rPr>
      <w:u w:val="single"/>
    </w:rPr>
  </w:style>
  <w:style w:type="character" w:customStyle="1" w:styleId="BoldandItalics">
    <w:name w:val="Bold and Italics"/>
    <w:qFormat/>
    <w:rsid w:val="00C72D03"/>
    <w:rPr>
      <w:b/>
      <w:i/>
      <w:u w:val="none"/>
    </w:rPr>
  </w:style>
  <w:style w:type="paragraph" w:styleId="BalloonText">
    <w:name w:val="Balloon Text"/>
    <w:basedOn w:val="Normal"/>
    <w:link w:val="BalloonTextChar"/>
    <w:rsid w:val="00C72D03"/>
    <w:rPr>
      <w:rFonts w:ascii="Tahoma" w:hAnsi="Tahoma" w:cs="Tahoma"/>
      <w:sz w:val="16"/>
      <w:szCs w:val="16"/>
    </w:rPr>
  </w:style>
  <w:style w:type="character" w:customStyle="1" w:styleId="BalloonTextChar">
    <w:name w:val="Balloon Text Char"/>
    <w:basedOn w:val="DefaultParagraphFont"/>
    <w:link w:val="BalloonText"/>
    <w:rsid w:val="00C72D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D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D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D03"/>
    <w:rPr>
      <w:b/>
      <w:color w:val="660033"/>
      <w:spacing w:val="0"/>
    </w:rPr>
  </w:style>
  <w:style w:type="paragraph" w:customStyle="1" w:styleId="Nameditemlist">
    <w:name w:val="Named item list"/>
    <w:basedOn w:val="BodyText"/>
    <w:qFormat/>
    <w:rsid w:val="00C72D03"/>
    <w:pPr>
      <w:tabs>
        <w:tab w:val="left" w:pos="2835"/>
      </w:tabs>
      <w:ind w:left="2835" w:hanging="2835"/>
    </w:pPr>
  </w:style>
  <w:style w:type="paragraph" w:customStyle="1" w:styleId="BodyTextnopadding">
    <w:name w:val="Body Text no padding"/>
    <w:basedOn w:val="BodyText"/>
    <w:qFormat/>
    <w:rsid w:val="00C72D03"/>
    <w:pPr>
      <w:spacing w:before="0" w:after="0"/>
    </w:pPr>
  </w:style>
  <w:style w:type="paragraph" w:customStyle="1" w:styleId="BodyTextBold">
    <w:name w:val="Body Text Bold"/>
    <w:basedOn w:val="BodyText"/>
    <w:qFormat/>
    <w:rsid w:val="00C72D03"/>
    <w:rPr>
      <w:b/>
    </w:rPr>
  </w:style>
  <w:style w:type="character" w:styleId="Hyperlink">
    <w:name w:val="Hyperlink"/>
    <w:basedOn w:val="DefaultParagraphFont"/>
    <w:uiPriority w:val="99"/>
    <w:unhideWhenUsed/>
    <w:rsid w:val="00794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3320</Characters>
  <Application>Microsoft Office Word</Application>
  <DocSecurity>0</DocSecurity>
  <Lines>110</Lines>
  <Paragraphs>56</Paragraphs>
  <ScaleCrop>false</ScaleCrop>
  <Company>Author-it Software Corporation Ltd.</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MEA224 Inspect aircraft instrument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2022-11-22T01:18:00Z</dcterms:created>
  <dcterms:modified xsi:type="dcterms:W3CDTF">2022-11-22T01:18:00Z</dcterms:modified>
</cp:coreProperties>
</file>