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DCE" w:rsidP="00742DCE">
      <w:pPr>
        <w:pStyle w:val="Title"/>
      </w:pPr>
      <w:r>
        <w:fldChar w:fldCharType="begin"/>
      </w:r>
      <w:r>
        <w:instrText xml:space="preserve"> TITLE   \* MERGEFORMAT </w:instrText>
      </w:r>
      <w:r>
        <w:fldChar w:fldCharType="separate"/>
      </w:r>
      <w:r>
        <w:t>MEA222 Inspect, test and troubleshoot aircraft oxygen systems and components</w:t>
      </w:r>
      <w:r>
        <w:fldChar w:fldCharType="end"/>
      </w:r>
    </w:p>
    <w:p w:rsidR="00742DCE" w:rsidP="00742DCE">
      <w:pPr>
        <w:pStyle w:val="Version"/>
        <w:sectPr w:rsidSect="00111A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A98" w:rsidP="00111A98">
      <w:pPr>
        <w:pStyle w:val="SuperHeading"/>
      </w:pPr>
      <w:r w:rsidRPr="00111A98">
        <w:t>MEA222 Inspec</w:t>
      </w:r>
      <w:r w:rsidRPr="00111A98">
        <w:t>t, test and troubleshoot aircraft oxygen systems and components</w:t>
      </w:r>
    </w:p>
    <w:p w:rsidR="00000000" w:rsidRPr="00111A98" w:rsidP="00111A98">
      <w:pPr>
        <w:pStyle w:val="Heading1"/>
      </w:pPr>
      <w:bookmarkStart w:id="1" w:name="O_720513"/>
      <w:bookmarkEnd w:id="1"/>
      <w:r w:rsidRPr="00111A98">
        <w:t>Modification History</w:t>
      </w:r>
    </w:p>
    <w:p w:rsidR="00000000" w:rsidRPr="00111A98" w:rsidP="00742DCE">
      <w:pPr>
        <w:pStyle w:val="BodyText"/>
      </w:pPr>
      <w:r w:rsidRPr="00111A98">
        <w:t>Release 1 - New unit of competency</w:t>
      </w:r>
    </w:p>
    <w:p w:rsidR="00000000" w:rsidRPr="00111A98" w:rsidP="00111A98">
      <w:pPr>
        <w:pStyle w:val="Heading1"/>
      </w:pPr>
      <w:bookmarkStart w:id="2" w:name="O_720521"/>
      <w:bookmarkEnd w:id="2"/>
      <w:r w:rsidRPr="00111A98">
        <w:t>Application</w:t>
      </w:r>
    </w:p>
    <w:p w:rsidR="00000000" w:rsidRPr="00111A98" w:rsidP="00742DCE">
      <w:pPr>
        <w:pStyle w:val="BodyText"/>
      </w:pPr>
      <w:r w:rsidRPr="00111A98">
        <w:t>This unit of competency requires application of hand skills and the use of system/component knowledge and applicable maintenance publications and test equipment to inspect, test and troubleshoot aircraft oxygen systems and components of fixed and rotary wi</w:t>
      </w:r>
      <w:r w:rsidRPr="00111A98">
        <w:t>ng aircraft during scheduled or unscheduled maintenance. Work may be performed individually or as part of a team.</w:t>
      </w:r>
    </w:p>
    <w:p w:rsidR="00000000" w:rsidRPr="00111A98" w:rsidP="00742DCE">
      <w:pPr>
        <w:pStyle w:val="BodyText"/>
      </w:pPr>
      <w:r w:rsidRPr="00111A98">
        <w:t>The unit is part of the Avionic (Aircraft Maintenance Stream) training pathways and is also part of the Mechanical Aircraft Maintenance Engin</w:t>
      </w:r>
      <w:r w:rsidRPr="00111A98">
        <w:t xml:space="preserve">eer licensing pathway. </w:t>
      </w:r>
    </w:p>
    <w:p w:rsidR="00000000" w:rsidRPr="00111A98" w:rsidP="00742DCE">
      <w:pPr>
        <w:pStyle w:val="BodyText"/>
      </w:pPr>
      <w:r w:rsidRPr="00111A98">
        <w:t xml:space="preserve">The unit is used in workplaces that operate under the airworthiness regulatory systems of the Australian Defence Force (ADF) and the Civil Aviation safety Authority (CASA). </w:t>
      </w:r>
    </w:p>
    <w:p w:rsidR="00000000" w:rsidRPr="00111A98" w:rsidP="00742DCE">
      <w:pPr>
        <w:pStyle w:val="BodyText"/>
      </w:pPr>
      <w:r w:rsidRPr="00111A98">
        <w:t>Where a CASA licensing outcome is sought this unit forms</w:t>
      </w:r>
      <w:r w:rsidRPr="00111A98">
        <w:t xml:space="preserve"> part of the CASA requirement for the granting of the chosen maintenance certification licence under Civil Aviation Safety Regulation (CASR) Part 66, in accordance with the licensing provisions in the Companion Volume Implementation Guide.</w:t>
      </w:r>
    </w:p>
    <w:p w:rsidR="00000000" w:rsidRPr="00111A98" w:rsidP="00111A98">
      <w:pPr>
        <w:pStyle w:val="Heading1"/>
      </w:pPr>
      <w:bookmarkStart w:id="3" w:name="O_720520"/>
      <w:bookmarkEnd w:id="3"/>
      <w:r w:rsidRPr="00111A98">
        <w:t>Pre-requisite Unit</w:t>
      </w:r>
    </w:p>
    <w:tbl>
      <w:tblPr>
        <w:tblW w:w="0" w:type="auto"/>
        <w:tblLayout w:type="fixed"/>
        <w:tblCellMar>
          <w:left w:w="62" w:type="dxa"/>
          <w:right w:w="62" w:type="dxa"/>
        </w:tblCellMar>
        <w:tblLook w:val="0000"/>
      </w:tblPr>
      <w:tblGrid>
        <w:gridCol w:w="1643"/>
        <w:gridCol w:w="6227"/>
      </w:tblGrid>
      <w:tr w:rsidTr="00111A98">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MEA209</w:t>
            </w:r>
          </w:p>
        </w:tc>
        <w:tc>
          <w:tcPr>
            <w:tcW w:w="6227" w:type="dxa"/>
            <w:tcBorders>
              <w:top w:val="nil"/>
              <w:left w:val="nil"/>
              <w:bottom w:val="nil"/>
              <w:right w:val="nil"/>
            </w:tcBorders>
            <w:tcMar>
              <w:top w:w="0" w:type="dxa"/>
              <w:left w:w="62" w:type="dxa"/>
              <w:bottom w:w="0" w:type="dxa"/>
              <w:right w:w="62" w:type="dxa"/>
            </w:tcMar>
          </w:tcPr>
          <w:p w:rsidR="00000000" w:rsidRPr="00111A98" w:rsidP="00111A98">
            <w:pPr>
              <w:pStyle w:val="BodyText"/>
            </w:pPr>
            <w:r w:rsidRPr="00111A98">
              <w:t>Remove and install aircraft oxygen system components</w:t>
            </w:r>
          </w:p>
        </w:tc>
      </w:tr>
    </w:tbl>
    <w:p w:rsidR="00000000" w:rsidRPr="00111A98" w:rsidP="00111A98">
      <w:pPr>
        <w:pStyle w:val="BodyText"/>
      </w:pPr>
    </w:p>
    <w:p w:rsidR="00000000" w:rsidRPr="00111A98" w:rsidP="00111A98">
      <w:pPr>
        <w:pStyle w:val="AllowPageBreak"/>
      </w:pPr>
    </w:p>
    <w:p w:rsidR="00000000" w:rsidRPr="00111A98" w:rsidP="00111A98">
      <w:pPr>
        <w:pStyle w:val="Heading1"/>
      </w:pPr>
      <w:bookmarkStart w:id="4" w:name="O_720519"/>
      <w:bookmarkEnd w:id="4"/>
      <w:r w:rsidRPr="00111A98">
        <w:t>Competency Field</w:t>
      </w:r>
    </w:p>
    <w:p w:rsidR="00000000" w:rsidRPr="00111A98" w:rsidP="00742DCE">
      <w:pPr>
        <w:pStyle w:val="BodyText"/>
      </w:pPr>
      <w:r w:rsidRPr="00111A98">
        <w:t>Aviation maintenance</w:t>
      </w:r>
    </w:p>
    <w:p w:rsidR="00000000" w:rsidRPr="00111A98" w:rsidP="00111A98">
      <w:pPr>
        <w:pStyle w:val="Heading1"/>
      </w:pPr>
      <w:bookmarkStart w:id="5" w:name="O_720518"/>
      <w:bookmarkEnd w:id="5"/>
      <w:r w:rsidRPr="00111A98">
        <w:t>Unit Sector</w:t>
      </w:r>
    </w:p>
    <w:p w:rsidR="00000000" w:rsidRPr="00111A98" w:rsidP="00111A98">
      <w:pPr>
        <w:pStyle w:val="Heading1"/>
      </w:pPr>
      <w:bookmarkStart w:id="6" w:name="O_720517"/>
      <w:bookmarkEnd w:id="6"/>
      <w:r w:rsidRPr="00111A98">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111A98">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 xml:space="preserve">Elements describe the </w:t>
            </w:r>
            <w:r w:rsidRPr="00111A98">
              <w:t>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 xml:space="preserve">Performance criteria describe the performance needed to </w:t>
            </w:r>
            <w:r w:rsidRPr="00111A98">
              <w:t xml:space="preserve">demonstrate achievement of the element. </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1.</w:t>
            </w:r>
          </w:p>
        </w:tc>
        <w:tc>
          <w:tcPr>
            <w:tcW w:w="2295"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Inspect oxygen system components</w:t>
            </w: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1.1</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Relevant maintenance documentation and modification status, including syst</w:t>
            </w:r>
            <w:r w:rsidRPr="00111A98">
              <w:t>em defect reports, where relevant, are used to identify specific inspection requirements</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1.2</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Isolation tags are checked and aircraft configured for safe system inspection and operation in accordance with the applicable maintenance manual</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1.3</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Oxygen system components are visually or physically checked for external signs of defects in accordance with applicable maintenance manual while observing all relevant work health and safety (WHS) requirements</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1.4</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Defects are correctly identified and re</w:t>
            </w:r>
            <w:r w:rsidRPr="00111A98">
              <w:t>ported</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2.</w:t>
            </w:r>
          </w:p>
        </w:tc>
        <w:tc>
          <w:tcPr>
            <w:tcW w:w="2295"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Test/adjust oxygen systems</w:t>
            </w: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2.1</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Aircraft and system are prepared in accordance with applicable maintenance manual for the application of power/system operation</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2.2</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 xml:space="preserve">Oxygen system is functionally tested in accordance with maintenance manual for </w:t>
            </w:r>
            <w:r w:rsidRPr="00111A98">
              <w:t>evidence of serviceability or malfunction</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2.3</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System calibration or adjustments are performed in accordance with maintenance manual, as appropriate</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3.</w:t>
            </w:r>
          </w:p>
        </w:tc>
        <w:tc>
          <w:tcPr>
            <w:tcW w:w="2295"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Troubleshoot oxygen systems</w:t>
            </w: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3.1</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Available information from maintenance documentation, inspection and test results is used, where necessary, to assist in fault determination</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3.2</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Maintenance manual fault diagnosis guides and logic processes are used to ensure efficient and accurate trou</w:t>
            </w:r>
            <w:r w:rsidRPr="00111A98">
              <w:t>bleshooting to line replacement level</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3.3</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Specialist advice is obtained, where required, to assist with the troubleshooting process</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3.4</w:t>
            </w:r>
          </w:p>
        </w:tc>
        <w:tc>
          <w:tcPr>
            <w:tcW w:w="5594"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Oxygen system faults are located and the causes of the faults are clearly identified and correctly recorded in maintenance documentation, where required</w:t>
            </w:r>
          </w:p>
        </w:tc>
      </w:tr>
      <w:tr w:rsidTr="00111A9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3.5</w:t>
            </w:r>
          </w:p>
        </w:tc>
        <w:tc>
          <w:tcPr>
            <w:tcW w:w="5594" w:type="dxa"/>
            <w:tcBorders>
              <w:top w:val="nil"/>
              <w:left w:val="nil"/>
              <w:bottom w:val="nil"/>
              <w:right w:val="nil"/>
            </w:tcBorders>
            <w:tcMar>
              <w:top w:w="0" w:type="dxa"/>
              <w:left w:w="62" w:type="dxa"/>
              <w:bottom w:w="0" w:type="dxa"/>
              <w:right w:w="62" w:type="dxa"/>
            </w:tcMar>
          </w:tcPr>
          <w:p w:rsidR="00000000" w:rsidRPr="00111A98" w:rsidP="00111A98">
            <w:pPr>
              <w:pStyle w:val="BodyText"/>
            </w:pPr>
            <w:r w:rsidRPr="00111A98">
              <w:t>Rectification requirements are determined</w:t>
            </w:r>
          </w:p>
        </w:tc>
      </w:tr>
    </w:tbl>
    <w:p w:rsidR="00000000" w:rsidRPr="00111A98" w:rsidP="00111A98">
      <w:pPr>
        <w:pStyle w:val="BodyText"/>
      </w:pPr>
    </w:p>
    <w:p w:rsidR="00000000" w:rsidRPr="00111A98" w:rsidP="00111A98">
      <w:pPr>
        <w:pStyle w:val="AllowPageBreak"/>
      </w:pPr>
    </w:p>
    <w:p w:rsidR="00000000" w:rsidRPr="00111A98" w:rsidP="00111A98">
      <w:pPr>
        <w:pStyle w:val="Heading1"/>
      </w:pPr>
      <w:bookmarkStart w:id="7" w:name="O_720516"/>
      <w:bookmarkEnd w:id="7"/>
      <w:r w:rsidRPr="00111A98">
        <w:t>Foundation Skills</w:t>
      </w:r>
    </w:p>
    <w:p w:rsidR="00000000" w:rsidRPr="00111A98" w:rsidP="00742DCE">
      <w:pPr>
        <w:pStyle w:val="BodyText"/>
      </w:pPr>
      <w:r w:rsidRPr="00111A98">
        <w:t>Foundation skills</w:t>
      </w:r>
      <w:r w:rsidRPr="00111A98">
        <w:t xml:space="preserve"> essential to performance are explicit in the performance criteria of this unit of competency.</w:t>
      </w:r>
    </w:p>
    <w:p w:rsidR="00000000" w:rsidRPr="00111A98" w:rsidP="00111A98">
      <w:pPr>
        <w:pStyle w:val="Heading1"/>
      </w:pPr>
      <w:bookmarkStart w:id="8" w:name="O_720515"/>
      <w:bookmarkEnd w:id="8"/>
      <w:r w:rsidRPr="00111A98">
        <w:t>Range of Conditions</w:t>
      </w:r>
    </w:p>
    <w:tbl>
      <w:tblPr>
        <w:tblW w:w="0" w:type="auto"/>
        <w:tblLayout w:type="fixed"/>
        <w:tblCellMar>
          <w:left w:w="62" w:type="dxa"/>
          <w:right w:w="62" w:type="dxa"/>
        </w:tblCellMar>
        <w:tblLook w:val="0000"/>
      </w:tblPr>
      <w:tblGrid>
        <w:gridCol w:w="3060"/>
        <w:gridCol w:w="6012"/>
      </w:tblGrid>
      <w:tr w:rsidTr="00111A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t>This field allows for different work environments and conditions that may affect performance. Essential operating conditions</w:t>
            </w:r>
            <w:r w:rsidRPr="00111A98">
              <w:t xml:space="preserve"> that may be present (depending on the work situation, needs of the candidate, accessibility of the item, and local industry and regional contexts) are included.</w:t>
            </w:r>
          </w:p>
        </w:tc>
      </w:tr>
      <w:tr w:rsidTr="00111A9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rPr>
                <w:rStyle w:val="SpecialBold"/>
              </w:rPr>
              <w:t>Oxygen system components include:</w:t>
            </w:r>
          </w:p>
        </w:tc>
        <w:tc>
          <w:tcPr>
            <w:tcW w:w="6012" w:type="dxa"/>
            <w:tcBorders>
              <w:top w:val="nil"/>
              <w:left w:val="nil"/>
              <w:bottom w:val="nil"/>
              <w:right w:val="nil"/>
            </w:tcBorders>
            <w:tcMar>
              <w:top w:w="0" w:type="dxa"/>
              <w:left w:w="62" w:type="dxa"/>
              <w:bottom w:w="0" w:type="dxa"/>
              <w:right w:w="62" w:type="dxa"/>
            </w:tcMar>
          </w:tcPr>
          <w:p w:rsidR="00000000" w:rsidRPr="00111A98" w:rsidP="00111A98">
            <w:pPr>
              <w:pStyle w:val="ListBullet"/>
            </w:pPr>
            <w:r w:rsidRPr="00111A98">
              <w:t>Oxygen pressure cylinders, valves and gauges</w:t>
            </w:r>
          </w:p>
          <w:p w:rsidR="00000000" w:rsidRPr="00111A98" w:rsidP="00111A98">
            <w:pPr>
              <w:pStyle w:val="ListBullet"/>
            </w:pPr>
            <w:r w:rsidRPr="00111A98">
              <w:t>Regulators, masks (including other integrated systems), pipes, hoses and fittings</w:t>
            </w:r>
          </w:p>
          <w:p w:rsidR="00000000" w:rsidRPr="00111A98" w:rsidP="00111A98">
            <w:pPr>
              <w:pStyle w:val="ListBullet"/>
            </w:pPr>
            <w:r w:rsidRPr="00111A98">
              <w:t>Chemical generators (where applicable to the enterprise)</w:t>
            </w:r>
          </w:p>
          <w:p w:rsidR="00000000" w:rsidP="00111A98">
            <w:pPr>
              <w:pStyle w:val="ListBullet"/>
              <w:rPr>
                <w:lang w:val="en-NZ"/>
              </w:rPr>
            </w:pPr>
            <w:r w:rsidRPr="00111A98">
              <w:t>Liquid dry breathing oxygen (LDBO) converters (where applicable to the enterprise)</w:t>
            </w:r>
          </w:p>
        </w:tc>
      </w:tr>
      <w:tr w:rsidTr="00111A9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rPr>
                <w:rStyle w:val="SpecialBold"/>
              </w:rPr>
              <w:t>Troubleshooting includes:</w:t>
            </w:r>
          </w:p>
        </w:tc>
        <w:tc>
          <w:tcPr>
            <w:tcW w:w="6012" w:type="dxa"/>
            <w:tcBorders>
              <w:top w:val="nil"/>
              <w:left w:val="nil"/>
              <w:bottom w:val="nil"/>
              <w:right w:val="nil"/>
            </w:tcBorders>
            <w:tcMar>
              <w:top w:w="0" w:type="dxa"/>
              <w:left w:w="62" w:type="dxa"/>
              <w:bottom w:w="0" w:type="dxa"/>
              <w:right w:w="62" w:type="dxa"/>
            </w:tcMar>
          </w:tcPr>
          <w:p w:rsidR="00000000" w:rsidP="00111A98">
            <w:pPr>
              <w:pStyle w:val="ListBullet"/>
              <w:rPr>
                <w:lang w:val="en-NZ"/>
              </w:rPr>
            </w:pPr>
            <w:r w:rsidRPr="00111A98">
              <w:t>The us</w:t>
            </w:r>
            <w:r w:rsidRPr="00111A98">
              <w:t>e of fault-finding charts or similar, to line replacement level</w:t>
            </w:r>
          </w:p>
        </w:tc>
      </w:tr>
      <w:tr w:rsidTr="00111A9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1A98">
            <w:pPr>
              <w:pStyle w:val="BodyText"/>
              <w:rPr>
                <w:lang w:val="en-NZ"/>
              </w:rPr>
            </w:pPr>
            <w:r w:rsidRPr="00111A9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111A98" w:rsidP="00111A98">
            <w:pPr>
              <w:pStyle w:val="ListBullet"/>
            </w:pPr>
            <w:r w:rsidRPr="00111A98">
              <w:t>Industry standard procedures specified by manufacturers, regulatory authorities or the enterprise</w:t>
            </w:r>
          </w:p>
        </w:tc>
      </w:tr>
    </w:tbl>
    <w:p w:rsidR="00000000" w:rsidRPr="00111A98" w:rsidP="00111A98">
      <w:pPr>
        <w:pStyle w:val="BodyText"/>
      </w:pPr>
    </w:p>
    <w:p w:rsidR="00000000" w:rsidRPr="00111A98" w:rsidP="00111A98">
      <w:pPr>
        <w:pStyle w:val="AllowPageBreak"/>
      </w:pPr>
    </w:p>
    <w:p w:rsidR="00000000" w:rsidRPr="00111A98" w:rsidP="00111A98">
      <w:pPr>
        <w:pStyle w:val="Heading1"/>
      </w:pPr>
      <w:bookmarkStart w:id="9" w:name="O_720514"/>
      <w:bookmarkEnd w:id="9"/>
      <w:r w:rsidRPr="00111A98">
        <w:t>Unit Mapping Information</w:t>
      </w:r>
    </w:p>
    <w:p w:rsidR="00000000" w:rsidRPr="00111A98" w:rsidP="00742DCE">
      <w:pPr>
        <w:pStyle w:val="BodyText"/>
      </w:pPr>
      <w:r w:rsidRPr="00111A98">
        <w:t>Release 1 –</w:t>
      </w:r>
      <w:r w:rsidRPr="00111A98">
        <w:t xml:space="preserve"> equivalent to MEA222C Inspect, test and troubleshoot aircraft oxygen systems and components</w:t>
      </w:r>
    </w:p>
    <w:p w:rsidR="00000000" w:rsidRPr="00111A98" w:rsidP="00111A98">
      <w:pPr>
        <w:pStyle w:val="Heading1"/>
      </w:pPr>
      <w:bookmarkStart w:id="10" w:name="O_720507"/>
      <w:bookmarkEnd w:id="10"/>
      <w:r w:rsidRPr="00111A98">
        <w:t>Links</w:t>
      </w:r>
    </w:p>
    <w:p w:rsidR="00000000" w:rsidRPr="00111A98" w:rsidP="00742DCE">
      <w:pPr>
        <w:pStyle w:val="BodyText"/>
      </w:pPr>
      <w:r w:rsidRPr="00111A9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C3009">
        <w:rPr>
          <w:rStyle w:val="Hyperlink"/>
        </w:rPr>
        <w:t>https://vetnet.gov.au/Pages/TrainingDocs.aspx?q=ce216c9c-04d5-4b3b-9bcf-4e81d0950371</w:t>
      </w:r>
      <w:r>
        <w:fldChar w:fldCharType="end"/>
      </w:r>
    </w:p>
    <w:p w:rsidR="00000000" w:rsidRPr="00111A98" w:rsidP="00111A98"/>
    <w:sectPr w:rsidSect="00111A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98" w:rsidRPr="00742DCE" w:rsidP="00742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CE" w:rsidP="00111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DCE" w:rsidP="00111A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2DCE" w:rsidP="00111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A98" w:rsidRPr="00742DCE" w:rsidP="00742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CE" w:rsidRPr="002D2AF8" w:rsidP="00111A98">
    <w:pPr>
      <w:pStyle w:val="Header"/>
      <w:framePr w:wrap="around"/>
    </w:pPr>
    <w:r>
      <w:fldChar w:fldCharType="begin"/>
    </w:r>
    <w:r>
      <w:instrText xml:space="preserve"> TITLE   \* MERGEFORMAT </w:instrText>
    </w:r>
    <w:r>
      <w:fldChar w:fldCharType="separate"/>
    </w:r>
    <w:r>
      <w:t>MEA222 Inspect, test and troubleshoot aircraft oxygen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42DCE" w:rsidP="00111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28DD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2EC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A98"/>
    <w:pPr>
      <w:spacing w:before="360" w:after="60"/>
      <w:outlineLvl w:val="0"/>
    </w:pPr>
    <w:rPr>
      <w:sz w:val="32"/>
    </w:rPr>
  </w:style>
  <w:style w:type="paragraph" w:styleId="Heading2">
    <w:name w:val="heading 2"/>
    <w:basedOn w:val="HeadingBase"/>
    <w:next w:val="BodyText"/>
    <w:link w:val="Heading2Char"/>
    <w:qFormat/>
    <w:rsid w:val="00111A98"/>
    <w:pPr>
      <w:keepLines/>
      <w:spacing w:before="240" w:after="120"/>
      <w:outlineLvl w:val="1"/>
    </w:pPr>
    <w:rPr>
      <w:sz w:val="28"/>
      <w:szCs w:val="40"/>
    </w:rPr>
  </w:style>
  <w:style w:type="paragraph" w:styleId="Heading3">
    <w:name w:val="heading 3"/>
    <w:basedOn w:val="HeadingBase"/>
    <w:next w:val="BodyText"/>
    <w:link w:val="Heading3Char"/>
    <w:qFormat/>
    <w:rsid w:val="00111A98"/>
    <w:pPr>
      <w:spacing w:before="180" w:after="120"/>
      <w:outlineLvl w:val="2"/>
    </w:pPr>
    <w:rPr>
      <w:spacing w:val="-10"/>
      <w:kern w:val="32"/>
    </w:rPr>
  </w:style>
  <w:style w:type="paragraph" w:styleId="Heading4">
    <w:name w:val="heading 4"/>
    <w:basedOn w:val="HeadingBase"/>
    <w:next w:val="BodyText"/>
    <w:link w:val="Heading4Char"/>
    <w:qFormat/>
    <w:rsid w:val="00111A98"/>
    <w:pPr>
      <w:spacing w:before="160" w:after="120"/>
      <w:outlineLvl w:val="3"/>
    </w:pPr>
    <w:rPr>
      <w:sz w:val="22"/>
    </w:rPr>
  </w:style>
  <w:style w:type="paragraph" w:styleId="Heading5">
    <w:name w:val="heading 5"/>
    <w:basedOn w:val="HeadingBase"/>
    <w:next w:val="Normal"/>
    <w:link w:val="Heading5Char"/>
    <w:qFormat/>
    <w:rsid w:val="00111A98"/>
    <w:pPr>
      <w:spacing w:before="80"/>
      <w:outlineLvl w:val="4"/>
    </w:pPr>
    <w:rPr>
      <w:color w:val="918585"/>
      <w:sz w:val="20"/>
    </w:rPr>
  </w:style>
  <w:style w:type="paragraph" w:styleId="Heading6">
    <w:name w:val="heading 6"/>
    <w:basedOn w:val="HeadingBase"/>
    <w:next w:val="Normal"/>
    <w:link w:val="Heading6Char"/>
    <w:qFormat/>
    <w:rsid w:val="00111A98"/>
    <w:pPr>
      <w:spacing w:before="60"/>
      <w:outlineLvl w:val="5"/>
    </w:pPr>
    <w:rPr>
      <w:color w:val="918585"/>
      <w:sz w:val="20"/>
    </w:rPr>
  </w:style>
  <w:style w:type="paragraph" w:styleId="Heading7">
    <w:name w:val="heading 7"/>
    <w:basedOn w:val="Normal"/>
    <w:next w:val="Normal"/>
    <w:link w:val="Heading7Char"/>
    <w:qFormat/>
    <w:rsid w:val="00111A98"/>
    <w:pPr>
      <w:ind w:left="720"/>
      <w:outlineLvl w:val="6"/>
    </w:pPr>
    <w:rPr>
      <w:i/>
    </w:rPr>
  </w:style>
  <w:style w:type="paragraph" w:styleId="Heading8">
    <w:name w:val="heading 8"/>
    <w:basedOn w:val="Normal"/>
    <w:next w:val="Normal"/>
    <w:link w:val="Heading8Char"/>
    <w:qFormat/>
    <w:rsid w:val="00111A98"/>
    <w:pPr>
      <w:ind w:left="720"/>
      <w:outlineLvl w:val="7"/>
    </w:pPr>
    <w:rPr>
      <w:i/>
    </w:rPr>
  </w:style>
  <w:style w:type="paragraph" w:styleId="Heading9">
    <w:name w:val="heading 9"/>
    <w:basedOn w:val="Normal"/>
    <w:next w:val="Normal"/>
    <w:link w:val="Heading9Char"/>
    <w:qFormat/>
    <w:rsid w:val="00111A98"/>
    <w:pPr>
      <w:ind w:left="720"/>
      <w:outlineLvl w:val="8"/>
    </w:pPr>
    <w:rPr>
      <w:i/>
    </w:rPr>
  </w:style>
  <w:style w:type="character" w:default="1" w:styleId="DefaultParagraphFont">
    <w:name w:val="Default Paragraph Font"/>
    <w:uiPriority w:val="1"/>
    <w:unhideWhenUsed/>
    <w:rsid w:val="00111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A98"/>
  </w:style>
  <w:style w:type="character" w:customStyle="1" w:styleId="Heading1Char">
    <w:name w:val="Heading 1 Char"/>
    <w:basedOn w:val="DefaultParagraphFont"/>
    <w:link w:val="Heading1"/>
    <w:rsid w:val="00111A98"/>
    <w:rPr>
      <w:rFonts w:ascii="Times New Roman" w:eastAsia="Times New Roman" w:hAnsi="Times New Roman" w:cs="Times New Roman"/>
      <w:b/>
      <w:sz w:val="32"/>
      <w:szCs w:val="20"/>
      <w:lang w:eastAsia="en-US"/>
    </w:rPr>
  </w:style>
  <w:style w:type="paragraph" w:styleId="BodyText">
    <w:name w:val="Body Text"/>
    <w:basedOn w:val="Normal"/>
    <w:link w:val="BodyTextChar"/>
    <w:rsid w:val="00111A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A98"/>
    <w:rPr>
      <w:rFonts w:ascii="Times New Roman" w:eastAsia="Times New Roman" w:hAnsi="Times New Roman" w:cs="Times New Roman"/>
      <w:sz w:val="24"/>
      <w:lang w:eastAsia="en-US"/>
    </w:rPr>
  </w:style>
  <w:style w:type="paragraph" w:styleId="ListBullet">
    <w:name w:val="List Bullet"/>
    <w:basedOn w:val="List"/>
    <w:rsid w:val="00111A98"/>
    <w:pPr>
      <w:numPr>
        <w:numId w:val="11"/>
      </w:numPr>
      <w:tabs>
        <w:tab w:val="clear" w:pos="340"/>
      </w:tabs>
      <w:spacing w:before="40" w:after="40"/>
    </w:pPr>
  </w:style>
  <w:style w:type="character" w:customStyle="1" w:styleId="SpecialBold">
    <w:name w:val="Special Bold"/>
    <w:basedOn w:val="DefaultParagraphFont"/>
    <w:rsid w:val="00111A98"/>
    <w:rPr>
      <w:b/>
      <w:spacing w:val="0"/>
    </w:rPr>
  </w:style>
  <w:style w:type="paragraph" w:customStyle="1" w:styleId="SuperHeading">
    <w:name w:val="SuperHeading"/>
    <w:basedOn w:val="Normal"/>
    <w:rsid w:val="00111A98"/>
    <w:pPr>
      <w:spacing w:before="240" w:after="120"/>
      <w:outlineLvl w:val="0"/>
    </w:pPr>
    <w:rPr>
      <w:rFonts w:ascii="Times New Roman" w:hAnsi="Times New Roman"/>
      <w:b/>
      <w:sz w:val="32"/>
    </w:rPr>
  </w:style>
  <w:style w:type="paragraph" w:customStyle="1" w:styleId="AllowPageBreak">
    <w:name w:val="AllowPageBreak"/>
    <w:rsid w:val="00111A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A98"/>
    <w:rPr>
      <w:rFonts w:ascii="Courier New" w:eastAsia="Times New Roman" w:hAnsi="Courier New" w:cs="Times New Roman"/>
      <w:i/>
      <w:szCs w:val="20"/>
      <w:lang w:eastAsia="en-US"/>
    </w:rPr>
  </w:style>
  <w:style w:type="paragraph" w:customStyle="1" w:styleId="HeadingBase">
    <w:name w:val="Heading Base"/>
    <w:rsid w:val="00111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A98"/>
    <w:pPr>
      <w:tabs>
        <w:tab w:val="right" w:leader="dot" w:pos="9072"/>
      </w:tabs>
      <w:ind w:left="567"/>
    </w:pPr>
    <w:rPr>
      <w:szCs w:val="22"/>
    </w:rPr>
  </w:style>
  <w:style w:type="paragraph" w:customStyle="1" w:styleId="TOCBase">
    <w:name w:val="TOC Base"/>
    <w:rsid w:val="00111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A98"/>
    <w:pPr>
      <w:tabs>
        <w:tab w:val="right" w:leader="dot" w:pos="9072"/>
      </w:tabs>
      <w:spacing w:before="40" w:after="40"/>
      <w:ind w:left="284"/>
    </w:pPr>
    <w:rPr>
      <w:rFonts w:ascii="Times New Roman" w:hAnsi="Times New Roman"/>
    </w:rPr>
  </w:style>
  <w:style w:type="paragraph" w:styleId="TOC1">
    <w:name w:val="toc 1"/>
    <w:basedOn w:val="TOCBase"/>
    <w:next w:val="Normal"/>
    <w:rsid w:val="00111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A98"/>
    <w:rPr>
      <w:rFonts w:ascii="Times New Roman" w:eastAsia="Times New Roman" w:hAnsi="Times New Roman" w:cs="Times New Roman"/>
      <w:sz w:val="16"/>
      <w:lang w:eastAsia="en-US"/>
    </w:rPr>
  </w:style>
  <w:style w:type="paragraph" w:styleId="Title">
    <w:name w:val="Title"/>
    <w:basedOn w:val="HeadingBase"/>
    <w:link w:val="TitleChar"/>
    <w:qFormat/>
    <w:rsid w:val="00111A98"/>
    <w:pPr>
      <w:spacing w:before="5040"/>
      <w:jc w:val="center"/>
    </w:pPr>
    <w:rPr>
      <w:sz w:val="48"/>
      <w:szCs w:val="72"/>
      <w:lang w:val="en-US"/>
    </w:rPr>
  </w:style>
  <w:style w:type="character" w:customStyle="1" w:styleId="TitleChar">
    <w:name w:val="Title Char"/>
    <w:basedOn w:val="DefaultParagraphFont"/>
    <w:link w:val="Title"/>
    <w:rsid w:val="00111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A98"/>
    <w:pPr>
      <w:tabs>
        <w:tab w:val="left" w:pos="3600"/>
        <w:tab w:val="left" w:pos="3958"/>
      </w:tabs>
    </w:pPr>
  </w:style>
  <w:style w:type="paragraph" w:styleId="List">
    <w:name w:val="List"/>
    <w:basedOn w:val="BodyText"/>
    <w:next w:val="BodyText"/>
    <w:rsid w:val="00111A98"/>
    <w:pPr>
      <w:tabs>
        <w:tab w:val="left" w:pos="340"/>
      </w:tabs>
      <w:spacing w:before="60" w:after="60"/>
      <w:ind w:left="340" w:hanging="340"/>
    </w:pPr>
  </w:style>
  <w:style w:type="paragraph" w:customStyle="1" w:styleId="Note">
    <w:name w:val="Note"/>
    <w:basedOn w:val="BodyText"/>
    <w:rsid w:val="00111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A98"/>
    <w:pPr>
      <w:framePr w:wrap="auto" w:hAnchor="text" w:y="6049"/>
    </w:pPr>
    <w:rPr>
      <w:color w:val="000000"/>
      <w:sz w:val="40"/>
    </w:rPr>
  </w:style>
  <w:style w:type="paragraph" w:customStyle="1" w:styleId="TOCTitle">
    <w:name w:val="TOCTitle"/>
    <w:basedOn w:val="Heading1"/>
    <w:rsid w:val="00111A98"/>
    <w:pPr>
      <w:spacing w:after="240"/>
      <w:jc w:val="center"/>
      <w:outlineLvl w:val="9"/>
    </w:pPr>
    <w:rPr>
      <w:caps/>
    </w:rPr>
  </w:style>
  <w:style w:type="paragraph" w:customStyle="1" w:styleId="Version">
    <w:name w:val="Version"/>
    <w:rsid w:val="00111A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A98"/>
    <w:pPr>
      <w:numPr>
        <w:numId w:val="12"/>
      </w:numPr>
      <w:tabs>
        <w:tab w:val="clear" w:pos="680"/>
      </w:tabs>
    </w:pPr>
  </w:style>
  <w:style w:type="paragraph" w:styleId="Index1">
    <w:name w:val="index 1"/>
    <w:basedOn w:val="Normal"/>
    <w:next w:val="Normal"/>
    <w:semiHidden/>
    <w:rsid w:val="00111A98"/>
    <w:pPr>
      <w:keepNext w:val="0"/>
      <w:tabs>
        <w:tab w:val="right" w:pos="4176"/>
      </w:tabs>
      <w:ind w:left="198" w:hanging="198"/>
    </w:pPr>
    <w:rPr>
      <w:rFonts w:ascii="Garamond" w:hAnsi="Garamond"/>
    </w:rPr>
  </w:style>
  <w:style w:type="paragraph" w:styleId="IndexHeading">
    <w:name w:val="index heading"/>
    <w:basedOn w:val="Normal"/>
    <w:next w:val="Index1"/>
    <w:semiHidden/>
    <w:rsid w:val="00111A98"/>
    <w:pPr>
      <w:spacing w:before="120" w:after="120"/>
    </w:pPr>
    <w:rPr>
      <w:rFonts w:ascii="Arial" w:hAnsi="Arial"/>
      <w:b/>
      <w:color w:val="918585"/>
      <w:sz w:val="24"/>
    </w:rPr>
  </w:style>
  <w:style w:type="paragraph" w:styleId="Header">
    <w:name w:val="header"/>
    <w:basedOn w:val="Normal"/>
    <w:link w:val="HeaderChar"/>
    <w:rsid w:val="00111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A98"/>
    <w:rPr>
      <w:rFonts w:ascii="Times New Roman" w:eastAsia="Times New Roman" w:hAnsi="Times New Roman" w:cs="Times New Roman"/>
      <w:sz w:val="16"/>
      <w:szCs w:val="20"/>
      <w:lang w:val="en-GB" w:eastAsia="en-US"/>
    </w:rPr>
  </w:style>
  <w:style w:type="paragraph" w:customStyle="1" w:styleId="Chapter">
    <w:name w:val="Chapter"/>
    <w:basedOn w:val="Normal"/>
    <w:rsid w:val="00111A98"/>
    <w:pPr>
      <w:spacing w:before="240"/>
    </w:pPr>
    <w:rPr>
      <w:rFonts w:ascii="Times New Roman" w:hAnsi="Times New Roman"/>
      <w:smallCaps/>
      <w:spacing w:val="80"/>
      <w:sz w:val="28"/>
    </w:rPr>
  </w:style>
  <w:style w:type="paragraph" w:customStyle="1" w:styleId="InChapter">
    <w:name w:val="InChapter"/>
    <w:basedOn w:val="Heading3"/>
    <w:rsid w:val="00111A98"/>
    <w:pPr>
      <w:spacing w:after="240"/>
      <w:outlineLvl w:val="9"/>
    </w:pPr>
    <w:rPr>
      <w:noProof/>
    </w:rPr>
  </w:style>
  <w:style w:type="paragraph" w:styleId="Index2">
    <w:name w:val="index 2"/>
    <w:basedOn w:val="Normal"/>
    <w:next w:val="Normal"/>
    <w:semiHidden/>
    <w:rsid w:val="00111A98"/>
    <w:pPr>
      <w:tabs>
        <w:tab w:val="right" w:pos="4176"/>
      </w:tabs>
      <w:ind w:left="568" w:hanging="284"/>
    </w:pPr>
    <w:rPr>
      <w:rFonts w:ascii="Garamond" w:hAnsi="Garamond"/>
    </w:rPr>
  </w:style>
  <w:style w:type="paragraph" w:customStyle="1" w:styleId="Byline">
    <w:name w:val="Byline"/>
    <w:rsid w:val="00111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A98"/>
    <w:pPr>
      <w:tabs>
        <w:tab w:val="clear" w:pos="3600"/>
        <w:tab w:val="clear" w:pos="3958"/>
      </w:tabs>
      <w:jc w:val="right"/>
    </w:pPr>
  </w:style>
  <w:style w:type="character" w:styleId="Emphasis">
    <w:name w:val="Emphasis"/>
    <w:basedOn w:val="DefaultParagraphFont"/>
    <w:qFormat/>
    <w:rsid w:val="00111A98"/>
    <w:rPr>
      <w:i/>
    </w:rPr>
  </w:style>
  <w:style w:type="paragraph" w:styleId="Caption">
    <w:name w:val="caption"/>
    <w:basedOn w:val="BodyText"/>
    <w:next w:val="Normal"/>
    <w:qFormat/>
    <w:rsid w:val="00111A98"/>
    <w:pPr>
      <w:framePr w:w="2268" w:hSpace="181" w:vSpace="181" w:wrap="around" w:vAnchor="text" w:hAnchor="page" w:x="1135" w:y="285" w:anchorLock="1"/>
    </w:pPr>
    <w:rPr>
      <w:i/>
    </w:rPr>
  </w:style>
  <w:style w:type="paragraph" w:customStyle="1" w:styleId="MiniTOCTitle">
    <w:name w:val="MiniTOCTitle"/>
    <w:basedOn w:val="Heading4"/>
    <w:rsid w:val="00111A98"/>
    <w:pPr>
      <w:spacing w:before="240"/>
      <w:outlineLvl w:val="9"/>
    </w:pPr>
    <w:rPr>
      <w:noProof/>
      <w:sz w:val="24"/>
    </w:rPr>
  </w:style>
  <w:style w:type="paragraph" w:customStyle="1" w:styleId="MiniTOCItem">
    <w:name w:val="MiniTOCItem"/>
    <w:basedOn w:val="ListBullet"/>
    <w:rsid w:val="00111A98"/>
    <w:pPr>
      <w:numPr>
        <w:numId w:val="0"/>
      </w:numPr>
      <w:tabs>
        <w:tab w:val="right" w:leader="dot" w:pos="6521"/>
      </w:tabs>
      <w:spacing w:before="0" w:after="0"/>
    </w:pPr>
  </w:style>
  <w:style w:type="paragraph" w:customStyle="1" w:styleId="TOFTitle">
    <w:name w:val="TOFTitle"/>
    <w:basedOn w:val="TOCTitle"/>
    <w:rsid w:val="00111A98"/>
  </w:style>
  <w:style w:type="paragraph" w:styleId="TableofFigures">
    <w:name w:val="table of figures"/>
    <w:basedOn w:val="Normal"/>
    <w:next w:val="Normal"/>
    <w:semiHidden/>
    <w:rsid w:val="00111A98"/>
    <w:pPr>
      <w:tabs>
        <w:tab w:val="right" w:leader="dot" w:pos="9072"/>
      </w:tabs>
      <w:ind w:left="970" w:hanging="403"/>
    </w:pPr>
    <w:rPr>
      <w:rFonts w:ascii="Times New Roman" w:hAnsi="Times New Roman"/>
      <w:b/>
    </w:rPr>
  </w:style>
  <w:style w:type="paragraph" w:styleId="ListNumber">
    <w:name w:val="List Number"/>
    <w:basedOn w:val="List"/>
    <w:rsid w:val="00111A98"/>
    <w:pPr>
      <w:numPr>
        <w:numId w:val="14"/>
      </w:numPr>
      <w:tabs>
        <w:tab w:val="clear" w:pos="340"/>
      </w:tabs>
    </w:pPr>
  </w:style>
  <w:style w:type="character" w:customStyle="1" w:styleId="WingdingSymbols">
    <w:name w:val="Wingding Symbols"/>
    <w:rsid w:val="00111A98"/>
    <w:rPr>
      <w:rFonts w:ascii="Wingdings" w:hAnsi="Wingdings"/>
    </w:rPr>
  </w:style>
  <w:style w:type="paragraph" w:customStyle="1" w:styleId="TableHeading">
    <w:name w:val="Table Heading"/>
    <w:basedOn w:val="HeadingBase"/>
    <w:rsid w:val="00111A98"/>
    <w:pPr>
      <w:keepLines/>
      <w:pBdr>
        <w:bottom w:val="single" w:sz="6" w:space="1" w:color="918585"/>
      </w:pBdr>
      <w:spacing w:before="240"/>
    </w:pPr>
  </w:style>
  <w:style w:type="character" w:customStyle="1" w:styleId="HotSpot">
    <w:name w:val="HotSpot"/>
    <w:rsid w:val="00111A98"/>
    <w:rPr>
      <w:color w:val="0033CC"/>
      <w:u w:val="none"/>
    </w:rPr>
  </w:style>
  <w:style w:type="paragraph" w:customStyle="1" w:styleId="BodyTextRight">
    <w:name w:val="Body Text Right"/>
    <w:basedOn w:val="BodyText"/>
    <w:rsid w:val="00111A98"/>
    <w:pPr>
      <w:spacing w:before="0" w:after="0"/>
      <w:jc w:val="right"/>
    </w:pPr>
  </w:style>
  <w:style w:type="paragraph" w:styleId="Index3">
    <w:name w:val="index 3"/>
    <w:basedOn w:val="ListNumber2"/>
    <w:next w:val="Normal"/>
    <w:semiHidden/>
    <w:rsid w:val="00111A98"/>
    <w:pPr>
      <w:numPr>
        <w:numId w:val="0"/>
      </w:numPr>
      <w:tabs>
        <w:tab w:val="right" w:leader="dot" w:pos="4176"/>
      </w:tabs>
    </w:pPr>
  </w:style>
  <w:style w:type="paragraph" w:styleId="ListNumber2">
    <w:name w:val="List Number 2"/>
    <w:basedOn w:val="List2"/>
    <w:rsid w:val="00111A98"/>
    <w:pPr>
      <w:numPr>
        <w:numId w:val="9"/>
      </w:numPr>
      <w:tabs>
        <w:tab w:val="clear" w:pos="1060"/>
      </w:tabs>
    </w:pPr>
  </w:style>
  <w:style w:type="paragraph" w:customStyle="1" w:styleId="MarginNote">
    <w:name w:val="Margin Note"/>
    <w:basedOn w:val="BodyText"/>
    <w:rsid w:val="00111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A98"/>
    <w:rPr>
      <w:sz w:val="32"/>
    </w:rPr>
  </w:style>
  <w:style w:type="paragraph" w:customStyle="1" w:styleId="HeadingProcedure">
    <w:name w:val="Heading Procedure"/>
    <w:basedOn w:val="HeadingBase"/>
    <w:next w:val="Normal"/>
    <w:rsid w:val="00111A98"/>
    <w:pPr>
      <w:tabs>
        <w:tab w:val="left" w:pos="0"/>
      </w:tabs>
      <w:spacing w:before="120" w:after="60"/>
    </w:pPr>
    <w:rPr>
      <w:i/>
      <w:color w:val="918585"/>
      <w:sz w:val="22"/>
    </w:rPr>
  </w:style>
  <w:style w:type="paragraph" w:customStyle="1" w:styleId="TableBodyText">
    <w:name w:val="Table Body Text"/>
    <w:basedOn w:val="BodyText"/>
    <w:rsid w:val="00111A98"/>
    <w:pPr>
      <w:spacing w:before="60" w:after="60"/>
    </w:pPr>
  </w:style>
  <w:style w:type="paragraph" w:styleId="ListContinue">
    <w:name w:val="List Continue"/>
    <w:basedOn w:val="List"/>
    <w:rsid w:val="00111A98"/>
    <w:pPr>
      <w:ind w:firstLine="0"/>
    </w:pPr>
  </w:style>
  <w:style w:type="paragraph" w:customStyle="1" w:styleId="ListNote">
    <w:name w:val="List Note"/>
    <w:basedOn w:val="List"/>
    <w:rsid w:val="00111A98"/>
    <w:pPr>
      <w:pBdr>
        <w:top w:val="single" w:sz="6" w:space="2" w:color="918585"/>
        <w:bottom w:val="single" w:sz="6" w:space="2" w:color="918585"/>
      </w:pBdr>
      <w:tabs>
        <w:tab w:val="left" w:pos="1021"/>
      </w:tabs>
      <w:ind w:firstLine="0"/>
    </w:pPr>
  </w:style>
  <w:style w:type="paragraph" w:customStyle="1" w:styleId="Warning">
    <w:name w:val="Warning"/>
    <w:basedOn w:val="BodyText"/>
    <w:rsid w:val="00111A98"/>
    <w:pPr>
      <w:shd w:val="clear" w:color="auto" w:fill="D9D9D9"/>
      <w:tabs>
        <w:tab w:val="left" w:pos="992"/>
      </w:tabs>
      <w:ind w:left="119" w:right="119"/>
    </w:pPr>
    <w:rPr>
      <w:sz w:val="20"/>
    </w:rPr>
  </w:style>
  <w:style w:type="paragraph" w:customStyle="1" w:styleId="MarginIcons">
    <w:name w:val="Margin Icons"/>
    <w:basedOn w:val="BodyText"/>
    <w:rsid w:val="00111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A98"/>
    <w:rPr>
      <w:rFonts w:ascii="Courier New" w:hAnsi="Courier New"/>
    </w:rPr>
  </w:style>
  <w:style w:type="paragraph" w:customStyle="1" w:styleId="NoteBullet">
    <w:name w:val="Note Bullet"/>
    <w:basedOn w:val="Note"/>
    <w:rsid w:val="00111A98"/>
    <w:pPr>
      <w:tabs>
        <w:tab w:val="clear" w:pos="680"/>
      </w:tabs>
      <w:spacing w:before="60" w:after="60"/>
    </w:pPr>
  </w:style>
  <w:style w:type="paragraph" w:customStyle="1" w:styleId="SubHeading2">
    <w:name w:val="SubHeading2"/>
    <w:basedOn w:val="HeadingBase"/>
    <w:rsid w:val="00111A98"/>
    <w:pPr>
      <w:spacing w:before="240" w:after="60"/>
    </w:pPr>
    <w:rPr>
      <w:sz w:val="20"/>
    </w:rPr>
  </w:style>
  <w:style w:type="paragraph" w:customStyle="1" w:styleId="SubHeading1">
    <w:name w:val="SubHeading1"/>
    <w:basedOn w:val="HeadingBase"/>
    <w:rsid w:val="00111A98"/>
    <w:pPr>
      <w:spacing w:before="240" w:after="60"/>
    </w:pPr>
    <w:rPr>
      <w:color w:val="918585"/>
      <w:sz w:val="22"/>
    </w:rPr>
  </w:style>
  <w:style w:type="paragraph" w:customStyle="1" w:styleId="SideHeading">
    <w:name w:val="Side Heading"/>
    <w:basedOn w:val="HeadingBase"/>
    <w:rsid w:val="00111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A98"/>
    <w:pPr>
      <w:numPr>
        <w:numId w:val="10"/>
      </w:numPr>
    </w:pPr>
  </w:style>
  <w:style w:type="paragraph" w:styleId="PlainText">
    <w:name w:val="Plain Text"/>
    <w:basedOn w:val="Normal"/>
    <w:link w:val="PlainTextChar"/>
    <w:rsid w:val="00111A98"/>
    <w:rPr>
      <w:sz w:val="20"/>
    </w:rPr>
  </w:style>
  <w:style w:type="character" w:customStyle="1" w:styleId="PlainTextChar">
    <w:name w:val="Plain Text Char"/>
    <w:basedOn w:val="DefaultParagraphFont"/>
    <w:link w:val="PlainText"/>
    <w:rsid w:val="00111A98"/>
    <w:rPr>
      <w:rFonts w:ascii="Courier New" w:eastAsia="Times New Roman" w:hAnsi="Courier New" w:cs="Times New Roman"/>
      <w:sz w:val="20"/>
      <w:szCs w:val="20"/>
      <w:lang w:eastAsia="en-US"/>
    </w:rPr>
  </w:style>
  <w:style w:type="character" w:customStyle="1" w:styleId="MenuOption">
    <w:name w:val="Menu Option"/>
    <w:basedOn w:val="DefaultParagraphFont"/>
    <w:rsid w:val="00111A98"/>
    <w:rPr>
      <w:b/>
      <w:smallCaps/>
    </w:rPr>
  </w:style>
  <w:style w:type="paragraph" w:customStyle="1" w:styleId="TableListNumber">
    <w:name w:val="Table List Number"/>
    <w:basedOn w:val="ListNumber"/>
    <w:rsid w:val="00111A98"/>
    <w:pPr>
      <w:numPr>
        <w:numId w:val="0"/>
      </w:numPr>
    </w:pPr>
  </w:style>
  <w:style w:type="paragraph" w:styleId="TOC4">
    <w:name w:val="toc 4"/>
    <w:basedOn w:val="TOCBase"/>
    <w:next w:val="Normal"/>
    <w:semiHidden/>
    <w:rsid w:val="00111A98"/>
    <w:pPr>
      <w:tabs>
        <w:tab w:val="right" w:leader="dot" w:pos="9071"/>
      </w:tabs>
      <w:ind w:left="1701"/>
    </w:pPr>
  </w:style>
  <w:style w:type="paragraph" w:customStyle="1" w:styleId="ListAlpha">
    <w:name w:val="List Alpha"/>
    <w:basedOn w:val="List"/>
    <w:rsid w:val="00111A98"/>
    <w:pPr>
      <w:numPr>
        <w:numId w:val="8"/>
      </w:numPr>
    </w:pPr>
  </w:style>
  <w:style w:type="paragraph" w:customStyle="1" w:styleId="ListAlpha2">
    <w:name w:val="List Alpha 2"/>
    <w:basedOn w:val="List2"/>
    <w:rsid w:val="00111A98"/>
    <w:pPr>
      <w:numPr>
        <w:numId w:val="7"/>
      </w:numPr>
    </w:pPr>
  </w:style>
  <w:style w:type="paragraph" w:styleId="List2">
    <w:name w:val="List 2"/>
    <w:basedOn w:val="BodyText"/>
    <w:rsid w:val="00111A98"/>
    <w:pPr>
      <w:tabs>
        <w:tab w:val="left" w:pos="680"/>
      </w:tabs>
      <w:spacing w:before="60" w:after="60"/>
      <w:ind w:left="680" w:hanging="340"/>
    </w:pPr>
  </w:style>
  <w:style w:type="paragraph" w:styleId="List3">
    <w:name w:val="List 3"/>
    <w:basedOn w:val="BodyText"/>
    <w:rsid w:val="00111A98"/>
    <w:pPr>
      <w:tabs>
        <w:tab w:val="left" w:pos="1021"/>
      </w:tabs>
      <w:spacing w:before="60" w:after="60"/>
      <w:ind w:left="1020" w:hanging="340"/>
    </w:pPr>
  </w:style>
  <w:style w:type="paragraph" w:styleId="List4">
    <w:name w:val="List 4"/>
    <w:basedOn w:val="BodyText"/>
    <w:rsid w:val="00111A98"/>
    <w:pPr>
      <w:tabs>
        <w:tab w:val="left" w:pos="1361"/>
      </w:tabs>
      <w:spacing w:before="60" w:after="60"/>
      <w:ind w:left="1361" w:hanging="340"/>
    </w:pPr>
  </w:style>
  <w:style w:type="paragraph" w:styleId="List5">
    <w:name w:val="List 5"/>
    <w:basedOn w:val="BodyText"/>
    <w:rsid w:val="00111A98"/>
    <w:pPr>
      <w:tabs>
        <w:tab w:val="left" w:pos="1701"/>
      </w:tabs>
      <w:spacing w:before="60" w:after="60"/>
      <w:ind w:left="1701" w:hanging="340"/>
    </w:pPr>
  </w:style>
  <w:style w:type="paragraph" w:styleId="ListBullet3">
    <w:name w:val="List Bullet 3"/>
    <w:basedOn w:val="List3"/>
    <w:rsid w:val="00111A98"/>
    <w:pPr>
      <w:numPr>
        <w:numId w:val="13"/>
      </w:numPr>
      <w:tabs>
        <w:tab w:val="clear" w:pos="1021"/>
      </w:tabs>
      <w:ind w:left="1037" w:hanging="357"/>
    </w:pPr>
  </w:style>
  <w:style w:type="paragraph" w:styleId="ListBullet4">
    <w:name w:val="List Bullet 4"/>
    <w:basedOn w:val="List4"/>
    <w:rsid w:val="00111A98"/>
    <w:pPr>
      <w:numPr>
        <w:numId w:val="2"/>
      </w:numPr>
      <w:tabs>
        <w:tab w:val="clear" w:pos="1361"/>
      </w:tabs>
    </w:pPr>
  </w:style>
  <w:style w:type="paragraph" w:styleId="ListBullet5">
    <w:name w:val="List Bullet 5"/>
    <w:basedOn w:val="List5"/>
    <w:rsid w:val="00111A98"/>
    <w:pPr>
      <w:numPr>
        <w:numId w:val="3"/>
      </w:numPr>
    </w:pPr>
  </w:style>
  <w:style w:type="paragraph" w:styleId="ListContinue2">
    <w:name w:val="List Continue 2"/>
    <w:basedOn w:val="List2"/>
    <w:rsid w:val="00111A98"/>
    <w:pPr>
      <w:ind w:firstLine="0"/>
    </w:pPr>
  </w:style>
  <w:style w:type="paragraph" w:styleId="ListContinue3">
    <w:name w:val="List Continue 3"/>
    <w:basedOn w:val="List3"/>
    <w:rsid w:val="00111A98"/>
    <w:pPr>
      <w:ind w:left="1021" w:firstLine="0"/>
    </w:pPr>
  </w:style>
  <w:style w:type="paragraph" w:styleId="ListContinue4">
    <w:name w:val="List Continue 4"/>
    <w:basedOn w:val="List4"/>
    <w:rsid w:val="00111A98"/>
    <w:pPr>
      <w:ind w:firstLine="0"/>
    </w:pPr>
  </w:style>
  <w:style w:type="paragraph" w:styleId="ListContinue5">
    <w:name w:val="List Continue 5"/>
    <w:basedOn w:val="List5"/>
    <w:rsid w:val="00111A98"/>
    <w:pPr>
      <w:ind w:firstLine="0"/>
    </w:pPr>
  </w:style>
  <w:style w:type="paragraph" w:styleId="ListNumber3">
    <w:name w:val="List Number 3"/>
    <w:basedOn w:val="List3"/>
    <w:rsid w:val="00111A98"/>
    <w:pPr>
      <w:numPr>
        <w:numId w:val="4"/>
      </w:numPr>
    </w:pPr>
  </w:style>
  <w:style w:type="paragraph" w:styleId="ListNumber4">
    <w:name w:val="List Number 4"/>
    <w:basedOn w:val="List4"/>
    <w:rsid w:val="00111A98"/>
    <w:pPr>
      <w:numPr>
        <w:numId w:val="5"/>
      </w:numPr>
    </w:pPr>
  </w:style>
  <w:style w:type="paragraph" w:styleId="ListNumber5">
    <w:name w:val="List Number 5"/>
    <w:basedOn w:val="List5"/>
    <w:rsid w:val="00111A98"/>
    <w:pPr>
      <w:numPr>
        <w:numId w:val="6"/>
      </w:numPr>
    </w:pPr>
  </w:style>
  <w:style w:type="paragraph" w:styleId="BlockText">
    <w:name w:val="Block Text"/>
    <w:basedOn w:val="Normal"/>
    <w:rsid w:val="00111A98"/>
    <w:pPr>
      <w:spacing w:after="120"/>
      <w:ind w:left="1440" w:right="1440"/>
    </w:pPr>
  </w:style>
  <w:style w:type="character" w:customStyle="1" w:styleId="Subscript">
    <w:name w:val="Subscript"/>
    <w:basedOn w:val="DefaultParagraphFont"/>
    <w:rsid w:val="00111A98"/>
    <w:rPr>
      <w:sz w:val="16"/>
      <w:vertAlign w:val="subscript"/>
    </w:rPr>
  </w:style>
  <w:style w:type="character" w:customStyle="1" w:styleId="Superscript">
    <w:name w:val="Superscript"/>
    <w:basedOn w:val="DefaultParagraphFont"/>
    <w:rsid w:val="00111A98"/>
    <w:rPr>
      <w:sz w:val="16"/>
      <w:vertAlign w:val="superscript"/>
    </w:rPr>
  </w:style>
  <w:style w:type="character" w:customStyle="1" w:styleId="Symbols">
    <w:name w:val="Symbols"/>
    <w:basedOn w:val="DefaultParagraphFont"/>
    <w:rsid w:val="00111A98"/>
    <w:rPr>
      <w:rFonts w:ascii="Symbol" w:hAnsi="Symbol"/>
    </w:rPr>
  </w:style>
  <w:style w:type="character" w:customStyle="1" w:styleId="MenuOptions">
    <w:name w:val="Menu Options"/>
    <w:basedOn w:val="DefaultParagraphFont"/>
    <w:rsid w:val="00111A98"/>
    <w:rPr>
      <w:rFonts w:ascii="Arial Narrow" w:hAnsi="Arial Narrow"/>
      <w:smallCaps/>
    </w:rPr>
  </w:style>
  <w:style w:type="character" w:customStyle="1" w:styleId="Buttons">
    <w:name w:val="Buttons"/>
    <w:basedOn w:val="DefaultParagraphFont"/>
    <w:rsid w:val="00111A98"/>
    <w:rPr>
      <w:b/>
    </w:rPr>
  </w:style>
  <w:style w:type="character" w:customStyle="1" w:styleId="Underlined">
    <w:name w:val="Underlined"/>
    <w:basedOn w:val="DefaultParagraphFont"/>
    <w:rsid w:val="00111A98"/>
    <w:rPr>
      <w:u w:val="single"/>
    </w:rPr>
  </w:style>
  <w:style w:type="paragraph" w:customStyle="1" w:styleId="TableBodyTextRight">
    <w:name w:val="Table Body Text Right"/>
    <w:basedOn w:val="TableBodyText"/>
    <w:rsid w:val="00111A98"/>
    <w:pPr>
      <w:widowControl w:val="0"/>
      <w:autoSpaceDE w:val="0"/>
      <w:autoSpaceDN w:val="0"/>
      <w:adjustRightInd w:val="0"/>
      <w:jc w:val="right"/>
    </w:pPr>
    <w:rPr>
      <w:rFonts w:cs="Arial"/>
      <w:szCs w:val="18"/>
    </w:rPr>
  </w:style>
  <w:style w:type="paragraph" w:customStyle="1" w:styleId="CopyrightText">
    <w:name w:val="Copyright Text"/>
    <w:basedOn w:val="BodyText"/>
    <w:rsid w:val="00111A98"/>
    <w:rPr>
      <w:sz w:val="18"/>
    </w:rPr>
  </w:style>
  <w:style w:type="paragraph" w:customStyle="1" w:styleId="BodySmallRight">
    <w:name w:val="Body Small Right"/>
    <w:basedOn w:val="BodyTextRight"/>
    <w:rsid w:val="00111A98"/>
    <w:rPr>
      <w:sz w:val="18"/>
      <w:szCs w:val="18"/>
    </w:rPr>
  </w:style>
  <w:style w:type="paragraph" w:customStyle="1" w:styleId="MarginEdition">
    <w:name w:val="Margin Edition"/>
    <w:basedOn w:val="MarginNote"/>
    <w:rsid w:val="00111A98"/>
    <w:pPr>
      <w:spacing w:before="0" w:after="0"/>
    </w:pPr>
    <w:rPr>
      <w:rFonts w:ascii="Times New Roman" w:hAnsi="Times New Roman"/>
      <w:color w:val="999999"/>
    </w:rPr>
  </w:style>
  <w:style w:type="paragraph" w:customStyle="1" w:styleId="Spacer">
    <w:name w:val="Spacer"/>
    <w:basedOn w:val="Normal"/>
    <w:rsid w:val="00111A98"/>
    <w:rPr>
      <w:sz w:val="2"/>
      <w:szCs w:val="2"/>
    </w:rPr>
  </w:style>
  <w:style w:type="character" w:customStyle="1" w:styleId="Small">
    <w:name w:val="Small"/>
    <w:basedOn w:val="DefaultParagraphFont"/>
    <w:rsid w:val="00111A98"/>
    <w:rPr>
      <w:sz w:val="16"/>
    </w:rPr>
  </w:style>
  <w:style w:type="paragraph" w:customStyle="1" w:styleId="WideTable">
    <w:name w:val="Wide Table"/>
    <w:basedOn w:val="Normal"/>
    <w:rsid w:val="00111A98"/>
    <w:pPr>
      <w:ind w:left="-1418"/>
    </w:pPr>
    <w:rPr>
      <w:sz w:val="2"/>
      <w:szCs w:val="2"/>
    </w:rPr>
  </w:style>
  <w:style w:type="character" w:styleId="PageNumber">
    <w:name w:val="page number"/>
    <w:basedOn w:val="DefaultParagraphFont"/>
    <w:rsid w:val="00111A98"/>
  </w:style>
  <w:style w:type="paragraph" w:styleId="Quote">
    <w:name w:val="Quote"/>
    <w:basedOn w:val="Heading1"/>
    <w:link w:val="QuoteChar"/>
    <w:qFormat/>
    <w:rsid w:val="00111A98"/>
    <w:rPr>
      <w:b w:val="0"/>
      <w:sz w:val="72"/>
      <w:szCs w:val="72"/>
      <w:lang w:val="en-NZ"/>
    </w:rPr>
  </w:style>
  <w:style w:type="character" w:customStyle="1" w:styleId="QuoteChar">
    <w:name w:val="Quote Char"/>
    <w:basedOn w:val="DefaultParagraphFont"/>
    <w:link w:val="Quote"/>
    <w:rsid w:val="00111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A98"/>
    <w:pPr>
      <w:pageBreakBefore/>
    </w:pPr>
  </w:style>
  <w:style w:type="paragraph" w:customStyle="1" w:styleId="Border">
    <w:name w:val="Border"/>
    <w:basedOn w:val="Normal"/>
    <w:qFormat/>
    <w:rsid w:val="00111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A98"/>
    <w:rPr>
      <w:b/>
      <w:bCs/>
      <w:i/>
      <w:iCs/>
      <w:color w:val="auto"/>
    </w:rPr>
  </w:style>
  <w:style w:type="paragraph" w:styleId="IntenseQuote">
    <w:name w:val="Intense Quote"/>
    <w:basedOn w:val="Normal"/>
    <w:next w:val="Normal"/>
    <w:link w:val="IntenseQuoteChar"/>
    <w:uiPriority w:val="30"/>
    <w:qFormat/>
    <w:rsid w:val="00111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A98"/>
    <w:rPr>
      <w:smallCaps/>
      <w:color w:val="auto"/>
      <w:u w:val="single"/>
    </w:rPr>
  </w:style>
  <w:style w:type="character" w:styleId="IntenseReference">
    <w:name w:val="Intense Reference"/>
    <w:basedOn w:val="DefaultParagraphFont"/>
    <w:uiPriority w:val="32"/>
    <w:qFormat/>
    <w:rsid w:val="00111A98"/>
    <w:rPr>
      <w:b/>
      <w:bCs/>
      <w:smallCaps/>
      <w:color w:val="auto"/>
      <w:spacing w:val="5"/>
      <w:u w:val="single"/>
    </w:rPr>
  </w:style>
  <w:style w:type="paragraph" w:customStyle="1" w:styleId="2ColumnHeading">
    <w:name w:val="2Column Heading"/>
    <w:basedOn w:val="BodyText"/>
    <w:qFormat/>
    <w:rsid w:val="00111A98"/>
    <w:pPr>
      <w:spacing w:after="60"/>
      <w:ind w:left="-2268"/>
    </w:pPr>
    <w:rPr>
      <w:b/>
    </w:rPr>
  </w:style>
  <w:style w:type="paragraph" w:customStyle="1" w:styleId="Heading1TOC">
    <w:name w:val="Heading1 TOC"/>
    <w:basedOn w:val="Normal"/>
    <w:qFormat/>
    <w:rsid w:val="00111A98"/>
    <w:pPr>
      <w:spacing w:before="240" w:after="120"/>
    </w:pPr>
    <w:rPr>
      <w:rFonts w:ascii="Times New Roman" w:hAnsi="Times New Roman"/>
      <w:b/>
      <w:sz w:val="32"/>
    </w:rPr>
  </w:style>
  <w:style w:type="paragraph" w:customStyle="1" w:styleId="Heading2TOC">
    <w:name w:val="Heading2 TOC"/>
    <w:basedOn w:val="Normal"/>
    <w:qFormat/>
    <w:rsid w:val="00111A98"/>
    <w:pPr>
      <w:spacing w:before="240" w:after="60"/>
    </w:pPr>
    <w:rPr>
      <w:rFonts w:ascii="Times New Roman" w:hAnsi="Times New Roman"/>
      <w:b/>
      <w:sz w:val="28"/>
    </w:rPr>
  </w:style>
  <w:style w:type="character" w:customStyle="1" w:styleId="Underline">
    <w:name w:val="Underline"/>
    <w:basedOn w:val="DefaultParagraphFont"/>
    <w:qFormat/>
    <w:rsid w:val="00111A98"/>
    <w:rPr>
      <w:u w:val="single"/>
    </w:rPr>
  </w:style>
  <w:style w:type="character" w:customStyle="1" w:styleId="BoldandItalics">
    <w:name w:val="Bold and Italics"/>
    <w:qFormat/>
    <w:rsid w:val="00111A98"/>
    <w:rPr>
      <w:b/>
      <w:i/>
      <w:u w:val="none"/>
    </w:rPr>
  </w:style>
  <w:style w:type="paragraph" w:styleId="BalloonText">
    <w:name w:val="Balloon Text"/>
    <w:basedOn w:val="Normal"/>
    <w:link w:val="BalloonTextChar"/>
    <w:rsid w:val="00111A98"/>
    <w:rPr>
      <w:rFonts w:ascii="Tahoma" w:hAnsi="Tahoma" w:cs="Tahoma"/>
      <w:sz w:val="16"/>
      <w:szCs w:val="16"/>
    </w:rPr>
  </w:style>
  <w:style w:type="character" w:customStyle="1" w:styleId="BalloonTextChar">
    <w:name w:val="Balloon Text Char"/>
    <w:basedOn w:val="DefaultParagraphFont"/>
    <w:link w:val="BalloonText"/>
    <w:rsid w:val="00111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A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A98"/>
    <w:rPr>
      <w:b/>
      <w:color w:val="660033"/>
      <w:spacing w:val="0"/>
    </w:rPr>
  </w:style>
  <w:style w:type="paragraph" w:customStyle="1" w:styleId="Nameditemlist">
    <w:name w:val="Named item list"/>
    <w:basedOn w:val="BodyText"/>
    <w:qFormat/>
    <w:rsid w:val="00111A98"/>
    <w:pPr>
      <w:tabs>
        <w:tab w:val="left" w:pos="2835"/>
      </w:tabs>
      <w:ind w:left="2835" w:hanging="2835"/>
    </w:pPr>
  </w:style>
  <w:style w:type="paragraph" w:customStyle="1" w:styleId="BodyTextnopadding">
    <w:name w:val="Body Text no padding"/>
    <w:basedOn w:val="BodyText"/>
    <w:qFormat/>
    <w:rsid w:val="00111A98"/>
    <w:pPr>
      <w:spacing w:before="0" w:after="0"/>
    </w:pPr>
  </w:style>
  <w:style w:type="paragraph" w:customStyle="1" w:styleId="BodyTextBold">
    <w:name w:val="Body Text Bold"/>
    <w:basedOn w:val="BodyText"/>
    <w:qFormat/>
    <w:rsid w:val="00111A98"/>
    <w:rPr>
      <w:b/>
    </w:rPr>
  </w:style>
  <w:style w:type="character" w:styleId="Hyperlink">
    <w:name w:val="Hyperlink"/>
    <w:basedOn w:val="DefaultParagraphFont"/>
    <w:uiPriority w:val="99"/>
    <w:unhideWhenUsed/>
    <w:rsid w:val="00742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4012</Characters>
  <Application>Microsoft Office Word</Application>
  <DocSecurity>0</DocSecurity>
  <Lines>154</Lines>
  <Paragraphs>78</Paragraphs>
  <ScaleCrop>false</ScaleCrop>
  <Company>Author-it Software Corporation Ltd.</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MEA222 Inspect, test and troubleshoot aircraft oxygen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2022-11-22T01:31:00Z</dcterms:created>
  <dcterms:modified xsi:type="dcterms:W3CDTF">2022-11-22T01:31:00Z</dcterms:modified>
</cp:coreProperties>
</file>