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4C8" w:rsidP="003814C8">
      <w:pPr>
        <w:pStyle w:val="Title"/>
      </w:pPr>
      <w:r>
        <w:fldChar w:fldCharType="begin"/>
      </w:r>
      <w:r>
        <w:instrText xml:space="preserve"> TITLE   \* MERGEFORMAT </w:instrText>
      </w:r>
      <w:r>
        <w:fldChar w:fldCharType="separate"/>
      </w:r>
      <w:r>
        <w:t>MEA209 Remove and install aircraft oxygen system components</w:t>
      </w:r>
      <w:r>
        <w:fldChar w:fldCharType="end"/>
      </w:r>
    </w:p>
    <w:p w:rsidR="003814C8" w:rsidP="003814C8">
      <w:pPr>
        <w:pStyle w:val="Version"/>
        <w:sectPr w:rsidSect="00112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2836" w:rsidP="00112836">
      <w:pPr>
        <w:pStyle w:val="SuperHeading"/>
      </w:pPr>
      <w:r w:rsidRPr="00112836">
        <w:t>MEA209 Remove and install aircraft oxygen system components</w:t>
      </w:r>
    </w:p>
    <w:p w:rsidR="00000000" w:rsidRPr="00112836" w:rsidP="00112836">
      <w:pPr>
        <w:pStyle w:val="Heading1"/>
      </w:pPr>
      <w:bookmarkStart w:id="1" w:name="O_996648"/>
      <w:bookmarkEnd w:id="1"/>
      <w:r w:rsidRPr="00112836">
        <w:t>Modification History</w:t>
      </w:r>
    </w:p>
    <w:p w:rsidR="00000000" w:rsidRPr="00112836" w:rsidP="003814C8">
      <w:pPr>
        <w:pStyle w:val="BodyText"/>
      </w:pPr>
      <w:r w:rsidRPr="00112836">
        <w:t>Release 2. Equivalent to MEA209 Remove and install aircraft oxygen system components with amended prerequisite codes.</w:t>
      </w:r>
    </w:p>
    <w:p w:rsidR="00000000" w:rsidRPr="00112836" w:rsidP="00112836">
      <w:pPr>
        <w:pStyle w:val="Heading1"/>
      </w:pPr>
      <w:bookmarkStart w:id="2" w:name="O_996647"/>
      <w:bookmarkEnd w:id="2"/>
      <w:r w:rsidRPr="00112836">
        <w:t>Application</w:t>
      </w:r>
    </w:p>
    <w:p w:rsidR="00000000" w:rsidRPr="00112836" w:rsidP="003814C8">
      <w:pPr>
        <w:pStyle w:val="BodyText"/>
      </w:pPr>
      <w:r w:rsidRPr="00112836">
        <w:t xml:space="preserve">This unit of competency requires application of hand skills and the use </w:t>
      </w:r>
      <w:r w:rsidRPr="00112836">
        <w:t xml:space="preserve">of maintenance documentation/publications in the removal and installation of aircraft oxygen system components of fixed or rotary wing aircraft that have oxygen systems, during scheduled or unscheduled maintenance. Work may be performed individually or as </w:t>
      </w:r>
      <w:r w:rsidRPr="00112836">
        <w:t>part of a team.</w:t>
      </w:r>
    </w:p>
    <w:p w:rsidR="00000000" w:rsidRPr="00112836" w:rsidP="003814C8">
      <w:pPr>
        <w:pStyle w:val="BodyText"/>
      </w:pPr>
      <w:r w:rsidRPr="00112836">
        <w:t xml:space="preserve">The unit is part of the Avionic Certificate IV (Aircraft Maintenance Stream) training pathway and is also part of the Mechanical Aircraft Maintenance Engineer licensing pathway. </w:t>
      </w:r>
    </w:p>
    <w:p w:rsidR="00000000" w:rsidRPr="00112836" w:rsidP="003814C8">
      <w:pPr>
        <w:pStyle w:val="BodyText"/>
      </w:pPr>
      <w:r w:rsidRPr="00112836">
        <w:t>The unit is used in workplaces that operate under the airwo</w:t>
      </w:r>
      <w:r w:rsidRPr="00112836">
        <w:t xml:space="preserve">rthiness regulatory systems of the Australian Defence Force (ADF) and the Civil Aviation safety Authority (CASA). </w:t>
      </w:r>
    </w:p>
    <w:p w:rsidR="00000000" w:rsidRPr="00112836" w:rsidP="003814C8">
      <w:pPr>
        <w:pStyle w:val="BodyText"/>
      </w:pPr>
      <w:r w:rsidRPr="00112836">
        <w:t>Where a CASA licensing outcome is sought this unit forms part of the CASA requirement for the granting of the chosen maintenance certificati</w:t>
      </w:r>
      <w:r w:rsidRPr="00112836">
        <w:t>on licence under Civil Aviation Safety Regulation (CASR) Part 66, in accordance with the licensing provisions in the Companion Volume Implementation Guide.</w:t>
      </w:r>
    </w:p>
    <w:p w:rsidR="00000000" w:rsidRPr="00112836" w:rsidP="00112836">
      <w:pPr>
        <w:pStyle w:val="Heading1"/>
      </w:pPr>
      <w:bookmarkStart w:id="3" w:name="O_996646"/>
      <w:bookmarkEnd w:id="3"/>
      <w:r w:rsidRPr="00112836">
        <w:t>Pre-requisite Unit</w:t>
      </w:r>
    </w:p>
    <w:tbl>
      <w:tblPr>
        <w:tblW w:w="0" w:type="auto"/>
        <w:tblLayout w:type="fixed"/>
        <w:tblCellMar>
          <w:left w:w="62" w:type="dxa"/>
          <w:right w:w="62" w:type="dxa"/>
        </w:tblCellMar>
        <w:tblLook w:val="0000"/>
      </w:tblPr>
      <w:tblGrid>
        <w:gridCol w:w="1593"/>
        <w:gridCol w:w="6231"/>
      </w:tblGrid>
      <w:tr w:rsidTr="001128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MEA107</w:t>
            </w:r>
          </w:p>
        </w:tc>
        <w:tc>
          <w:tcPr>
            <w:tcW w:w="6231"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Interpret and use aviation maintenance industry manuals a</w:t>
            </w:r>
            <w:r w:rsidRPr="00112836">
              <w:t>nd specifications</w:t>
            </w:r>
          </w:p>
        </w:tc>
      </w:tr>
      <w:tr w:rsidTr="001128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MEA154</w:t>
            </w:r>
            <w:r w:rsidRPr="00112836">
              <w:tab/>
            </w:r>
          </w:p>
        </w:tc>
        <w:tc>
          <w:tcPr>
            <w:tcW w:w="6231"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Apply work health and safety practices in aviation maintenance</w:t>
            </w:r>
          </w:p>
        </w:tc>
      </w:tr>
      <w:tr w:rsidTr="001128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MEA155</w:t>
            </w:r>
          </w:p>
        </w:tc>
        <w:tc>
          <w:tcPr>
            <w:tcW w:w="6231"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Plan and organise aviation maintenance work activities</w:t>
            </w:r>
          </w:p>
        </w:tc>
      </w:tr>
      <w:tr w:rsidTr="001128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MEA156</w:t>
            </w:r>
          </w:p>
        </w:tc>
        <w:tc>
          <w:tcPr>
            <w:tcW w:w="6231"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Apply quality standards during aviation maintenance activities</w:t>
            </w:r>
          </w:p>
        </w:tc>
      </w:tr>
      <w:tr w:rsidTr="001128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MEA157</w:t>
            </w:r>
          </w:p>
        </w:tc>
        <w:tc>
          <w:tcPr>
            <w:tcW w:w="6231"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Complete aviation maintenance industry documentation</w:t>
            </w:r>
          </w:p>
        </w:tc>
      </w:tr>
      <w:tr w:rsidTr="00112836">
        <w:tblPrEx>
          <w:tblW w:w="0" w:type="auto"/>
          <w:tblLayout w:type="fixed"/>
          <w:tblCellMar>
            <w:left w:w="62" w:type="dxa"/>
            <w:right w:w="62" w:type="dxa"/>
          </w:tblCellMar>
          <w:tblLook w:val="0000"/>
        </w:tblPrEx>
        <w:tc>
          <w:tcPr>
            <w:tcW w:w="1593"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MEA158</w:t>
            </w:r>
          </w:p>
        </w:tc>
        <w:tc>
          <w:tcPr>
            <w:tcW w:w="6231" w:type="dxa"/>
            <w:tcBorders>
              <w:top w:val="nil"/>
              <w:left w:val="nil"/>
              <w:bottom w:val="nil"/>
              <w:right w:val="nil"/>
            </w:tcBorders>
            <w:tcMar>
              <w:top w:w="0" w:type="dxa"/>
              <w:left w:w="62" w:type="dxa"/>
              <w:bottom w:w="0" w:type="dxa"/>
              <w:right w:w="62" w:type="dxa"/>
            </w:tcMar>
          </w:tcPr>
          <w:p w:rsidR="00000000" w:rsidRPr="00112836" w:rsidP="00112836">
            <w:pPr>
              <w:pStyle w:val="BodyText"/>
            </w:pPr>
            <w:r w:rsidRPr="00112836">
              <w:t>Perform basic hand skills, standard trade practices and fundamentals in aviation maintenance</w:t>
            </w:r>
          </w:p>
        </w:tc>
      </w:tr>
    </w:tbl>
    <w:p w:rsidR="00000000" w:rsidRPr="00112836" w:rsidP="00112836">
      <w:pPr>
        <w:pStyle w:val="BodyText"/>
      </w:pPr>
    </w:p>
    <w:p w:rsidR="00000000" w:rsidRPr="00112836" w:rsidP="00112836">
      <w:pPr>
        <w:pStyle w:val="AllowPageBreak"/>
      </w:pPr>
    </w:p>
    <w:p w:rsidR="00000000" w:rsidRPr="00112836" w:rsidP="00112836">
      <w:pPr>
        <w:pStyle w:val="Heading1"/>
      </w:pPr>
      <w:bookmarkStart w:id="4" w:name="O_996645"/>
      <w:bookmarkEnd w:id="4"/>
      <w:r w:rsidRPr="00112836">
        <w:t>Competency Field</w:t>
      </w:r>
    </w:p>
    <w:p w:rsidR="00000000" w:rsidRPr="00112836" w:rsidP="003814C8">
      <w:pPr>
        <w:pStyle w:val="BodyText"/>
      </w:pPr>
      <w:r w:rsidRPr="00112836">
        <w:t>Aviation maintenance</w:t>
      </w:r>
    </w:p>
    <w:p w:rsidR="00000000" w:rsidRPr="00112836" w:rsidP="00112836">
      <w:pPr>
        <w:pStyle w:val="Heading1"/>
      </w:pPr>
      <w:bookmarkStart w:id="5" w:name="O_996644"/>
      <w:bookmarkEnd w:id="5"/>
      <w:r w:rsidRPr="00112836">
        <w:t>Unit Sector</w:t>
      </w:r>
    </w:p>
    <w:p w:rsidR="00000000" w:rsidRPr="00112836" w:rsidP="00112836">
      <w:pPr>
        <w:pStyle w:val="Heading1"/>
      </w:pPr>
      <w:bookmarkStart w:id="6" w:name="O_996643"/>
      <w:bookmarkEnd w:id="6"/>
      <w:r w:rsidRPr="00112836">
        <w:t>Elements and Performance Criteria</w:t>
      </w:r>
    </w:p>
    <w:tbl>
      <w:tblPr>
        <w:tblW w:w="0" w:type="auto"/>
        <w:tblLayout w:type="fixed"/>
        <w:tblCellMar>
          <w:left w:w="62" w:type="dxa"/>
          <w:right w:w="62" w:type="dxa"/>
        </w:tblCellMar>
        <w:tblLook w:val="0000"/>
      </w:tblPr>
      <w:tblGrid>
        <w:gridCol w:w="575"/>
        <w:gridCol w:w="2292"/>
        <w:gridCol w:w="719"/>
        <w:gridCol w:w="5594"/>
      </w:tblGrid>
      <w:tr w:rsidTr="00112836">
        <w:tblPrEx>
          <w:tblW w:w="0" w:type="auto"/>
          <w:tblLayout w:type="fixed"/>
          <w:tblCellMar>
            <w:left w:w="62" w:type="dxa"/>
            <w:right w:w="62" w:type="dxa"/>
          </w:tblCellMar>
          <w:tblLook w:val="0000"/>
        </w:tblPrEx>
        <w:tc>
          <w:tcPr>
            <w:tcW w:w="2867" w:type="dxa"/>
            <w:gridSpan w:val="2"/>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Elements describe the essential outcomes.</w:t>
            </w:r>
          </w:p>
        </w:tc>
        <w:tc>
          <w:tcPr>
            <w:tcW w:w="6313" w:type="dxa"/>
            <w:gridSpan w:val="2"/>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 xml:space="preserve">Performance criteria describe the performance needed to demonstrate achievement of the element. </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1.</w:t>
            </w:r>
          </w:p>
        </w:tc>
        <w:tc>
          <w:tcPr>
            <w:tcW w:w="2292"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Remove oxygen system components</w:t>
            </w: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1.1</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Oxygen system is rendered safe and prepared in accordance with the applicable maintenance manual and isolation tags are fitted, where necessary, to ensure personnel safety</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1.2</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Removal of oxygen system components is carried out in accordance with the app</w:t>
            </w:r>
            <w:r w:rsidRPr="00112836">
              <w:t>licable maintenance manual while observing all relevant work health and safety (WHS) requirements</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1.3</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Required maintenance documentation is completed and processed in accordance with standard enterprise procedures</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1.4</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Removed components are tagged, packaged or discarded in accordance with specified procedures</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2.</w:t>
            </w:r>
          </w:p>
        </w:tc>
        <w:tc>
          <w:tcPr>
            <w:tcW w:w="2292"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Install aircraft oxygen system components</w:t>
            </w: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2.1</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Oxygen system components to be installed are checked to confirm correct part numbers, modification status, servic</w:t>
            </w:r>
            <w:r w:rsidRPr="00112836">
              <w:t>eability and shelf life</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2.2</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Oxygen system components to be installed are free from contamination and inspected for damaged flair ends and fittings</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2.3</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Component installation is physically carried out in accordance with the applicable maintenance manu</w:t>
            </w:r>
            <w:r w:rsidRPr="00112836">
              <w:t>al while observing all relevant WHS requirements</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2.4</w:t>
            </w:r>
          </w:p>
        </w:tc>
        <w:tc>
          <w:tcPr>
            <w:tcW w:w="5594"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System is reinstated to correct physical condition in preparation for testing, as necessary</w:t>
            </w:r>
          </w:p>
        </w:tc>
      </w:tr>
      <w:tr w:rsidTr="00112836">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2.5</w:t>
            </w:r>
          </w:p>
        </w:tc>
        <w:tc>
          <w:tcPr>
            <w:tcW w:w="5594" w:type="dxa"/>
            <w:tcBorders>
              <w:top w:val="nil"/>
              <w:left w:val="nil"/>
              <w:bottom w:val="nil"/>
              <w:right w:val="nil"/>
            </w:tcBorders>
            <w:tcMar>
              <w:top w:w="0" w:type="dxa"/>
              <w:left w:w="62" w:type="dxa"/>
              <w:bottom w:w="0" w:type="dxa"/>
              <w:right w:w="62" w:type="dxa"/>
            </w:tcMar>
          </w:tcPr>
          <w:p w:rsidR="00000000" w:rsidRPr="00112836" w:rsidP="00112836">
            <w:pPr>
              <w:pStyle w:val="BodyText"/>
            </w:pPr>
            <w:r w:rsidRPr="00112836">
              <w:t>Required maintenance documentation is completed and processed in accordance with standard enterprise procedures</w:t>
            </w:r>
          </w:p>
        </w:tc>
      </w:tr>
    </w:tbl>
    <w:p w:rsidR="00000000" w:rsidRPr="00112836" w:rsidP="00112836">
      <w:pPr>
        <w:pStyle w:val="BodyText"/>
      </w:pPr>
    </w:p>
    <w:p w:rsidR="00000000" w:rsidRPr="00112836" w:rsidP="00112836">
      <w:pPr>
        <w:pStyle w:val="AllowPageBreak"/>
      </w:pPr>
    </w:p>
    <w:p w:rsidR="00000000" w:rsidRPr="00112836" w:rsidP="00112836">
      <w:pPr>
        <w:pStyle w:val="Heading1"/>
      </w:pPr>
      <w:bookmarkStart w:id="7" w:name="O_996642"/>
      <w:bookmarkEnd w:id="7"/>
      <w:r w:rsidRPr="00112836">
        <w:t>Foundation Skills</w:t>
      </w:r>
    </w:p>
    <w:p w:rsidR="00000000" w:rsidRPr="00112836" w:rsidP="003814C8">
      <w:pPr>
        <w:pStyle w:val="BodyText"/>
      </w:pPr>
      <w:r w:rsidRPr="00112836">
        <w:t>Foundation skills essential to performance are explicit in the performance criteria of this unit of compete</w:t>
      </w:r>
      <w:r w:rsidRPr="00112836">
        <w:t>ncy.</w:t>
      </w:r>
    </w:p>
    <w:p w:rsidR="00000000" w:rsidRPr="00112836" w:rsidP="00112836">
      <w:pPr>
        <w:pStyle w:val="Heading1"/>
      </w:pPr>
      <w:bookmarkStart w:id="8" w:name="O_996641"/>
      <w:bookmarkEnd w:id="8"/>
      <w:r w:rsidRPr="00112836">
        <w:t>Range of Conditions</w:t>
      </w:r>
    </w:p>
    <w:tbl>
      <w:tblPr>
        <w:tblW w:w="0" w:type="auto"/>
        <w:tblLayout w:type="fixed"/>
        <w:tblCellMar>
          <w:left w:w="62" w:type="dxa"/>
          <w:right w:w="62" w:type="dxa"/>
        </w:tblCellMar>
        <w:tblLook w:val="0000"/>
      </w:tblPr>
      <w:tblGrid>
        <w:gridCol w:w="2970"/>
        <w:gridCol w:w="6102"/>
      </w:tblGrid>
      <w:tr w:rsidTr="001128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t>This field allows for different work environments and conditions that may affect performance. Essential operating conditions that may be present (depending on the work situation, needs of the candidate, accessibili</w:t>
            </w:r>
            <w:r w:rsidRPr="00112836">
              <w:t>ty of the item, and local industry and regional contexts) are included.</w:t>
            </w:r>
          </w:p>
        </w:tc>
      </w:tr>
      <w:tr w:rsidTr="0011283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rPr>
                <w:rStyle w:val="SpecialBold"/>
              </w:rPr>
              <w:t>Oxygen system components include:</w:t>
            </w:r>
          </w:p>
        </w:tc>
        <w:tc>
          <w:tcPr>
            <w:tcW w:w="6102" w:type="dxa"/>
            <w:tcBorders>
              <w:top w:val="nil"/>
              <w:left w:val="nil"/>
              <w:bottom w:val="nil"/>
              <w:right w:val="nil"/>
            </w:tcBorders>
            <w:tcMar>
              <w:top w:w="0" w:type="dxa"/>
              <w:left w:w="62" w:type="dxa"/>
              <w:bottom w:w="0" w:type="dxa"/>
              <w:right w:w="62" w:type="dxa"/>
            </w:tcMar>
          </w:tcPr>
          <w:p w:rsidR="00000000" w:rsidRPr="00112836" w:rsidP="00112836">
            <w:pPr>
              <w:pStyle w:val="ListBullet"/>
            </w:pPr>
            <w:r w:rsidRPr="00112836">
              <w:t>Oxygen pressure cylinders, valves and gauges</w:t>
            </w:r>
          </w:p>
          <w:p w:rsidR="00000000" w:rsidRPr="00112836" w:rsidP="00112836">
            <w:pPr>
              <w:pStyle w:val="ListBullet"/>
            </w:pPr>
            <w:r w:rsidRPr="00112836">
              <w:t>Regulators, masks (including other integrated systems), pipes, hoses and fittings</w:t>
            </w:r>
          </w:p>
          <w:p w:rsidR="00000000" w:rsidRPr="00112836" w:rsidP="00112836">
            <w:pPr>
              <w:pStyle w:val="ListBullet"/>
            </w:pPr>
            <w:r w:rsidRPr="00112836">
              <w:t>Chemical generators (where applicable to the enterprise)</w:t>
            </w:r>
          </w:p>
          <w:p w:rsidR="00000000" w:rsidP="00112836">
            <w:pPr>
              <w:pStyle w:val="ListBullet"/>
              <w:rPr>
                <w:lang w:val="en-NZ"/>
              </w:rPr>
            </w:pPr>
            <w:r w:rsidRPr="00112836">
              <w:t>Liquid dry breathing oxygen (LDBO) converters (where applicable to the enterprise)</w:t>
            </w:r>
          </w:p>
        </w:tc>
      </w:tr>
      <w:tr w:rsidTr="0011283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2836">
            <w:pPr>
              <w:pStyle w:val="BodyText"/>
              <w:rPr>
                <w:lang w:val="en-NZ"/>
              </w:rPr>
            </w:pPr>
            <w:r w:rsidRPr="00112836">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112836" w:rsidP="00112836">
            <w:pPr>
              <w:pStyle w:val="ListBullet"/>
            </w:pPr>
            <w:r w:rsidRPr="00112836">
              <w:t>Industry standard procedures specified by manufacturers, regulatory authoriti</w:t>
            </w:r>
            <w:r w:rsidRPr="00112836">
              <w:t>es or the enterprise</w:t>
            </w:r>
          </w:p>
        </w:tc>
      </w:tr>
    </w:tbl>
    <w:p w:rsidR="00000000" w:rsidRPr="00112836" w:rsidP="00112836">
      <w:pPr>
        <w:pStyle w:val="BodyText"/>
      </w:pPr>
    </w:p>
    <w:p w:rsidR="00000000" w:rsidRPr="00112836" w:rsidP="00112836">
      <w:pPr>
        <w:pStyle w:val="AllowPageBreak"/>
      </w:pPr>
    </w:p>
    <w:p w:rsidR="00000000" w:rsidRPr="00112836" w:rsidP="00112836">
      <w:pPr>
        <w:pStyle w:val="Heading1"/>
      </w:pPr>
      <w:bookmarkStart w:id="9" w:name="O_996640"/>
      <w:bookmarkEnd w:id="9"/>
      <w:r w:rsidRPr="00112836">
        <w:t>Unit Mapping Information</w:t>
      </w:r>
    </w:p>
    <w:p w:rsidR="00000000" w:rsidRPr="00112836" w:rsidP="003814C8">
      <w:pPr>
        <w:pStyle w:val="BodyText"/>
      </w:pPr>
      <w:r w:rsidRPr="00112836">
        <w:t>Release 2. Equivalent to MEA209 Remove and install aircraft oxygen system components</w:t>
      </w:r>
    </w:p>
    <w:p w:rsidR="00000000" w:rsidRPr="00112836" w:rsidP="00112836">
      <w:pPr>
        <w:pStyle w:val="Heading1"/>
      </w:pPr>
      <w:bookmarkStart w:id="10" w:name="O_996649"/>
      <w:bookmarkEnd w:id="10"/>
      <w:r w:rsidRPr="00112836">
        <w:t>Links</w:t>
      </w:r>
    </w:p>
    <w:p w:rsidR="00000000" w:rsidRPr="00112836" w:rsidP="003814C8">
      <w:pPr>
        <w:pStyle w:val="BodyText"/>
      </w:pPr>
      <w:r w:rsidRPr="0011283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94059">
        <w:rPr>
          <w:rStyle w:val="Hyperlink"/>
        </w:rPr>
        <w:t>https://vetnet.gov.au/Pages/TrainingDocs.aspx?q=ce216c9c-04d5-4b3b-9bcf-4e81d0950371</w:t>
      </w:r>
      <w:r>
        <w:fldChar w:fldCharType="end"/>
      </w:r>
    </w:p>
    <w:p w:rsidR="00000000" w:rsidRPr="00112836" w:rsidP="00112836"/>
    <w:sectPr w:rsidSect="001128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36" w:rsidRPr="003814C8" w:rsidP="00381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C8" w:rsidP="00112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14C8" w:rsidP="001128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14C8" w:rsidP="00112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836" w:rsidRPr="003814C8" w:rsidP="00381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C8" w:rsidRPr="002D2AF8" w:rsidP="00112836">
    <w:pPr>
      <w:pStyle w:val="Header"/>
      <w:framePr w:wrap="around"/>
    </w:pPr>
    <w:r>
      <w:fldChar w:fldCharType="begin"/>
    </w:r>
    <w:r>
      <w:instrText xml:space="preserve"> TITLE   \* MERGEFORMAT </w:instrText>
    </w:r>
    <w:r>
      <w:fldChar w:fldCharType="separate"/>
    </w:r>
    <w:r>
      <w:t>MEA209 Remove and install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814C8" w:rsidP="00112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925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7EB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836"/>
    <w:pPr>
      <w:spacing w:before="360" w:after="60"/>
      <w:outlineLvl w:val="0"/>
    </w:pPr>
    <w:rPr>
      <w:sz w:val="32"/>
    </w:rPr>
  </w:style>
  <w:style w:type="paragraph" w:styleId="Heading2">
    <w:name w:val="heading 2"/>
    <w:basedOn w:val="HeadingBase"/>
    <w:next w:val="BodyText"/>
    <w:link w:val="Heading2Char"/>
    <w:qFormat/>
    <w:rsid w:val="00112836"/>
    <w:pPr>
      <w:keepLines/>
      <w:spacing w:before="240" w:after="120"/>
      <w:outlineLvl w:val="1"/>
    </w:pPr>
    <w:rPr>
      <w:sz w:val="28"/>
      <w:szCs w:val="40"/>
    </w:rPr>
  </w:style>
  <w:style w:type="paragraph" w:styleId="Heading3">
    <w:name w:val="heading 3"/>
    <w:basedOn w:val="HeadingBase"/>
    <w:next w:val="BodyText"/>
    <w:link w:val="Heading3Char"/>
    <w:qFormat/>
    <w:rsid w:val="00112836"/>
    <w:pPr>
      <w:spacing w:before="180" w:after="120"/>
      <w:outlineLvl w:val="2"/>
    </w:pPr>
    <w:rPr>
      <w:spacing w:val="-10"/>
      <w:kern w:val="32"/>
    </w:rPr>
  </w:style>
  <w:style w:type="paragraph" w:styleId="Heading4">
    <w:name w:val="heading 4"/>
    <w:basedOn w:val="HeadingBase"/>
    <w:next w:val="BodyText"/>
    <w:link w:val="Heading4Char"/>
    <w:qFormat/>
    <w:rsid w:val="00112836"/>
    <w:pPr>
      <w:spacing w:before="160" w:after="120"/>
      <w:outlineLvl w:val="3"/>
    </w:pPr>
    <w:rPr>
      <w:sz w:val="22"/>
    </w:rPr>
  </w:style>
  <w:style w:type="paragraph" w:styleId="Heading5">
    <w:name w:val="heading 5"/>
    <w:basedOn w:val="HeadingBase"/>
    <w:next w:val="Normal"/>
    <w:link w:val="Heading5Char"/>
    <w:qFormat/>
    <w:rsid w:val="00112836"/>
    <w:pPr>
      <w:spacing w:before="80"/>
      <w:outlineLvl w:val="4"/>
    </w:pPr>
    <w:rPr>
      <w:color w:val="918585"/>
      <w:sz w:val="20"/>
    </w:rPr>
  </w:style>
  <w:style w:type="paragraph" w:styleId="Heading6">
    <w:name w:val="heading 6"/>
    <w:basedOn w:val="HeadingBase"/>
    <w:next w:val="Normal"/>
    <w:link w:val="Heading6Char"/>
    <w:qFormat/>
    <w:rsid w:val="00112836"/>
    <w:pPr>
      <w:spacing w:before="60"/>
      <w:outlineLvl w:val="5"/>
    </w:pPr>
    <w:rPr>
      <w:color w:val="918585"/>
      <w:sz w:val="20"/>
    </w:rPr>
  </w:style>
  <w:style w:type="paragraph" w:styleId="Heading7">
    <w:name w:val="heading 7"/>
    <w:basedOn w:val="Normal"/>
    <w:next w:val="Normal"/>
    <w:link w:val="Heading7Char"/>
    <w:qFormat/>
    <w:rsid w:val="00112836"/>
    <w:pPr>
      <w:ind w:left="720"/>
      <w:outlineLvl w:val="6"/>
    </w:pPr>
    <w:rPr>
      <w:i/>
    </w:rPr>
  </w:style>
  <w:style w:type="paragraph" w:styleId="Heading8">
    <w:name w:val="heading 8"/>
    <w:basedOn w:val="Normal"/>
    <w:next w:val="Normal"/>
    <w:link w:val="Heading8Char"/>
    <w:qFormat/>
    <w:rsid w:val="00112836"/>
    <w:pPr>
      <w:ind w:left="720"/>
      <w:outlineLvl w:val="7"/>
    </w:pPr>
    <w:rPr>
      <w:i/>
    </w:rPr>
  </w:style>
  <w:style w:type="paragraph" w:styleId="Heading9">
    <w:name w:val="heading 9"/>
    <w:basedOn w:val="Normal"/>
    <w:next w:val="Normal"/>
    <w:link w:val="Heading9Char"/>
    <w:qFormat/>
    <w:rsid w:val="00112836"/>
    <w:pPr>
      <w:ind w:left="720"/>
      <w:outlineLvl w:val="8"/>
    </w:pPr>
    <w:rPr>
      <w:i/>
    </w:rPr>
  </w:style>
  <w:style w:type="character" w:default="1" w:styleId="DefaultParagraphFont">
    <w:name w:val="Default Paragraph Font"/>
    <w:uiPriority w:val="1"/>
    <w:unhideWhenUsed/>
    <w:rsid w:val="00112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836"/>
  </w:style>
  <w:style w:type="character" w:customStyle="1" w:styleId="Heading1Char">
    <w:name w:val="Heading 1 Char"/>
    <w:basedOn w:val="DefaultParagraphFont"/>
    <w:link w:val="Heading1"/>
    <w:rsid w:val="00112836"/>
    <w:rPr>
      <w:rFonts w:ascii="Times New Roman" w:eastAsia="Times New Roman" w:hAnsi="Times New Roman" w:cs="Times New Roman"/>
      <w:b/>
      <w:sz w:val="32"/>
      <w:szCs w:val="20"/>
      <w:lang w:eastAsia="en-US"/>
    </w:rPr>
  </w:style>
  <w:style w:type="paragraph" w:styleId="BodyText">
    <w:name w:val="Body Text"/>
    <w:basedOn w:val="Normal"/>
    <w:link w:val="BodyTextChar"/>
    <w:rsid w:val="00112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836"/>
    <w:rPr>
      <w:rFonts w:ascii="Times New Roman" w:eastAsia="Times New Roman" w:hAnsi="Times New Roman" w:cs="Times New Roman"/>
      <w:sz w:val="24"/>
      <w:lang w:eastAsia="en-US"/>
    </w:rPr>
  </w:style>
  <w:style w:type="paragraph" w:styleId="ListBullet">
    <w:name w:val="List Bullet"/>
    <w:basedOn w:val="List"/>
    <w:rsid w:val="00112836"/>
    <w:pPr>
      <w:numPr>
        <w:numId w:val="11"/>
      </w:numPr>
      <w:tabs>
        <w:tab w:val="clear" w:pos="340"/>
      </w:tabs>
      <w:spacing w:before="40" w:after="40"/>
    </w:pPr>
  </w:style>
  <w:style w:type="character" w:customStyle="1" w:styleId="SpecialBold">
    <w:name w:val="Special Bold"/>
    <w:basedOn w:val="DefaultParagraphFont"/>
    <w:rsid w:val="00112836"/>
    <w:rPr>
      <w:b/>
      <w:spacing w:val="0"/>
    </w:rPr>
  </w:style>
  <w:style w:type="paragraph" w:customStyle="1" w:styleId="SuperHeading">
    <w:name w:val="SuperHeading"/>
    <w:basedOn w:val="Normal"/>
    <w:rsid w:val="00112836"/>
    <w:pPr>
      <w:spacing w:before="240" w:after="120"/>
      <w:outlineLvl w:val="0"/>
    </w:pPr>
    <w:rPr>
      <w:rFonts w:ascii="Times New Roman" w:hAnsi="Times New Roman"/>
      <w:b/>
      <w:sz w:val="32"/>
    </w:rPr>
  </w:style>
  <w:style w:type="paragraph" w:customStyle="1" w:styleId="AllowPageBreak">
    <w:name w:val="AllowPageBreak"/>
    <w:rsid w:val="00112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836"/>
    <w:rPr>
      <w:rFonts w:ascii="Courier New" w:eastAsia="Times New Roman" w:hAnsi="Courier New" w:cs="Times New Roman"/>
      <w:i/>
      <w:szCs w:val="20"/>
      <w:lang w:eastAsia="en-US"/>
    </w:rPr>
  </w:style>
  <w:style w:type="paragraph" w:customStyle="1" w:styleId="HeadingBase">
    <w:name w:val="Heading Base"/>
    <w:rsid w:val="00112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836"/>
    <w:pPr>
      <w:tabs>
        <w:tab w:val="right" w:leader="dot" w:pos="9072"/>
      </w:tabs>
      <w:ind w:left="567"/>
    </w:pPr>
    <w:rPr>
      <w:szCs w:val="22"/>
    </w:rPr>
  </w:style>
  <w:style w:type="paragraph" w:customStyle="1" w:styleId="TOCBase">
    <w:name w:val="TOC Base"/>
    <w:rsid w:val="00112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836"/>
    <w:pPr>
      <w:tabs>
        <w:tab w:val="right" w:leader="dot" w:pos="9072"/>
      </w:tabs>
      <w:spacing w:before="40" w:after="40"/>
      <w:ind w:left="284"/>
    </w:pPr>
    <w:rPr>
      <w:rFonts w:ascii="Times New Roman" w:hAnsi="Times New Roman"/>
    </w:rPr>
  </w:style>
  <w:style w:type="paragraph" w:styleId="TOC1">
    <w:name w:val="toc 1"/>
    <w:basedOn w:val="TOCBase"/>
    <w:next w:val="Normal"/>
    <w:rsid w:val="00112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836"/>
    <w:rPr>
      <w:rFonts w:ascii="Times New Roman" w:eastAsia="Times New Roman" w:hAnsi="Times New Roman" w:cs="Times New Roman"/>
      <w:sz w:val="16"/>
      <w:lang w:eastAsia="en-US"/>
    </w:rPr>
  </w:style>
  <w:style w:type="paragraph" w:styleId="Title">
    <w:name w:val="Title"/>
    <w:basedOn w:val="HeadingBase"/>
    <w:link w:val="TitleChar"/>
    <w:qFormat/>
    <w:rsid w:val="00112836"/>
    <w:pPr>
      <w:spacing w:before="5040"/>
      <w:jc w:val="center"/>
    </w:pPr>
    <w:rPr>
      <w:sz w:val="48"/>
      <w:szCs w:val="72"/>
      <w:lang w:val="en-US"/>
    </w:rPr>
  </w:style>
  <w:style w:type="character" w:customStyle="1" w:styleId="TitleChar">
    <w:name w:val="Title Char"/>
    <w:basedOn w:val="DefaultParagraphFont"/>
    <w:link w:val="Title"/>
    <w:rsid w:val="00112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836"/>
    <w:pPr>
      <w:tabs>
        <w:tab w:val="left" w:pos="3600"/>
        <w:tab w:val="left" w:pos="3958"/>
      </w:tabs>
    </w:pPr>
  </w:style>
  <w:style w:type="paragraph" w:styleId="List">
    <w:name w:val="List"/>
    <w:basedOn w:val="BodyText"/>
    <w:next w:val="BodyText"/>
    <w:rsid w:val="00112836"/>
    <w:pPr>
      <w:tabs>
        <w:tab w:val="left" w:pos="340"/>
      </w:tabs>
      <w:spacing w:before="60" w:after="60"/>
      <w:ind w:left="340" w:hanging="340"/>
    </w:pPr>
  </w:style>
  <w:style w:type="paragraph" w:customStyle="1" w:styleId="Note">
    <w:name w:val="Note"/>
    <w:basedOn w:val="BodyText"/>
    <w:rsid w:val="00112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836"/>
    <w:pPr>
      <w:framePr w:wrap="auto" w:hAnchor="text" w:y="6049"/>
    </w:pPr>
    <w:rPr>
      <w:color w:val="000000"/>
      <w:sz w:val="40"/>
    </w:rPr>
  </w:style>
  <w:style w:type="paragraph" w:customStyle="1" w:styleId="TOCTitle">
    <w:name w:val="TOCTitle"/>
    <w:basedOn w:val="Heading1"/>
    <w:rsid w:val="00112836"/>
    <w:pPr>
      <w:spacing w:after="240"/>
      <w:jc w:val="center"/>
      <w:outlineLvl w:val="9"/>
    </w:pPr>
    <w:rPr>
      <w:caps/>
    </w:rPr>
  </w:style>
  <w:style w:type="paragraph" w:customStyle="1" w:styleId="Version">
    <w:name w:val="Version"/>
    <w:rsid w:val="00112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2836"/>
    <w:pPr>
      <w:numPr>
        <w:numId w:val="12"/>
      </w:numPr>
      <w:tabs>
        <w:tab w:val="clear" w:pos="680"/>
      </w:tabs>
    </w:pPr>
  </w:style>
  <w:style w:type="paragraph" w:styleId="Index1">
    <w:name w:val="index 1"/>
    <w:basedOn w:val="Normal"/>
    <w:next w:val="Normal"/>
    <w:semiHidden/>
    <w:rsid w:val="00112836"/>
    <w:pPr>
      <w:keepNext w:val="0"/>
      <w:tabs>
        <w:tab w:val="right" w:pos="4176"/>
      </w:tabs>
      <w:ind w:left="198" w:hanging="198"/>
    </w:pPr>
    <w:rPr>
      <w:rFonts w:ascii="Garamond" w:hAnsi="Garamond"/>
    </w:rPr>
  </w:style>
  <w:style w:type="paragraph" w:styleId="IndexHeading">
    <w:name w:val="index heading"/>
    <w:basedOn w:val="Normal"/>
    <w:next w:val="Index1"/>
    <w:semiHidden/>
    <w:rsid w:val="00112836"/>
    <w:pPr>
      <w:spacing w:before="120" w:after="120"/>
    </w:pPr>
    <w:rPr>
      <w:rFonts w:ascii="Arial" w:hAnsi="Arial"/>
      <w:b/>
      <w:color w:val="918585"/>
      <w:sz w:val="24"/>
    </w:rPr>
  </w:style>
  <w:style w:type="paragraph" w:styleId="Header">
    <w:name w:val="header"/>
    <w:basedOn w:val="Normal"/>
    <w:link w:val="HeaderChar"/>
    <w:rsid w:val="00112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836"/>
    <w:rPr>
      <w:rFonts w:ascii="Times New Roman" w:eastAsia="Times New Roman" w:hAnsi="Times New Roman" w:cs="Times New Roman"/>
      <w:sz w:val="16"/>
      <w:szCs w:val="20"/>
      <w:lang w:val="en-GB" w:eastAsia="en-US"/>
    </w:rPr>
  </w:style>
  <w:style w:type="paragraph" w:customStyle="1" w:styleId="Chapter">
    <w:name w:val="Chapter"/>
    <w:basedOn w:val="Normal"/>
    <w:rsid w:val="00112836"/>
    <w:pPr>
      <w:spacing w:before="240"/>
    </w:pPr>
    <w:rPr>
      <w:rFonts w:ascii="Times New Roman" w:hAnsi="Times New Roman"/>
      <w:smallCaps/>
      <w:spacing w:val="80"/>
      <w:sz w:val="28"/>
    </w:rPr>
  </w:style>
  <w:style w:type="paragraph" w:customStyle="1" w:styleId="InChapter">
    <w:name w:val="InChapter"/>
    <w:basedOn w:val="Heading3"/>
    <w:rsid w:val="00112836"/>
    <w:pPr>
      <w:spacing w:after="240"/>
      <w:outlineLvl w:val="9"/>
    </w:pPr>
    <w:rPr>
      <w:noProof/>
    </w:rPr>
  </w:style>
  <w:style w:type="paragraph" w:styleId="Index2">
    <w:name w:val="index 2"/>
    <w:basedOn w:val="Normal"/>
    <w:next w:val="Normal"/>
    <w:semiHidden/>
    <w:rsid w:val="00112836"/>
    <w:pPr>
      <w:tabs>
        <w:tab w:val="right" w:pos="4176"/>
      </w:tabs>
      <w:ind w:left="568" w:hanging="284"/>
    </w:pPr>
    <w:rPr>
      <w:rFonts w:ascii="Garamond" w:hAnsi="Garamond"/>
    </w:rPr>
  </w:style>
  <w:style w:type="paragraph" w:customStyle="1" w:styleId="Byline">
    <w:name w:val="Byline"/>
    <w:rsid w:val="00112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836"/>
    <w:pPr>
      <w:tabs>
        <w:tab w:val="clear" w:pos="3600"/>
        <w:tab w:val="clear" w:pos="3958"/>
      </w:tabs>
      <w:jc w:val="right"/>
    </w:pPr>
  </w:style>
  <w:style w:type="character" w:styleId="Emphasis">
    <w:name w:val="Emphasis"/>
    <w:basedOn w:val="DefaultParagraphFont"/>
    <w:qFormat/>
    <w:rsid w:val="00112836"/>
    <w:rPr>
      <w:i/>
    </w:rPr>
  </w:style>
  <w:style w:type="paragraph" w:styleId="Caption">
    <w:name w:val="caption"/>
    <w:basedOn w:val="BodyText"/>
    <w:next w:val="Normal"/>
    <w:qFormat/>
    <w:rsid w:val="00112836"/>
    <w:pPr>
      <w:framePr w:w="2268" w:hSpace="181" w:vSpace="181" w:wrap="around" w:vAnchor="text" w:hAnchor="page" w:x="1135" w:y="285" w:anchorLock="1"/>
    </w:pPr>
    <w:rPr>
      <w:i/>
    </w:rPr>
  </w:style>
  <w:style w:type="paragraph" w:customStyle="1" w:styleId="MiniTOCTitle">
    <w:name w:val="MiniTOCTitle"/>
    <w:basedOn w:val="Heading4"/>
    <w:rsid w:val="00112836"/>
    <w:pPr>
      <w:spacing w:before="240"/>
      <w:outlineLvl w:val="9"/>
    </w:pPr>
    <w:rPr>
      <w:noProof/>
      <w:sz w:val="24"/>
    </w:rPr>
  </w:style>
  <w:style w:type="paragraph" w:customStyle="1" w:styleId="MiniTOCItem">
    <w:name w:val="MiniTOCItem"/>
    <w:basedOn w:val="ListBullet"/>
    <w:rsid w:val="00112836"/>
    <w:pPr>
      <w:numPr>
        <w:numId w:val="0"/>
      </w:numPr>
      <w:tabs>
        <w:tab w:val="right" w:leader="dot" w:pos="6521"/>
      </w:tabs>
      <w:spacing w:before="0" w:after="0"/>
    </w:pPr>
  </w:style>
  <w:style w:type="paragraph" w:customStyle="1" w:styleId="TOFTitle">
    <w:name w:val="TOFTitle"/>
    <w:basedOn w:val="TOCTitle"/>
    <w:rsid w:val="00112836"/>
  </w:style>
  <w:style w:type="paragraph" w:styleId="TableofFigures">
    <w:name w:val="table of figures"/>
    <w:basedOn w:val="Normal"/>
    <w:next w:val="Normal"/>
    <w:semiHidden/>
    <w:rsid w:val="00112836"/>
    <w:pPr>
      <w:tabs>
        <w:tab w:val="right" w:leader="dot" w:pos="9072"/>
      </w:tabs>
      <w:ind w:left="970" w:hanging="403"/>
    </w:pPr>
    <w:rPr>
      <w:rFonts w:ascii="Times New Roman" w:hAnsi="Times New Roman"/>
      <w:b/>
    </w:rPr>
  </w:style>
  <w:style w:type="paragraph" w:styleId="ListNumber">
    <w:name w:val="List Number"/>
    <w:basedOn w:val="List"/>
    <w:rsid w:val="00112836"/>
    <w:pPr>
      <w:numPr>
        <w:numId w:val="14"/>
      </w:numPr>
      <w:tabs>
        <w:tab w:val="clear" w:pos="340"/>
      </w:tabs>
    </w:pPr>
  </w:style>
  <w:style w:type="character" w:customStyle="1" w:styleId="WingdingSymbols">
    <w:name w:val="Wingding Symbols"/>
    <w:rsid w:val="00112836"/>
    <w:rPr>
      <w:rFonts w:ascii="Wingdings" w:hAnsi="Wingdings"/>
    </w:rPr>
  </w:style>
  <w:style w:type="paragraph" w:customStyle="1" w:styleId="TableHeading">
    <w:name w:val="Table Heading"/>
    <w:basedOn w:val="HeadingBase"/>
    <w:rsid w:val="00112836"/>
    <w:pPr>
      <w:keepLines/>
      <w:pBdr>
        <w:bottom w:val="single" w:sz="6" w:space="1" w:color="918585"/>
      </w:pBdr>
      <w:spacing w:before="240"/>
    </w:pPr>
  </w:style>
  <w:style w:type="character" w:customStyle="1" w:styleId="HotSpot">
    <w:name w:val="HotSpot"/>
    <w:rsid w:val="00112836"/>
    <w:rPr>
      <w:color w:val="0033CC"/>
      <w:u w:val="none"/>
    </w:rPr>
  </w:style>
  <w:style w:type="paragraph" w:customStyle="1" w:styleId="BodyTextRight">
    <w:name w:val="Body Text Right"/>
    <w:basedOn w:val="BodyText"/>
    <w:rsid w:val="00112836"/>
    <w:pPr>
      <w:spacing w:before="0" w:after="0"/>
      <w:jc w:val="right"/>
    </w:pPr>
  </w:style>
  <w:style w:type="paragraph" w:styleId="Index3">
    <w:name w:val="index 3"/>
    <w:basedOn w:val="ListNumber2"/>
    <w:next w:val="Normal"/>
    <w:semiHidden/>
    <w:rsid w:val="00112836"/>
    <w:pPr>
      <w:numPr>
        <w:numId w:val="0"/>
      </w:numPr>
      <w:tabs>
        <w:tab w:val="right" w:leader="dot" w:pos="4176"/>
      </w:tabs>
    </w:pPr>
  </w:style>
  <w:style w:type="paragraph" w:styleId="ListNumber2">
    <w:name w:val="List Number 2"/>
    <w:basedOn w:val="List2"/>
    <w:rsid w:val="00112836"/>
    <w:pPr>
      <w:numPr>
        <w:numId w:val="9"/>
      </w:numPr>
      <w:tabs>
        <w:tab w:val="clear" w:pos="1060"/>
      </w:tabs>
    </w:pPr>
  </w:style>
  <w:style w:type="paragraph" w:customStyle="1" w:styleId="MarginNote">
    <w:name w:val="Margin Note"/>
    <w:basedOn w:val="BodyText"/>
    <w:rsid w:val="00112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836"/>
    <w:rPr>
      <w:sz w:val="32"/>
    </w:rPr>
  </w:style>
  <w:style w:type="paragraph" w:customStyle="1" w:styleId="HeadingProcedure">
    <w:name w:val="Heading Procedure"/>
    <w:basedOn w:val="HeadingBase"/>
    <w:next w:val="Normal"/>
    <w:rsid w:val="00112836"/>
    <w:pPr>
      <w:tabs>
        <w:tab w:val="left" w:pos="0"/>
      </w:tabs>
      <w:spacing w:before="120" w:after="60"/>
    </w:pPr>
    <w:rPr>
      <w:i/>
      <w:color w:val="918585"/>
      <w:sz w:val="22"/>
    </w:rPr>
  </w:style>
  <w:style w:type="paragraph" w:customStyle="1" w:styleId="TableBodyText">
    <w:name w:val="Table Body Text"/>
    <w:basedOn w:val="BodyText"/>
    <w:rsid w:val="00112836"/>
    <w:pPr>
      <w:spacing w:before="60" w:after="60"/>
    </w:pPr>
  </w:style>
  <w:style w:type="paragraph" w:styleId="ListContinue">
    <w:name w:val="List Continue"/>
    <w:basedOn w:val="List"/>
    <w:rsid w:val="00112836"/>
    <w:pPr>
      <w:ind w:firstLine="0"/>
    </w:pPr>
  </w:style>
  <w:style w:type="paragraph" w:customStyle="1" w:styleId="ListNote">
    <w:name w:val="List Note"/>
    <w:basedOn w:val="List"/>
    <w:rsid w:val="00112836"/>
    <w:pPr>
      <w:pBdr>
        <w:top w:val="single" w:sz="6" w:space="2" w:color="918585"/>
        <w:bottom w:val="single" w:sz="6" w:space="2" w:color="918585"/>
      </w:pBdr>
      <w:tabs>
        <w:tab w:val="left" w:pos="1021"/>
      </w:tabs>
      <w:ind w:firstLine="0"/>
    </w:pPr>
  </w:style>
  <w:style w:type="paragraph" w:customStyle="1" w:styleId="Warning">
    <w:name w:val="Warning"/>
    <w:basedOn w:val="BodyText"/>
    <w:rsid w:val="00112836"/>
    <w:pPr>
      <w:shd w:val="clear" w:color="auto" w:fill="D9D9D9"/>
      <w:tabs>
        <w:tab w:val="left" w:pos="992"/>
      </w:tabs>
      <w:ind w:left="119" w:right="119"/>
    </w:pPr>
    <w:rPr>
      <w:sz w:val="20"/>
    </w:rPr>
  </w:style>
  <w:style w:type="paragraph" w:customStyle="1" w:styleId="MarginIcons">
    <w:name w:val="Margin Icons"/>
    <w:basedOn w:val="BodyText"/>
    <w:rsid w:val="00112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836"/>
    <w:rPr>
      <w:rFonts w:ascii="Courier New" w:hAnsi="Courier New"/>
    </w:rPr>
  </w:style>
  <w:style w:type="paragraph" w:customStyle="1" w:styleId="NoteBullet">
    <w:name w:val="Note Bullet"/>
    <w:basedOn w:val="Note"/>
    <w:rsid w:val="00112836"/>
    <w:pPr>
      <w:tabs>
        <w:tab w:val="clear" w:pos="680"/>
      </w:tabs>
      <w:spacing w:before="60" w:after="60"/>
    </w:pPr>
  </w:style>
  <w:style w:type="paragraph" w:customStyle="1" w:styleId="SubHeading2">
    <w:name w:val="SubHeading2"/>
    <w:basedOn w:val="HeadingBase"/>
    <w:rsid w:val="00112836"/>
    <w:pPr>
      <w:spacing w:before="240" w:after="60"/>
    </w:pPr>
    <w:rPr>
      <w:sz w:val="20"/>
    </w:rPr>
  </w:style>
  <w:style w:type="paragraph" w:customStyle="1" w:styleId="SubHeading1">
    <w:name w:val="SubHeading1"/>
    <w:basedOn w:val="HeadingBase"/>
    <w:rsid w:val="00112836"/>
    <w:pPr>
      <w:spacing w:before="240" w:after="60"/>
    </w:pPr>
    <w:rPr>
      <w:color w:val="918585"/>
      <w:sz w:val="22"/>
    </w:rPr>
  </w:style>
  <w:style w:type="paragraph" w:customStyle="1" w:styleId="SideHeading">
    <w:name w:val="Side Heading"/>
    <w:basedOn w:val="HeadingBase"/>
    <w:rsid w:val="00112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836"/>
    <w:pPr>
      <w:numPr>
        <w:numId w:val="10"/>
      </w:numPr>
    </w:pPr>
  </w:style>
  <w:style w:type="paragraph" w:styleId="PlainText">
    <w:name w:val="Plain Text"/>
    <w:basedOn w:val="Normal"/>
    <w:link w:val="PlainTextChar"/>
    <w:rsid w:val="00112836"/>
    <w:rPr>
      <w:sz w:val="20"/>
    </w:rPr>
  </w:style>
  <w:style w:type="character" w:customStyle="1" w:styleId="PlainTextChar">
    <w:name w:val="Plain Text Char"/>
    <w:basedOn w:val="DefaultParagraphFont"/>
    <w:link w:val="PlainText"/>
    <w:rsid w:val="00112836"/>
    <w:rPr>
      <w:rFonts w:ascii="Courier New" w:eastAsia="Times New Roman" w:hAnsi="Courier New" w:cs="Times New Roman"/>
      <w:sz w:val="20"/>
      <w:szCs w:val="20"/>
      <w:lang w:eastAsia="en-US"/>
    </w:rPr>
  </w:style>
  <w:style w:type="character" w:customStyle="1" w:styleId="MenuOption">
    <w:name w:val="Menu Option"/>
    <w:basedOn w:val="DefaultParagraphFont"/>
    <w:rsid w:val="00112836"/>
    <w:rPr>
      <w:b/>
      <w:smallCaps/>
    </w:rPr>
  </w:style>
  <w:style w:type="paragraph" w:customStyle="1" w:styleId="TableListNumber">
    <w:name w:val="Table List Number"/>
    <w:basedOn w:val="ListNumber"/>
    <w:rsid w:val="00112836"/>
    <w:pPr>
      <w:numPr>
        <w:numId w:val="0"/>
      </w:numPr>
    </w:pPr>
  </w:style>
  <w:style w:type="paragraph" w:styleId="TOC4">
    <w:name w:val="toc 4"/>
    <w:basedOn w:val="TOCBase"/>
    <w:next w:val="Normal"/>
    <w:semiHidden/>
    <w:rsid w:val="00112836"/>
    <w:pPr>
      <w:tabs>
        <w:tab w:val="right" w:leader="dot" w:pos="9071"/>
      </w:tabs>
      <w:ind w:left="1701"/>
    </w:pPr>
  </w:style>
  <w:style w:type="paragraph" w:customStyle="1" w:styleId="ListAlpha">
    <w:name w:val="List Alpha"/>
    <w:basedOn w:val="List"/>
    <w:rsid w:val="00112836"/>
    <w:pPr>
      <w:numPr>
        <w:numId w:val="8"/>
      </w:numPr>
    </w:pPr>
  </w:style>
  <w:style w:type="paragraph" w:customStyle="1" w:styleId="ListAlpha2">
    <w:name w:val="List Alpha 2"/>
    <w:basedOn w:val="List2"/>
    <w:rsid w:val="00112836"/>
    <w:pPr>
      <w:numPr>
        <w:numId w:val="7"/>
      </w:numPr>
    </w:pPr>
  </w:style>
  <w:style w:type="paragraph" w:styleId="List2">
    <w:name w:val="List 2"/>
    <w:basedOn w:val="BodyText"/>
    <w:rsid w:val="00112836"/>
    <w:pPr>
      <w:tabs>
        <w:tab w:val="left" w:pos="680"/>
      </w:tabs>
      <w:spacing w:before="60" w:after="60"/>
      <w:ind w:left="680" w:hanging="340"/>
    </w:pPr>
  </w:style>
  <w:style w:type="paragraph" w:styleId="List3">
    <w:name w:val="List 3"/>
    <w:basedOn w:val="BodyText"/>
    <w:rsid w:val="00112836"/>
    <w:pPr>
      <w:tabs>
        <w:tab w:val="left" w:pos="1021"/>
      </w:tabs>
      <w:spacing w:before="60" w:after="60"/>
      <w:ind w:left="1020" w:hanging="340"/>
    </w:pPr>
  </w:style>
  <w:style w:type="paragraph" w:styleId="List4">
    <w:name w:val="List 4"/>
    <w:basedOn w:val="BodyText"/>
    <w:rsid w:val="00112836"/>
    <w:pPr>
      <w:tabs>
        <w:tab w:val="left" w:pos="1361"/>
      </w:tabs>
      <w:spacing w:before="60" w:after="60"/>
      <w:ind w:left="1361" w:hanging="340"/>
    </w:pPr>
  </w:style>
  <w:style w:type="paragraph" w:styleId="List5">
    <w:name w:val="List 5"/>
    <w:basedOn w:val="BodyText"/>
    <w:rsid w:val="00112836"/>
    <w:pPr>
      <w:tabs>
        <w:tab w:val="left" w:pos="1701"/>
      </w:tabs>
      <w:spacing w:before="60" w:after="60"/>
      <w:ind w:left="1701" w:hanging="340"/>
    </w:pPr>
  </w:style>
  <w:style w:type="paragraph" w:styleId="ListBullet3">
    <w:name w:val="List Bullet 3"/>
    <w:basedOn w:val="List3"/>
    <w:rsid w:val="00112836"/>
    <w:pPr>
      <w:numPr>
        <w:numId w:val="13"/>
      </w:numPr>
      <w:tabs>
        <w:tab w:val="clear" w:pos="1021"/>
      </w:tabs>
      <w:ind w:left="1037" w:hanging="357"/>
    </w:pPr>
  </w:style>
  <w:style w:type="paragraph" w:styleId="ListBullet4">
    <w:name w:val="List Bullet 4"/>
    <w:basedOn w:val="List4"/>
    <w:rsid w:val="00112836"/>
    <w:pPr>
      <w:numPr>
        <w:numId w:val="2"/>
      </w:numPr>
      <w:tabs>
        <w:tab w:val="clear" w:pos="1361"/>
      </w:tabs>
    </w:pPr>
  </w:style>
  <w:style w:type="paragraph" w:styleId="ListBullet5">
    <w:name w:val="List Bullet 5"/>
    <w:basedOn w:val="List5"/>
    <w:rsid w:val="00112836"/>
    <w:pPr>
      <w:numPr>
        <w:numId w:val="3"/>
      </w:numPr>
    </w:pPr>
  </w:style>
  <w:style w:type="paragraph" w:styleId="ListContinue2">
    <w:name w:val="List Continue 2"/>
    <w:basedOn w:val="List2"/>
    <w:rsid w:val="00112836"/>
    <w:pPr>
      <w:ind w:firstLine="0"/>
    </w:pPr>
  </w:style>
  <w:style w:type="paragraph" w:styleId="ListContinue3">
    <w:name w:val="List Continue 3"/>
    <w:basedOn w:val="List3"/>
    <w:rsid w:val="00112836"/>
    <w:pPr>
      <w:ind w:left="1021" w:firstLine="0"/>
    </w:pPr>
  </w:style>
  <w:style w:type="paragraph" w:styleId="ListContinue4">
    <w:name w:val="List Continue 4"/>
    <w:basedOn w:val="List4"/>
    <w:rsid w:val="00112836"/>
    <w:pPr>
      <w:ind w:firstLine="0"/>
    </w:pPr>
  </w:style>
  <w:style w:type="paragraph" w:styleId="ListContinue5">
    <w:name w:val="List Continue 5"/>
    <w:basedOn w:val="List5"/>
    <w:rsid w:val="00112836"/>
    <w:pPr>
      <w:ind w:firstLine="0"/>
    </w:pPr>
  </w:style>
  <w:style w:type="paragraph" w:styleId="ListNumber3">
    <w:name w:val="List Number 3"/>
    <w:basedOn w:val="List3"/>
    <w:rsid w:val="00112836"/>
    <w:pPr>
      <w:numPr>
        <w:numId w:val="4"/>
      </w:numPr>
    </w:pPr>
  </w:style>
  <w:style w:type="paragraph" w:styleId="ListNumber4">
    <w:name w:val="List Number 4"/>
    <w:basedOn w:val="List4"/>
    <w:rsid w:val="00112836"/>
    <w:pPr>
      <w:numPr>
        <w:numId w:val="5"/>
      </w:numPr>
    </w:pPr>
  </w:style>
  <w:style w:type="paragraph" w:styleId="ListNumber5">
    <w:name w:val="List Number 5"/>
    <w:basedOn w:val="List5"/>
    <w:rsid w:val="00112836"/>
    <w:pPr>
      <w:numPr>
        <w:numId w:val="6"/>
      </w:numPr>
    </w:pPr>
  </w:style>
  <w:style w:type="paragraph" w:styleId="BlockText">
    <w:name w:val="Block Text"/>
    <w:basedOn w:val="Normal"/>
    <w:rsid w:val="00112836"/>
    <w:pPr>
      <w:spacing w:after="120"/>
      <w:ind w:left="1440" w:right="1440"/>
    </w:pPr>
  </w:style>
  <w:style w:type="character" w:customStyle="1" w:styleId="Subscript">
    <w:name w:val="Subscript"/>
    <w:basedOn w:val="DefaultParagraphFont"/>
    <w:rsid w:val="00112836"/>
    <w:rPr>
      <w:sz w:val="16"/>
      <w:vertAlign w:val="subscript"/>
    </w:rPr>
  </w:style>
  <w:style w:type="character" w:customStyle="1" w:styleId="Superscript">
    <w:name w:val="Superscript"/>
    <w:basedOn w:val="DefaultParagraphFont"/>
    <w:rsid w:val="00112836"/>
    <w:rPr>
      <w:sz w:val="16"/>
      <w:vertAlign w:val="superscript"/>
    </w:rPr>
  </w:style>
  <w:style w:type="character" w:customStyle="1" w:styleId="Symbols">
    <w:name w:val="Symbols"/>
    <w:basedOn w:val="DefaultParagraphFont"/>
    <w:rsid w:val="00112836"/>
    <w:rPr>
      <w:rFonts w:ascii="Symbol" w:hAnsi="Symbol"/>
    </w:rPr>
  </w:style>
  <w:style w:type="character" w:customStyle="1" w:styleId="MenuOptions">
    <w:name w:val="Menu Options"/>
    <w:basedOn w:val="DefaultParagraphFont"/>
    <w:rsid w:val="00112836"/>
    <w:rPr>
      <w:rFonts w:ascii="Arial Narrow" w:hAnsi="Arial Narrow"/>
      <w:smallCaps/>
    </w:rPr>
  </w:style>
  <w:style w:type="character" w:customStyle="1" w:styleId="Buttons">
    <w:name w:val="Buttons"/>
    <w:basedOn w:val="DefaultParagraphFont"/>
    <w:rsid w:val="00112836"/>
    <w:rPr>
      <w:b/>
    </w:rPr>
  </w:style>
  <w:style w:type="character" w:customStyle="1" w:styleId="Underlined">
    <w:name w:val="Underlined"/>
    <w:basedOn w:val="DefaultParagraphFont"/>
    <w:rsid w:val="00112836"/>
    <w:rPr>
      <w:u w:val="single"/>
    </w:rPr>
  </w:style>
  <w:style w:type="paragraph" w:customStyle="1" w:styleId="TableBodyTextRight">
    <w:name w:val="Table Body Text Right"/>
    <w:basedOn w:val="TableBodyText"/>
    <w:rsid w:val="00112836"/>
    <w:pPr>
      <w:widowControl w:val="0"/>
      <w:autoSpaceDE w:val="0"/>
      <w:autoSpaceDN w:val="0"/>
      <w:adjustRightInd w:val="0"/>
      <w:jc w:val="right"/>
    </w:pPr>
    <w:rPr>
      <w:rFonts w:cs="Arial"/>
      <w:szCs w:val="18"/>
    </w:rPr>
  </w:style>
  <w:style w:type="paragraph" w:customStyle="1" w:styleId="CopyrightText">
    <w:name w:val="Copyright Text"/>
    <w:basedOn w:val="BodyText"/>
    <w:rsid w:val="00112836"/>
    <w:rPr>
      <w:sz w:val="18"/>
    </w:rPr>
  </w:style>
  <w:style w:type="paragraph" w:customStyle="1" w:styleId="BodySmallRight">
    <w:name w:val="Body Small Right"/>
    <w:basedOn w:val="BodyTextRight"/>
    <w:rsid w:val="00112836"/>
    <w:rPr>
      <w:sz w:val="18"/>
      <w:szCs w:val="18"/>
    </w:rPr>
  </w:style>
  <w:style w:type="paragraph" w:customStyle="1" w:styleId="MarginEdition">
    <w:name w:val="Margin Edition"/>
    <w:basedOn w:val="MarginNote"/>
    <w:rsid w:val="00112836"/>
    <w:pPr>
      <w:spacing w:before="0" w:after="0"/>
    </w:pPr>
    <w:rPr>
      <w:rFonts w:ascii="Times New Roman" w:hAnsi="Times New Roman"/>
      <w:color w:val="999999"/>
    </w:rPr>
  </w:style>
  <w:style w:type="paragraph" w:customStyle="1" w:styleId="Spacer">
    <w:name w:val="Spacer"/>
    <w:basedOn w:val="Normal"/>
    <w:rsid w:val="00112836"/>
    <w:rPr>
      <w:sz w:val="2"/>
      <w:szCs w:val="2"/>
    </w:rPr>
  </w:style>
  <w:style w:type="character" w:customStyle="1" w:styleId="Small">
    <w:name w:val="Small"/>
    <w:basedOn w:val="DefaultParagraphFont"/>
    <w:rsid w:val="00112836"/>
    <w:rPr>
      <w:sz w:val="16"/>
    </w:rPr>
  </w:style>
  <w:style w:type="paragraph" w:customStyle="1" w:styleId="WideTable">
    <w:name w:val="Wide Table"/>
    <w:basedOn w:val="Normal"/>
    <w:rsid w:val="00112836"/>
    <w:pPr>
      <w:ind w:left="-1418"/>
    </w:pPr>
    <w:rPr>
      <w:sz w:val="2"/>
      <w:szCs w:val="2"/>
    </w:rPr>
  </w:style>
  <w:style w:type="character" w:styleId="PageNumber">
    <w:name w:val="page number"/>
    <w:basedOn w:val="DefaultParagraphFont"/>
    <w:rsid w:val="00112836"/>
  </w:style>
  <w:style w:type="paragraph" w:styleId="Quote">
    <w:name w:val="Quote"/>
    <w:basedOn w:val="Heading1"/>
    <w:link w:val="QuoteChar"/>
    <w:qFormat/>
    <w:rsid w:val="00112836"/>
    <w:rPr>
      <w:b w:val="0"/>
      <w:sz w:val="72"/>
      <w:szCs w:val="72"/>
      <w:lang w:val="en-NZ"/>
    </w:rPr>
  </w:style>
  <w:style w:type="character" w:customStyle="1" w:styleId="QuoteChar">
    <w:name w:val="Quote Char"/>
    <w:basedOn w:val="DefaultParagraphFont"/>
    <w:link w:val="Quote"/>
    <w:rsid w:val="00112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836"/>
    <w:pPr>
      <w:pageBreakBefore/>
    </w:pPr>
  </w:style>
  <w:style w:type="paragraph" w:customStyle="1" w:styleId="Border">
    <w:name w:val="Border"/>
    <w:basedOn w:val="Normal"/>
    <w:qFormat/>
    <w:rsid w:val="00112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836"/>
    <w:rPr>
      <w:b/>
      <w:bCs/>
      <w:i/>
      <w:iCs/>
      <w:color w:val="auto"/>
    </w:rPr>
  </w:style>
  <w:style w:type="paragraph" w:styleId="IntenseQuote">
    <w:name w:val="Intense Quote"/>
    <w:basedOn w:val="Normal"/>
    <w:next w:val="Normal"/>
    <w:link w:val="IntenseQuoteChar"/>
    <w:uiPriority w:val="30"/>
    <w:qFormat/>
    <w:rsid w:val="00112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836"/>
    <w:rPr>
      <w:smallCaps/>
      <w:color w:val="auto"/>
      <w:u w:val="single"/>
    </w:rPr>
  </w:style>
  <w:style w:type="character" w:styleId="IntenseReference">
    <w:name w:val="Intense Reference"/>
    <w:basedOn w:val="DefaultParagraphFont"/>
    <w:uiPriority w:val="32"/>
    <w:qFormat/>
    <w:rsid w:val="00112836"/>
    <w:rPr>
      <w:b/>
      <w:bCs/>
      <w:smallCaps/>
      <w:color w:val="auto"/>
      <w:spacing w:val="5"/>
      <w:u w:val="single"/>
    </w:rPr>
  </w:style>
  <w:style w:type="paragraph" w:customStyle="1" w:styleId="2ColumnHeading">
    <w:name w:val="2Column Heading"/>
    <w:basedOn w:val="BodyText"/>
    <w:qFormat/>
    <w:rsid w:val="00112836"/>
    <w:pPr>
      <w:spacing w:after="60"/>
      <w:ind w:left="-2268"/>
    </w:pPr>
    <w:rPr>
      <w:b/>
    </w:rPr>
  </w:style>
  <w:style w:type="paragraph" w:customStyle="1" w:styleId="Heading1TOC">
    <w:name w:val="Heading1 TOC"/>
    <w:basedOn w:val="Normal"/>
    <w:qFormat/>
    <w:rsid w:val="00112836"/>
    <w:pPr>
      <w:spacing w:before="240" w:after="120"/>
    </w:pPr>
    <w:rPr>
      <w:rFonts w:ascii="Times New Roman" w:hAnsi="Times New Roman"/>
      <w:b/>
      <w:sz w:val="32"/>
    </w:rPr>
  </w:style>
  <w:style w:type="paragraph" w:customStyle="1" w:styleId="Heading2TOC">
    <w:name w:val="Heading2 TOC"/>
    <w:basedOn w:val="Normal"/>
    <w:qFormat/>
    <w:rsid w:val="00112836"/>
    <w:pPr>
      <w:spacing w:before="240" w:after="60"/>
    </w:pPr>
    <w:rPr>
      <w:rFonts w:ascii="Times New Roman" w:hAnsi="Times New Roman"/>
      <w:b/>
      <w:sz w:val="28"/>
    </w:rPr>
  </w:style>
  <w:style w:type="character" w:customStyle="1" w:styleId="Underline">
    <w:name w:val="Underline"/>
    <w:basedOn w:val="DefaultParagraphFont"/>
    <w:qFormat/>
    <w:rsid w:val="00112836"/>
    <w:rPr>
      <w:u w:val="single"/>
    </w:rPr>
  </w:style>
  <w:style w:type="character" w:customStyle="1" w:styleId="BoldandItalics">
    <w:name w:val="Bold and Italics"/>
    <w:qFormat/>
    <w:rsid w:val="00112836"/>
    <w:rPr>
      <w:b/>
      <w:i/>
      <w:u w:val="none"/>
    </w:rPr>
  </w:style>
  <w:style w:type="paragraph" w:styleId="BalloonText">
    <w:name w:val="Balloon Text"/>
    <w:basedOn w:val="Normal"/>
    <w:link w:val="BalloonTextChar"/>
    <w:rsid w:val="00112836"/>
    <w:rPr>
      <w:rFonts w:ascii="Tahoma" w:hAnsi="Tahoma" w:cs="Tahoma"/>
      <w:sz w:val="16"/>
      <w:szCs w:val="16"/>
    </w:rPr>
  </w:style>
  <w:style w:type="character" w:customStyle="1" w:styleId="BalloonTextChar">
    <w:name w:val="Balloon Text Char"/>
    <w:basedOn w:val="DefaultParagraphFont"/>
    <w:link w:val="BalloonText"/>
    <w:rsid w:val="00112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836"/>
    <w:rPr>
      <w:b/>
      <w:color w:val="660033"/>
      <w:spacing w:val="0"/>
    </w:rPr>
  </w:style>
  <w:style w:type="paragraph" w:customStyle="1" w:styleId="Nameditemlist">
    <w:name w:val="Named item list"/>
    <w:basedOn w:val="BodyText"/>
    <w:qFormat/>
    <w:rsid w:val="00112836"/>
    <w:pPr>
      <w:tabs>
        <w:tab w:val="left" w:pos="2835"/>
      </w:tabs>
      <w:ind w:left="2835" w:hanging="2835"/>
    </w:pPr>
  </w:style>
  <w:style w:type="paragraph" w:customStyle="1" w:styleId="BodyTextnopadding">
    <w:name w:val="Body Text no padding"/>
    <w:basedOn w:val="BodyText"/>
    <w:qFormat/>
    <w:rsid w:val="00112836"/>
    <w:pPr>
      <w:spacing w:before="0" w:after="0"/>
    </w:pPr>
  </w:style>
  <w:style w:type="paragraph" w:customStyle="1" w:styleId="BodyTextBold">
    <w:name w:val="Body Text Bold"/>
    <w:basedOn w:val="BodyText"/>
    <w:qFormat/>
    <w:rsid w:val="00112836"/>
    <w:rPr>
      <w:b/>
    </w:rPr>
  </w:style>
  <w:style w:type="character" w:styleId="Hyperlink">
    <w:name w:val="Hyperlink"/>
    <w:basedOn w:val="DefaultParagraphFont"/>
    <w:uiPriority w:val="99"/>
    <w:unhideWhenUsed/>
    <w:rsid w:val="00381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3968</Characters>
  <Application>Microsoft Office Word</Application>
  <DocSecurity>0</DocSecurity>
  <Lines>146</Lines>
  <Paragraphs>78</Paragraphs>
  <ScaleCrop>false</ScaleCrop>
  <Company>Author-it Software Corporation Ltd.</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MEA209 Remove and install aircraft oxygen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2022-11-22T01:17:00Z</dcterms:created>
  <dcterms:modified xsi:type="dcterms:W3CDTF">2022-11-22T01:17:00Z</dcterms:modified>
</cp:coreProperties>
</file>