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058" w:rsidP="00921058">
      <w:pPr>
        <w:pStyle w:val="Title"/>
      </w:pPr>
      <w:r>
        <w:fldChar w:fldCharType="begin"/>
      </w:r>
      <w:r>
        <w:instrText xml:space="preserve"> TITLE   \* MERGEFORMAT </w:instrText>
      </w:r>
      <w:r>
        <w:fldChar w:fldCharType="separate"/>
      </w:r>
      <w:r>
        <w:t>MEA208 Remove and install aircraft pressurisation control system components</w:t>
      </w:r>
      <w:r>
        <w:fldChar w:fldCharType="end"/>
      </w:r>
    </w:p>
    <w:p w:rsidR="00921058" w:rsidP="00921058">
      <w:pPr>
        <w:pStyle w:val="Version"/>
        <w:sectPr w:rsidSect="00D85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E5F" w:rsidP="00D85E5F">
      <w:pPr>
        <w:pStyle w:val="SuperHeading"/>
      </w:pPr>
      <w:r w:rsidRPr="00D85E5F">
        <w:t>MEA208 Remove</w:t>
      </w:r>
      <w:r w:rsidRPr="00D85E5F">
        <w:t xml:space="preserve"> and install aircraft pressurisation control system components</w:t>
      </w:r>
    </w:p>
    <w:p w:rsidR="00000000" w:rsidRPr="00D85E5F" w:rsidP="00D85E5F">
      <w:pPr>
        <w:pStyle w:val="Heading1"/>
      </w:pPr>
      <w:bookmarkStart w:id="1" w:name="O_720247"/>
      <w:bookmarkEnd w:id="1"/>
      <w:r w:rsidRPr="00D85E5F">
        <w:t>Modification History</w:t>
      </w:r>
    </w:p>
    <w:p w:rsidR="00000000" w:rsidRPr="00D85E5F" w:rsidP="00921058">
      <w:pPr>
        <w:pStyle w:val="BodyText"/>
      </w:pPr>
      <w:r w:rsidRPr="00D85E5F">
        <w:t>Release 1 - New unit of competency</w:t>
      </w:r>
    </w:p>
    <w:p w:rsidR="00000000" w:rsidRPr="00D85E5F" w:rsidP="00D85E5F">
      <w:pPr>
        <w:pStyle w:val="Heading1"/>
      </w:pPr>
      <w:bookmarkStart w:id="2" w:name="O_720255"/>
      <w:bookmarkEnd w:id="2"/>
      <w:r w:rsidRPr="00D85E5F">
        <w:t>Application</w:t>
      </w:r>
    </w:p>
    <w:p w:rsidR="00000000" w:rsidRPr="00D85E5F" w:rsidP="00921058">
      <w:pPr>
        <w:pStyle w:val="BodyText"/>
      </w:pPr>
      <w:r w:rsidRPr="00D85E5F">
        <w:t>This unit of competency requires application of hand skills and the use of maintenance documentation/publications in the removal and installation of pressurisation control system components of fixed wing aircraft that have pressurisation systems, during sc</w:t>
      </w:r>
      <w:r w:rsidRPr="00D85E5F">
        <w:t>heduled or unscheduled maintenance. Work may be performed individually or as part of a team.</w:t>
      </w:r>
    </w:p>
    <w:p w:rsidR="00000000" w:rsidRPr="00D85E5F" w:rsidP="00921058">
      <w:pPr>
        <w:pStyle w:val="BodyText"/>
      </w:pPr>
      <w:r w:rsidRPr="00D85E5F">
        <w:t>The unit is part of the Avionic Certificate IV (Aircraft Maintenance Stream) training pathway and is also part of the Mechanical Aircraft Maintenance Engineer lic</w:t>
      </w:r>
      <w:r w:rsidRPr="00D85E5F">
        <w:t>ensing pathway.</w:t>
      </w:r>
    </w:p>
    <w:p w:rsidR="00000000" w:rsidRPr="00D85E5F" w:rsidP="00921058">
      <w:pPr>
        <w:pStyle w:val="BodyText"/>
      </w:pPr>
      <w:r w:rsidRPr="00D85E5F">
        <w:t xml:space="preserve">The unit is used in workplaces that operate under the airworthiness regulatory systems of the Australian Defence Force (ADF) and the Civil Aviation Safety Authority (CASA). </w:t>
      </w:r>
    </w:p>
    <w:p w:rsidR="00000000" w:rsidRPr="00D85E5F" w:rsidP="00921058">
      <w:pPr>
        <w:pStyle w:val="BodyText"/>
      </w:pPr>
      <w:r w:rsidRPr="00D85E5F">
        <w:t>Where a CASA licensing outcome is sought this unit forms part of</w:t>
      </w:r>
      <w:r w:rsidRPr="00D85E5F">
        <w:t xml:space="preserve"> the CASA requirement for the granting of the chosen maintenance certification licence under Civil Aviation Safety Regulation (CASR) Part 66, in accordance with the licensing provisions in the Companion Volume Implementation Guide.</w:t>
      </w:r>
    </w:p>
    <w:p w:rsidR="00000000" w:rsidRPr="00D85E5F" w:rsidP="00D85E5F">
      <w:pPr>
        <w:pStyle w:val="Heading1"/>
      </w:pPr>
      <w:bookmarkStart w:id="3" w:name="O_720254"/>
      <w:bookmarkEnd w:id="3"/>
      <w:r w:rsidRPr="00D85E5F">
        <w:t>Pre-req</w:t>
      </w:r>
      <w:r w:rsidRPr="00D85E5F">
        <w:t>uisite Unit</w:t>
      </w:r>
    </w:p>
    <w:tbl>
      <w:tblPr>
        <w:tblW w:w="9360" w:type="dxa"/>
        <w:tblLayout w:type="fixed"/>
        <w:tblCellMar>
          <w:left w:w="62" w:type="dxa"/>
          <w:right w:w="62" w:type="dxa"/>
        </w:tblCellMar>
        <w:tblLook w:val="0000"/>
      </w:tblPr>
      <w:tblGrid>
        <w:gridCol w:w="1722"/>
        <w:gridCol w:w="7638"/>
      </w:tblGrid>
      <w:tr w:rsidTr="00D85E5F">
        <w:tblPrEx>
          <w:tblW w:w="9360" w:type="dxa"/>
          <w:tblLayout w:type="fixed"/>
          <w:tblCellMar>
            <w:left w:w="62" w:type="dxa"/>
            <w:right w:w="62" w:type="dxa"/>
          </w:tblCellMar>
          <w:tblLook w:val="0000"/>
        </w:tblPrEx>
        <w:tc>
          <w:tcPr>
            <w:tcW w:w="1722"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MEA201</w:t>
            </w:r>
          </w:p>
        </w:tc>
        <w:tc>
          <w:tcPr>
            <w:tcW w:w="7638" w:type="dxa"/>
            <w:tcBorders>
              <w:top w:val="nil"/>
              <w:left w:val="nil"/>
              <w:bottom w:val="nil"/>
              <w:right w:val="nil"/>
            </w:tcBorders>
            <w:tcMar>
              <w:top w:w="0" w:type="dxa"/>
              <w:left w:w="62" w:type="dxa"/>
              <w:bottom w:w="0" w:type="dxa"/>
              <w:right w:w="62" w:type="dxa"/>
            </w:tcMar>
          </w:tcPr>
          <w:p w:rsidR="00000000" w:rsidRPr="00D85E5F" w:rsidP="00D85E5F">
            <w:pPr>
              <w:pStyle w:val="BodyText"/>
            </w:pPr>
            <w:r w:rsidRPr="00D85E5F">
              <w:t>Remove and install miscellaneous aircraft electrical hardware/components</w:t>
            </w:r>
          </w:p>
        </w:tc>
      </w:tr>
    </w:tbl>
    <w:p w:rsidR="00000000" w:rsidRPr="00D85E5F" w:rsidP="00D85E5F">
      <w:pPr>
        <w:pStyle w:val="BodyText"/>
      </w:pPr>
    </w:p>
    <w:p w:rsidR="00000000" w:rsidRPr="00D85E5F" w:rsidP="00D85E5F">
      <w:pPr>
        <w:pStyle w:val="AllowPageBreak"/>
      </w:pPr>
    </w:p>
    <w:p w:rsidR="00000000" w:rsidRPr="00D85E5F" w:rsidP="00D85E5F">
      <w:pPr>
        <w:pStyle w:val="Heading1"/>
      </w:pPr>
      <w:bookmarkStart w:id="4" w:name="O_720253"/>
      <w:bookmarkEnd w:id="4"/>
      <w:r w:rsidRPr="00D85E5F">
        <w:t>Competency Field</w:t>
      </w:r>
    </w:p>
    <w:p w:rsidR="00000000" w:rsidRPr="00D85E5F" w:rsidP="00921058">
      <w:pPr>
        <w:pStyle w:val="BodyText"/>
      </w:pPr>
      <w:r w:rsidRPr="00D85E5F">
        <w:t>Aviation maintenance</w:t>
      </w:r>
    </w:p>
    <w:p w:rsidR="00000000" w:rsidRPr="00D85E5F" w:rsidP="00D85E5F">
      <w:pPr>
        <w:pStyle w:val="Heading1"/>
      </w:pPr>
      <w:bookmarkStart w:id="5" w:name="O_720252"/>
      <w:bookmarkEnd w:id="5"/>
      <w:r w:rsidRPr="00D85E5F">
        <w:t>Unit Sector</w:t>
      </w:r>
    </w:p>
    <w:p w:rsidR="00000000" w:rsidRPr="00D85E5F" w:rsidP="00D85E5F">
      <w:pPr>
        <w:pStyle w:val="Heading1"/>
      </w:pPr>
      <w:bookmarkStart w:id="6" w:name="O_720251"/>
      <w:bookmarkEnd w:id="6"/>
      <w:r w:rsidRPr="00D85E5F">
        <w:t>Elements and Performance Criteria</w:t>
      </w:r>
    </w:p>
    <w:tbl>
      <w:tblPr>
        <w:tblW w:w="9360" w:type="dxa"/>
        <w:tblLayout w:type="fixed"/>
        <w:tblCellMar>
          <w:left w:w="62" w:type="dxa"/>
          <w:right w:w="62" w:type="dxa"/>
        </w:tblCellMar>
        <w:tblLook w:val="0000"/>
      </w:tblPr>
      <w:tblGrid>
        <w:gridCol w:w="548"/>
        <w:gridCol w:w="2332"/>
        <w:gridCol w:w="630"/>
        <w:gridCol w:w="5850"/>
      </w:tblGrid>
      <w:tr w:rsidTr="00D85E5F">
        <w:tblPrEx>
          <w:tblW w:w="9360"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 xml:space="preserve">Elements describe the </w:t>
            </w:r>
            <w:r w:rsidRPr="00D85E5F">
              <w:t>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 xml:space="preserve">Performance criteria describe the performance needed to </w:t>
            </w:r>
            <w:r w:rsidRPr="00D85E5F">
              <w:t xml:space="preserve">demonstrate achievement of the element. </w:t>
            </w:r>
          </w:p>
        </w:tc>
      </w:tr>
      <w:tr w:rsidTr="00D85E5F">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1.</w:t>
            </w:r>
          </w:p>
        </w:tc>
        <w:tc>
          <w:tcPr>
            <w:tcW w:w="2332"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Remove pressurisation control system components</w:t>
            </w:r>
          </w:p>
        </w:tc>
        <w:tc>
          <w:tcPr>
            <w:tcW w:w="63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1.1</w:t>
            </w:r>
          </w:p>
        </w:tc>
        <w:tc>
          <w:tcPr>
            <w:tcW w:w="585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System is rendered safe and prepared in accordance with the</w:t>
            </w:r>
            <w:r w:rsidRPr="00D85E5F">
              <w:t xml:space="preserve"> applicable maintenance manual and isolation tags are fitted, where necessary, to ensure personnel safety</w:t>
            </w:r>
          </w:p>
        </w:tc>
      </w:tr>
      <w:tr w:rsidTr="00D85E5F">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1.2</w:t>
            </w:r>
          </w:p>
        </w:tc>
        <w:tc>
          <w:tcPr>
            <w:tcW w:w="585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Pressurisation control system component removal is carried out in accordance with the applicable maintenance manual while observing all relevant work health and safety (WHS) requirements</w:t>
            </w:r>
          </w:p>
        </w:tc>
      </w:tr>
      <w:tr w:rsidTr="00D85E5F">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1.3</w:t>
            </w:r>
          </w:p>
        </w:tc>
        <w:tc>
          <w:tcPr>
            <w:tcW w:w="585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 xml:space="preserve">Required maintenance documentation is completed and processed </w:t>
            </w:r>
            <w:r w:rsidRPr="00D85E5F">
              <w:t>in accordance with standard enterprise procedures</w:t>
            </w:r>
          </w:p>
        </w:tc>
      </w:tr>
      <w:tr w:rsidTr="00D85E5F">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1.4</w:t>
            </w:r>
          </w:p>
        </w:tc>
        <w:tc>
          <w:tcPr>
            <w:tcW w:w="585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Removed components are tagged and packaged in accordance with specified procedures</w:t>
            </w:r>
          </w:p>
        </w:tc>
      </w:tr>
      <w:tr w:rsidTr="00D85E5F">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2.</w:t>
            </w:r>
          </w:p>
        </w:tc>
        <w:tc>
          <w:tcPr>
            <w:tcW w:w="2332"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Install aircraft pressurisation control system components</w:t>
            </w:r>
          </w:p>
        </w:tc>
        <w:tc>
          <w:tcPr>
            <w:tcW w:w="63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2.1</w:t>
            </w:r>
          </w:p>
        </w:tc>
        <w:tc>
          <w:tcPr>
            <w:tcW w:w="585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Pressurisation control system components to be ins</w:t>
            </w:r>
            <w:r w:rsidRPr="00D85E5F">
              <w:t>talled are checked to confirm correct part numbers, modification status, serviceability and shelf life</w:t>
            </w:r>
          </w:p>
        </w:tc>
      </w:tr>
      <w:tr w:rsidTr="00D85E5F">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2.2</w:t>
            </w:r>
          </w:p>
        </w:tc>
        <w:tc>
          <w:tcPr>
            <w:tcW w:w="585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Physical installation of pressurisation control components is performed in accordance with the applicable maintenance manual</w:t>
            </w:r>
          </w:p>
        </w:tc>
      </w:tr>
      <w:tr w:rsidTr="00D85E5F">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2.3</w:t>
            </w:r>
          </w:p>
        </w:tc>
        <w:tc>
          <w:tcPr>
            <w:tcW w:w="585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System is reinstated to correct operational condition in preparation for testing, as necessary</w:t>
            </w:r>
          </w:p>
        </w:tc>
      </w:tr>
      <w:tr w:rsidTr="00D85E5F">
        <w:tblPrEx>
          <w:tblW w:w="9360" w:type="dxa"/>
          <w:tblLayout w:type="fixed"/>
          <w:tblCellMar>
            <w:left w:w="62" w:type="dxa"/>
            <w:right w:w="62" w:type="dxa"/>
          </w:tblCellMar>
          <w:tblLook w:val="0000"/>
        </w:tblPrEx>
        <w:tc>
          <w:tcPr>
            <w:tcW w:w="54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3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2.4</w:t>
            </w:r>
          </w:p>
        </w:tc>
        <w:tc>
          <w:tcPr>
            <w:tcW w:w="5850" w:type="dxa"/>
            <w:tcBorders>
              <w:top w:val="nil"/>
              <w:left w:val="nil"/>
              <w:bottom w:val="nil"/>
              <w:right w:val="nil"/>
            </w:tcBorders>
            <w:tcMar>
              <w:top w:w="0" w:type="dxa"/>
              <w:left w:w="62" w:type="dxa"/>
              <w:bottom w:w="0" w:type="dxa"/>
              <w:right w:w="62" w:type="dxa"/>
            </w:tcMar>
          </w:tcPr>
          <w:p w:rsidR="00000000" w:rsidRPr="00D85E5F" w:rsidP="00D85E5F">
            <w:pPr>
              <w:pStyle w:val="BodyText"/>
            </w:pPr>
            <w:r w:rsidRPr="00D85E5F">
              <w:t>Required maintenance documentation is completed and processed in accordance with standard enterprise procedures</w:t>
            </w:r>
          </w:p>
        </w:tc>
      </w:tr>
    </w:tbl>
    <w:p w:rsidR="00000000" w:rsidRPr="00D85E5F" w:rsidP="00D85E5F">
      <w:pPr>
        <w:pStyle w:val="BodyText"/>
      </w:pPr>
    </w:p>
    <w:p w:rsidR="00000000" w:rsidRPr="00D85E5F" w:rsidP="00D85E5F">
      <w:pPr>
        <w:pStyle w:val="AllowPageBreak"/>
      </w:pPr>
    </w:p>
    <w:p w:rsidR="00000000" w:rsidRPr="00D85E5F" w:rsidP="00D85E5F">
      <w:pPr>
        <w:pStyle w:val="Heading1"/>
      </w:pPr>
      <w:bookmarkStart w:id="7" w:name="O_720250"/>
      <w:bookmarkEnd w:id="7"/>
      <w:r w:rsidRPr="00D85E5F">
        <w:t>Foundation Skills</w:t>
      </w:r>
    </w:p>
    <w:p w:rsidR="00000000" w:rsidRPr="00D85E5F" w:rsidP="00921058">
      <w:pPr>
        <w:pStyle w:val="BodyText"/>
      </w:pPr>
      <w:r w:rsidRPr="00D85E5F">
        <w:t>Found</w:t>
      </w:r>
      <w:r w:rsidRPr="00D85E5F">
        <w:t>ation skills essential to performance are explicit in the performance criteria of this unit of competency.</w:t>
      </w:r>
    </w:p>
    <w:p w:rsidR="00000000" w:rsidRPr="00D85E5F" w:rsidP="00D85E5F">
      <w:pPr>
        <w:pStyle w:val="Heading1"/>
      </w:pPr>
      <w:bookmarkStart w:id="8" w:name="O_720249"/>
      <w:bookmarkEnd w:id="8"/>
      <w:r w:rsidRPr="00D85E5F">
        <w:t>Range of Conditions</w:t>
      </w:r>
    </w:p>
    <w:tbl>
      <w:tblPr>
        <w:tblW w:w="0" w:type="auto"/>
        <w:tblLayout w:type="fixed"/>
        <w:tblCellMar>
          <w:left w:w="62" w:type="dxa"/>
          <w:right w:w="62" w:type="dxa"/>
        </w:tblCellMar>
        <w:tblLook w:val="0000"/>
      </w:tblPr>
      <w:tblGrid>
        <w:gridCol w:w="2970"/>
        <w:gridCol w:w="6102"/>
      </w:tblGrid>
      <w:tr w:rsidTr="00D85E5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t>This field allows for different work environments and conditions that may affect performance. Essential operatin</w:t>
            </w:r>
            <w:r w:rsidRPr="00D85E5F">
              <w:t>g conditions that may be present (depending on the work situation, needs of the candidate, accessibility of the item, and local industry and regional contexts) are included.</w:t>
            </w:r>
          </w:p>
        </w:tc>
      </w:tr>
      <w:tr w:rsidTr="00D85E5F">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D85E5F">
            <w:pPr>
              <w:pStyle w:val="BodyText"/>
              <w:rPr>
                <w:lang w:val="en-NZ"/>
              </w:rPr>
            </w:pPr>
            <w:r w:rsidRPr="00D85E5F">
              <w:rPr>
                <w:rStyle w:val="SpecialBold"/>
              </w:rPr>
              <w:t xml:space="preserve">Procedures and </w:t>
            </w:r>
            <w:r w:rsidRPr="00D85E5F">
              <w:rPr>
                <w:rStyle w:val="SpecialBold"/>
              </w:rPr>
              <w:t>requirements include:</w:t>
            </w:r>
          </w:p>
        </w:tc>
        <w:tc>
          <w:tcPr>
            <w:tcW w:w="6102" w:type="dxa"/>
            <w:tcBorders>
              <w:top w:val="nil"/>
              <w:left w:val="nil"/>
              <w:bottom w:val="nil"/>
              <w:right w:val="nil"/>
            </w:tcBorders>
            <w:tcMar>
              <w:top w:w="0" w:type="dxa"/>
              <w:left w:w="62" w:type="dxa"/>
              <w:bottom w:w="0" w:type="dxa"/>
              <w:right w:w="62" w:type="dxa"/>
            </w:tcMar>
          </w:tcPr>
          <w:p w:rsidR="00000000" w:rsidRPr="00D85E5F" w:rsidP="00D85E5F">
            <w:pPr>
              <w:pStyle w:val="ListBullet"/>
            </w:pPr>
            <w:r w:rsidRPr="00D85E5F">
              <w:t xml:space="preserve">Industry standard procedures specified by </w:t>
            </w:r>
            <w:r w:rsidRPr="00D85E5F">
              <w:t xml:space="preserve">manufacturers, </w:t>
            </w:r>
            <w:r w:rsidRPr="00D85E5F">
              <w:t>regulatory authorities or the enterprise</w:t>
            </w:r>
          </w:p>
        </w:tc>
      </w:tr>
    </w:tbl>
    <w:p w:rsidR="00000000" w:rsidRPr="00D85E5F" w:rsidP="00D85E5F">
      <w:pPr>
        <w:pStyle w:val="BodyText"/>
      </w:pPr>
    </w:p>
    <w:p w:rsidR="00000000" w:rsidRPr="00D85E5F" w:rsidP="00D85E5F">
      <w:pPr>
        <w:pStyle w:val="AllowPageBreak"/>
      </w:pPr>
    </w:p>
    <w:p w:rsidR="00000000" w:rsidRPr="00D85E5F" w:rsidP="00D85E5F">
      <w:pPr>
        <w:pStyle w:val="Heading1"/>
      </w:pPr>
      <w:bookmarkStart w:id="9" w:name="O_720248"/>
      <w:bookmarkEnd w:id="9"/>
      <w:r w:rsidRPr="00D85E5F">
        <w:t>Unit Mapping Information</w:t>
      </w:r>
    </w:p>
    <w:p w:rsidR="00000000" w:rsidRPr="00D85E5F" w:rsidP="00921058">
      <w:pPr>
        <w:pStyle w:val="BodyText"/>
      </w:pPr>
      <w:r w:rsidRPr="00D85E5F">
        <w:t>Release 1 – equivalent to MEA208C Remove and install aircraft pressurisation control system components</w:t>
      </w:r>
    </w:p>
    <w:p w:rsidR="00000000" w:rsidRPr="00D85E5F" w:rsidP="00D85E5F">
      <w:pPr>
        <w:pStyle w:val="Heading1"/>
      </w:pPr>
      <w:bookmarkStart w:id="10" w:name="O_720241"/>
      <w:bookmarkEnd w:id="10"/>
      <w:r w:rsidRPr="00D85E5F">
        <w:t>Links</w:t>
      </w:r>
    </w:p>
    <w:p w:rsidR="00000000" w:rsidRPr="00D85E5F" w:rsidP="00921058">
      <w:pPr>
        <w:pStyle w:val="BodyText"/>
      </w:pPr>
      <w:r w:rsidRPr="00D85E5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07F8E">
        <w:rPr>
          <w:rStyle w:val="Hyperlink"/>
        </w:rPr>
        <w:t>https://vetnet.gov.au/Pages/TrainingDocs.aspx?q=ce216c9c-04d5-4b3b-9bcf-4e81d0950371</w:t>
      </w:r>
      <w:r>
        <w:fldChar w:fldCharType="end"/>
      </w:r>
    </w:p>
    <w:p w:rsidR="00000000" w:rsidRPr="00D85E5F" w:rsidP="00D85E5F"/>
    <w:sectPr w:rsidSect="00D85E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5F" w:rsidRPr="00921058" w:rsidP="009210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058" w:rsidP="00D85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21058" w:rsidP="00D85E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21058" w:rsidP="00D85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0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E5F" w:rsidRPr="00921058" w:rsidP="009210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058" w:rsidRPr="002D2AF8" w:rsidP="00D85E5F">
    <w:pPr>
      <w:pStyle w:val="Header"/>
      <w:framePr w:wrap="around"/>
    </w:pPr>
    <w:r>
      <w:fldChar w:fldCharType="begin"/>
    </w:r>
    <w:r>
      <w:instrText xml:space="preserve"> TITLE   \* MERGEFORMAT </w:instrText>
    </w:r>
    <w:r>
      <w:fldChar w:fldCharType="separate"/>
    </w:r>
    <w:r>
      <w:t>MEA208 Remove and install aircraft pressurisation control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21058" w:rsidP="00D85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DE73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1637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E5F"/>
    <w:pPr>
      <w:spacing w:before="360" w:after="60"/>
      <w:outlineLvl w:val="0"/>
    </w:pPr>
    <w:rPr>
      <w:sz w:val="32"/>
    </w:rPr>
  </w:style>
  <w:style w:type="paragraph" w:styleId="Heading2">
    <w:name w:val="heading 2"/>
    <w:basedOn w:val="HeadingBase"/>
    <w:next w:val="BodyText"/>
    <w:link w:val="Heading2Char"/>
    <w:qFormat/>
    <w:rsid w:val="00D85E5F"/>
    <w:pPr>
      <w:keepLines/>
      <w:spacing w:before="240" w:after="120"/>
      <w:outlineLvl w:val="1"/>
    </w:pPr>
    <w:rPr>
      <w:sz w:val="28"/>
      <w:szCs w:val="40"/>
    </w:rPr>
  </w:style>
  <w:style w:type="paragraph" w:styleId="Heading3">
    <w:name w:val="heading 3"/>
    <w:basedOn w:val="HeadingBase"/>
    <w:next w:val="BodyText"/>
    <w:link w:val="Heading3Char"/>
    <w:qFormat/>
    <w:rsid w:val="00D85E5F"/>
    <w:pPr>
      <w:spacing w:before="180" w:after="120"/>
      <w:outlineLvl w:val="2"/>
    </w:pPr>
    <w:rPr>
      <w:spacing w:val="-10"/>
      <w:kern w:val="32"/>
    </w:rPr>
  </w:style>
  <w:style w:type="paragraph" w:styleId="Heading4">
    <w:name w:val="heading 4"/>
    <w:basedOn w:val="HeadingBase"/>
    <w:next w:val="BodyText"/>
    <w:link w:val="Heading4Char"/>
    <w:qFormat/>
    <w:rsid w:val="00D85E5F"/>
    <w:pPr>
      <w:spacing w:before="160" w:after="120"/>
      <w:outlineLvl w:val="3"/>
    </w:pPr>
    <w:rPr>
      <w:sz w:val="22"/>
    </w:rPr>
  </w:style>
  <w:style w:type="paragraph" w:styleId="Heading5">
    <w:name w:val="heading 5"/>
    <w:basedOn w:val="HeadingBase"/>
    <w:next w:val="Normal"/>
    <w:link w:val="Heading5Char"/>
    <w:qFormat/>
    <w:rsid w:val="00D85E5F"/>
    <w:pPr>
      <w:spacing w:before="80"/>
      <w:outlineLvl w:val="4"/>
    </w:pPr>
    <w:rPr>
      <w:color w:val="918585"/>
      <w:sz w:val="20"/>
    </w:rPr>
  </w:style>
  <w:style w:type="paragraph" w:styleId="Heading6">
    <w:name w:val="heading 6"/>
    <w:basedOn w:val="HeadingBase"/>
    <w:next w:val="Normal"/>
    <w:link w:val="Heading6Char"/>
    <w:qFormat/>
    <w:rsid w:val="00D85E5F"/>
    <w:pPr>
      <w:spacing w:before="60"/>
      <w:outlineLvl w:val="5"/>
    </w:pPr>
    <w:rPr>
      <w:color w:val="918585"/>
      <w:sz w:val="20"/>
    </w:rPr>
  </w:style>
  <w:style w:type="paragraph" w:styleId="Heading7">
    <w:name w:val="heading 7"/>
    <w:basedOn w:val="Normal"/>
    <w:next w:val="Normal"/>
    <w:link w:val="Heading7Char"/>
    <w:qFormat/>
    <w:rsid w:val="00D85E5F"/>
    <w:pPr>
      <w:ind w:left="720"/>
      <w:outlineLvl w:val="6"/>
    </w:pPr>
    <w:rPr>
      <w:i/>
    </w:rPr>
  </w:style>
  <w:style w:type="paragraph" w:styleId="Heading8">
    <w:name w:val="heading 8"/>
    <w:basedOn w:val="Normal"/>
    <w:next w:val="Normal"/>
    <w:link w:val="Heading8Char"/>
    <w:qFormat/>
    <w:rsid w:val="00D85E5F"/>
    <w:pPr>
      <w:ind w:left="720"/>
      <w:outlineLvl w:val="7"/>
    </w:pPr>
    <w:rPr>
      <w:i/>
    </w:rPr>
  </w:style>
  <w:style w:type="paragraph" w:styleId="Heading9">
    <w:name w:val="heading 9"/>
    <w:basedOn w:val="Normal"/>
    <w:next w:val="Normal"/>
    <w:link w:val="Heading9Char"/>
    <w:qFormat/>
    <w:rsid w:val="00D85E5F"/>
    <w:pPr>
      <w:ind w:left="720"/>
      <w:outlineLvl w:val="8"/>
    </w:pPr>
    <w:rPr>
      <w:i/>
    </w:rPr>
  </w:style>
  <w:style w:type="character" w:default="1" w:styleId="DefaultParagraphFont">
    <w:name w:val="Default Paragraph Font"/>
    <w:uiPriority w:val="1"/>
    <w:unhideWhenUsed/>
    <w:rsid w:val="00D85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E5F"/>
  </w:style>
  <w:style w:type="character" w:customStyle="1" w:styleId="Heading1Char">
    <w:name w:val="Heading 1 Char"/>
    <w:basedOn w:val="DefaultParagraphFont"/>
    <w:link w:val="Heading1"/>
    <w:rsid w:val="00D85E5F"/>
    <w:rPr>
      <w:rFonts w:ascii="Times New Roman" w:eastAsia="Times New Roman" w:hAnsi="Times New Roman" w:cs="Times New Roman"/>
      <w:b/>
      <w:sz w:val="32"/>
      <w:szCs w:val="20"/>
      <w:lang w:eastAsia="en-US"/>
    </w:rPr>
  </w:style>
  <w:style w:type="paragraph" w:styleId="BodyText">
    <w:name w:val="Body Text"/>
    <w:basedOn w:val="Normal"/>
    <w:link w:val="BodyTextChar"/>
    <w:rsid w:val="00D85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E5F"/>
    <w:rPr>
      <w:rFonts w:ascii="Times New Roman" w:eastAsia="Times New Roman" w:hAnsi="Times New Roman" w:cs="Times New Roman"/>
      <w:sz w:val="24"/>
      <w:lang w:eastAsia="en-US"/>
    </w:rPr>
  </w:style>
  <w:style w:type="paragraph" w:styleId="ListBullet">
    <w:name w:val="List Bullet"/>
    <w:basedOn w:val="List"/>
    <w:rsid w:val="00D85E5F"/>
    <w:pPr>
      <w:numPr>
        <w:numId w:val="11"/>
      </w:numPr>
      <w:tabs>
        <w:tab w:val="clear" w:pos="340"/>
      </w:tabs>
      <w:spacing w:before="40" w:after="40"/>
    </w:pPr>
  </w:style>
  <w:style w:type="character" w:customStyle="1" w:styleId="SpecialBold">
    <w:name w:val="Special Bold"/>
    <w:basedOn w:val="DefaultParagraphFont"/>
    <w:rsid w:val="00D85E5F"/>
    <w:rPr>
      <w:b/>
      <w:spacing w:val="0"/>
    </w:rPr>
  </w:style>
  <w:style w:type="paragraph" w:customStyle="1" w:styleId="SuperHeading">
    <w:name w:val="SuperHeading"/>
    <w:basedOn w:val="Normal"/>
    <w:rsid w:val="00D85E5F"/>
    <w:pPr>
      <w:spacing w:before="240" w:after="120"/>
      <w:outlineLvl w:val="0"/>
    </w:pPr>
    <w:rPr>
      <w:rFonts w:ascii="Times New Roman" w:hAnsi="Times New Roman"/>
      <w:b/>
      <w:sz w:val="32"/>
    </w:rPr>
  </w:style>
  <w:style w:type="paragraph" w:customStyle="1" w:styleId="AllowPageBreak">
    <w:name w:val="AllowPageBreak"/>
    <w:rsid w:val="00D85E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E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E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E5F"/>
    <w:rPr>
      <w:rFonts w:ascii="Courier New" w:eastAsia="Times New Roman" w:hAnsi="Courier New" w:cs="Times New Roman"/>
      <w:i/>
      <w:szCs w:val="20"/>
      <w:lang w:eastAsia="en-US"/>
    </w:rPr>
  </w:style>
  <w:style w:type="paragraph" w:customStyle="1" w:styleId="HeadingBase">
    <w:name w:val="Heading Base"/>
    <w:rsid w:val="00D85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E5F"/>
    <w:pPr>
      <w:tabs>
        <w:tab w:val="right" w:leader="dot" w:pos="9072"/>
      </w:tabs>
      <w:ind w:left="567"/>
    </w:pPr>
    <w:rPr>
      <w:szCs w:val="22"/>
    </w:rPr>
  </w:style>
  <w:style w:type="paragraph" w:customStyle="1" w:styleId="TOCBase">
    <w:name w:val="TOC Base"/>
    <w:rsid w:val="00D85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E5F"/>
    <w:pPr>
      <w:tabs>
        <w:tab w:val="right" w:leader="dot" w:pos="9072"/>
      </w:tabs>
      <w:spacing w:before="40" w:after="40"/>
      <w:ind w:left="284"/>
    </w:pPr>
    <w:rPr>
      <w:rFonts w:ascii="Times New Roman" w:hAnsi="Times New Roman"/>
    </w:rPr>
  </w:style>
  <w:style w:type="paragraph" w:styleId="TOC1">
    <w:name w:val="toc 1"/>
    <w:basedOn w:val="TOCBase"/>
    <w:next w:val="Normal"/>
    <w:rsid w:val="00D85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E5F"/>
    <w:rPr>
      <w:rFonts w:ascii="Times New Roman" w:eastAsia="Times New Roman" w:hAnsi="Times New Roman" w:cs="Times New Roman"/>
      <w:sz w:val="16"/>
      <w:lang w:eastAsia="en-US"/>
    </w:rPr>
  </w:style>
  <w:style w:type="paragraph" w:styleId="Title">
    <w:name w:val="Title"/>
    <w:basedOn w:val="HeadingBase"/>
    <w:link w:val="TitleChar"/>
    <w:qFormat/>
    <w:rsid w:val="00D85E5F"/>
    <w:pPr>
      <w:spacing w:before="5040"/>
      <w:jc w:val="center"/>
    </w:pPr>
    <w:rPr>
      <w:sz w:val="48"/>
      <w:szCs w:val="72"/>
      <w:lang w:val="en-US"/>
    </w:rPr>
  </w:style>
  <w:style w:type="character" w:customStyle="1" w:styleId="TitleChar">
    <w:name w:val="Title Char"/>
    <w:basedOn w:val="DefaultParagraphFont"/>
    <w:link w:val="Title"/>
    <w:rsid w:val="00D85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E5F"/>
    <w:pPr>
      <w:tabs>
        <w:tab w:val="left" w:pos="3600"/>
        <w:tab w:val="left" w:pos="3958"/>
      </w:tabs>
    </w:pPr>
  </w:style>
  <w:style w:type="paragraph" w:styleId="List">
    <w:name w:val="List"/>
    <w:basedOn w:val="BodyText"/>
    <w:next w:val="BodyText"/>
    <w:rsid w:val="00D85E5F"/>
    <w:pPr>
      <w:tabs>
        <w:tab w:val="left" w:pos="340"/>
      </w:tabs>
      <w:spacing w:before="60" w:after="60"/>
      <w:ind w:left="340" w:hanging="340"/>
    </w:pPr>
  </w:style>
  <w:style w:type="paragraph" w:customStyle="1" w:styleId="Note">
    <w:name w:val="Note"/>
    <w:basedOn w:val="BodyText"/>
    <w:rsid w:val="00D85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E5F"/>
    <w:pPr>
      <w:framePr w:wrap="auto" w:hAnchor="text" w:y="6049"/>
    </w:pPr>
    <w:rPr>
      <w:color w:val="000000"/>
      <w:sz w:val="40"/>
    </w:rPr>
  </w:style>
  <w:style w:type="paragraph" w:customStyle="1" w:styleId="TOCTitle">
    <w:name w:val="TOCTitle"/>
    <w:basedOn w:val="Heading1"/>
    <w:rsid w:val="00D85E5F"/>
    <w:pPr>
      <w:spacing w:after="240"/>
      <w:jc w:val="center"/>
      <w:outlineLvl w:val="9"/>
    </w:pPr>
    <w:rPr>
      <w:caps/>
    </w:rPr>
  </w:style>
  <w:style w:type="paragraph" w:customStyle="1" w:styleId="Version">
    <w:name w:val="Version"/>
    <w:rsid w:val="00D85E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E5F"/>
    <w:pPr>
      <w:numPr>
        <w:numId w:val="12"/>
      </w:numPr>
      <w:tabs>
        <w:tab w:val="clear" w:pos="680"/>
      </w:tabs>
    </w:pPr>
  </w:style>
  <w:style w:type="paragraph" w:styleId="Index1">
    <w:name w:val="index 1"/>
    <w:basedOn w:val="Normal"/>
    <w:next w:val="Normal"/>
    <w:semiHidden/>
    <w:rsid w:val="00D85E5F"/>
    <w:pPr>
      <w:keepNext w:val="0"/>
      <w:tabs>
        <w:tab w:val="right" w:pos="4176"/>
      </w:tabs>
      <w:ind w:left="198" w:hanging="198"/>
    </w:pPr>
    <w:rPr>
      <w:rFonts w:ascii="Garamond" w:hAnsi="Garamond"/>
    </w:rPr>
  </w:style>
  <w:style w:type="paragraph" w:styleId="IndexHeading">
    <w:name w:val="index heading"/>
    <w:basedOn w:val="Normal"/>
    <w:next w:val="Index1"/>
    <w:semiHidden/>
    <w:rsid w:val="00D85E5F"/>
    <w:pPr>
      <w:spacing w:before="120" w:after="120"/>
    </w:pPr>
    <w:rPr>
      <w:rFonts w:ascii="Arial" w:hAnsi="Arial"/>
      <w:b/>
      <w:color w:val="918585"/>
      <w:sz w:val="24"/>
    </w:rPr>
  </w:style>
  <w:style w:type="paragraph" w:styleId="Header">
    <w:name w:val="header"/>
    <w:basedOn w:val="Normal"/>
    <w:link w:val="HeaderChar"/>
    <w:rsid w:val="00D85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E5F"/>
    <w:rPr>
      <w:rFonts w:ascii="Times New Roman" w:eastAsia="Times New Roman" w:hAnsi="Times New Roman" w:cs="Times New Roman"/>
      <w:sz w:val="16"/>
      <w:szCs w:val="20"/>
      <w:lang w:val="en-GB" w:eastAsia="en-US"/>
    </w:rPr>
  </w:style>
  <w:style w:type="paragraph" w:customStyle="1" w:styleId="Chapter">
    <w:name w:val="Chapter"/>
    <w:basedOn w:val="Normal"/>
    <w:rsid w:val="00D85E5F"/>
    <w:pPr>
      <w:spacing w:before="240"/>
    </w:pPr>
    <w:rPr>
      <w:rFonts w:ascii="Times New Roman" w:hAnsi="Times New Roman"/>
      <w:smallCaps/>
      <w:spacing w:val="80"/>
      <w:sz w:val="28"/>
    </w:rPr>
  </w:style>
  <w:style w:type="paragraph" w:customStyle="1" w:styleId="InChapter">
    <w:name w:val="InChapter"/>
    <w:basedOn w:val="Heading3"/>
    <w:rsid w:val="00D85E5F"/>
    <w:pPr>
      <w:spacing w:after="240"/>
      <w:outlineLvl w:val="9"/>
    </w:pPr>
    <w:rPr>
      <w:noProof/>
    </w:rPr>
  </w:style>
  <w:style w:type="paragraph" w:styleId="Index2">
    <w:name w:val="index 2"/>
    <w:basedOn w:val="Normal"/>
    <w:next w:val="Normal"/>
    <w:semiHidden/>
    <w:rsid w:val="00D85E5F"/>
    <w:pPr>
      <w:tabs>
        <w:tab w:val="right" w:pos="4176"/>
      </w:tabs>
      <w:ind w:left="568" w:hanging="284"/>
    </w:pPr>
    <w:rPr>
      <w:rFonts w:ascii="Garamond" w:hAnsi="Garamond"/>
    </w:rPr>
  </w:style>
  <w:style w:type="paragraph" w:customStyle="1" w:styleId="Byline">
    <w:name w:val="Byline"/>
    <w:rsid w:val="00D85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E5F"/>
    <w:pPr>
      <w:tabs>
        <w:tab w:val="clear" w:pos="3600"/>
        <w:tab w:val="clear" w:pos="3958"/>
      </w:tabs>
      <w:jc w:val="right"/>
    </w:pPr>
  </w:style>
  <w:style w:type="character" w:styleId="Emphasis">
    <w:name w:val="Emphasis"/>
    <w:basedOn w:val="DefaultParagraphFont"/>
    <w:qFormat/>
    <w:rsid w:val="00D85E5F"/>
    <w:rPr>
      <w:i/>
    </w:rPr>
  </w:style>
  <w:style w:type="paragraph" w:styleId="Caption">
    <w:name w:val="caption"/>
    <w:basedOn w:val="BodyText"/>
    <w:next w:val="Normal"/>
    <w:qFormat/>
    <w:rsid w:val="00D85E5F"/>
    <w:pPr>
      <w:framePr w:w="2268" w:hSpace="181" w:vSpace="181" w:wrap="around" w:vAnchor="text" w:hAnchor="page" w:x="1135" w:y="285" w:anchorLock="1"/>
    </w:pPr>
    <w:rPr>
      <w:i/>
    </w:rPr>
  </w:style>
  <w:style w:type="paragraph" w:customStyle="1" w:styleId="MiniTOCTitle">
    <w:name w:val="MiniTOCTitle"/>
    <w:basedOn w:val="Heading4"/>
    <w:rsid w:val="00D85E5F"/>
    <w:pPr>
      <w:spacing w:before="240"/>
      <w:outlineLvl w:val="9"/>
    </w:pPr>
    <w:rPr>
      <w:noProof/>
      <w:sz w:val="24"/>
    </w:rPr>
  </w:style>
  <w:style w:type="paragraph" w:customStyle="1" w:styleId="MiniTOCItem">
    <w:name w:val="MiniTOCItem"/>
    <w:basedOn w:val="ListBullet"/>
    <w:rsid w:val="00D85E5F"/>
    <w:pPr>
      <w:numPr>
        <w:numId w:val="0"/>
      </w:numPr>
      <w:tabs>
        <w:tab w:val="right" w:leader="dot" w:pos="6521"/>
      </w:tabs>
      <w:spacing w:before="0" w:after="0"/>
    </w:pPr>
  </w:style>
  <w:style w:type="paragraph" w:customStyle="1" w:styleId="TOFTitle">
    <w:name w:val="TOFTitle"/>
    <w:basedOn w:val="TOCTitle"/>
    <w:rsid w:val="00D85E5F"/>
  </w:style>
  <w:style w:type="paragraph" w:styleId="TableofFigures">
    <w:name w:val="table of figures"/>
    <w:basedOn w:val="Normal"/>
    <w:next w:val="Normal"/>
    <w:semiHidden/>
    <w:rsid w:val="00D85E5F"/>
    <w:pPr>
      <w:tabs>
        <w:tab w:val="right" w:leader="dot" w:pos="9072"/>
      </w:tabs>
      <w:ind w:left="970" w:hanging="403"/>
    </w:pPr>
    <w:rPr>
      <w:rFonts w:ascii="Times New Roman" w:hAnsi="Times New Roman"/>
      <w:b/>
    </w:rPr>
  </w:style>
  <w:style w:type="paragraph" w:styleId="ListNumber">
    <w:name w:val="List Number"/>
    <w:basedOn w:val="List"/>
    <w:rsid w:val="00D85E5F"/>
    <w:pPr>
      <w:numPr>
        <w:numId w:val="14"/>
      </w:numPr>
      <w:tabs>
        <w:tab w:val="clear" w:pos="340"/>
      </w:tabs>
    </w:pPr>
  </w:style>
  <w:style w:type="character" w:customStyle="1" w:styleId="WingdingSymbols">
    <w:name w:val="Wingding Symbols"/>
    <w:rsid w:val="00D85E5F"/>
    <w:rPr>
      <w:rFonts w:ascii="Wingdings" w:hAnsi="Wingdings"/>
    </w:rPr>
  </w:style>
  <w:style w:type="paragraph" w:customStyle="1" w:styleId="TableHeading">
    <w:name w:val="Table Heading"/>
    <w:basedOn w:val="HeadingBase"/>
    <w:rsid w:val="00D85E5F"/>
    <w:pPr>
      <w:keepLines/>
      <w:pBdr>
        <w:bottom w:val="single" w:sz="6" w:space="1" w:color="918585"/>
      </w:pBdr>
      <w:spacing w:before="240"/>
    </w:pPr>
  </w:style>
  <w:style w:type="character" w:customStyle="1" w:styleId="HotSpot">
    <w:name w:val="HotSpot"/>
    <w:rsid w:val="00D85E5F"/>
    <w:rPr>
      <w:color w:val="0033CC"/>
      <w:u w:val="none"/>
    </w:rPr>
  </w:style>
  <w:style w:type="paragraph" w:customStyle="1" w:styleId="BodyTextRight">
    <w:name w:val="Body Text Right"/>
    <w:basedOn w:val="BodyText"/>
    <w:rsid w:val="00D85E5F"/>
    <w:pPr>
      <w:spacing w:before="0" w:after="0"/>
      <w:jc w:val="right"/>
    </w:pPr>
  </w:style>
  <w:style w:type="paragraph" w:styleId="Index3">
    <w:name w:val="index 3"/>
    <w:basedOn w:val="ListNumber2"/>
    <w:next w:val="Normal"/>
    <w:semiHidden/>
    <w:rsid w:val="00D85E5F"/>
    <w:pPr>
      <w:numPr>
        <w:numId w:val="0"/>
      </w:numPr>
      <w:tabs>
        <w:tab w:val="right" w:leader="dot" w:pos="4176"/>
      </w:tabs>
    </w:pPr>
  </w:style>
  <w:style w:type="paragraph" w:styleId="ListNumber2">
    <w:name w:val="List Number 2"/>
    <w:basedOn w:val="List2"/>
    <w:rsid w:val="00D85E5F"/>
    <w:pPr>
      <w:numPr>
        <w:numId w:val="9"/>
      </w:numPr>
      <w:tabs>
        <w:tab w:val="clear" w:pos="1060"/>
      </w:tabs>
    </w:pPr>
  </w:style>
  <w:style w:type="paragraph" w:customStyle="1" w:styleId="MarginNote">
    <w:name w:val="Margin Note"/>
    <w:basedOn w:val="BodyText"/>
    <w:rsid w:val="00D85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E5F"/>
    <w:rPr>
      <w:sz w:val="32"/>
    </w:rPr>
  </w:style>
  <w:style w:type="paragraph" w:customStyle="1" w:styleId="HeadingProcedure">
    <w:name w:val="Heading Procedure"/>
    <w:basedOn w:val="HeadingBase"/>
    <w:next w:val="Normal"/>
    <w:rsid w:val="00D85E5F"/>
    <w:pPr>
      <w:tabs>
        <w:tab w:val="left" w:pos="0"/>
      </w:tabs>
      <w:spacing w:before="120" w:after="60"/>
    </w:pPr>
    <w:rPr>
      <w:i/>
      <w:color w:val="918585"/>
      <w:sz w:val="22"/>
    </w:rPr>
  </w:style>
  <w:style w:type="paragraph" w:customStyle="1" w:styleId="TableBodyText">
    <w:name w:val="Table Body Text"/>
    <w:basedOn w:val="BodyText"/>
    <w:rsid w:val="00D85E5F"/>
    <w:pPr>
      <w:spacing w:before="60" w:after="60"/>
    </w:pPr>
  </w:style>
  <w:style w:type="paragraph" w:styleId="ListContinue">
    <w:name w:val="List Continue"/>
    <w:basedOn w:val="List"/>
    <w:rsid w:val="00D85E5F"/>
    <w:pPr>
      <w:ind w:firstLine="0"/>
    </w:pPr>
  </w:style>
  <w:style w:type="paragraph" w:customStyle="1" w:styleId="ListNote">
    <w:name w:val="List Note"/>
    <w:basedOn w:val="List"/>
    <w:rsid w:val="00D85E5F"/>
    <w:pPr>
      <w:pBdr>
        <w:top w:val="single" w:sz="6" w:space="2" w:color="918585"/>
        <w:bottom w:val="single" w:sz="6" w:space="2" w:color="918585"/>
      </w:pBdr>
      <w:tabs>
        <w:tab w:val="left" w:pos="1021"/>
      </w:tabs>
      <w:ind w:firstLine="0"/>
    </w:pPr>
  </w:style>
  <w:style w:type="paragraph" w:customStyle="1" w:styleId="Warning">
    <w:name w:val="Warning"/>
    <w:basedOn w:val="BodyText"/>
    <w:rsid w:val="00D85E5F"/>
    <w:pPr>
      <w:shd w:val="clear" w:color="auto" w:fill="D9D9D9"/>
      <w:tabs>
        <w:tab w:val="left" w:pos="992"/>
      </w:tabs>
      <w:ind w:left="119" w:right="119"/>
    </w:pPr>
    <w:rPr>
      <w:sz w:val="20"/>
    </w:rPr>
  </w:style>
  <w:style w:type="paragraph" w:customStyle="1" w:styleId="MarginIcons">
    <w:name w:val="Margin Icons"/>
    <w:basedOn w:val="BodyText"/>
    <w:rsid w:val="00D85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E5F"/>
    <w:rPr>
      <w:rFonts w:ascii="Courier New" w:hAnsi="Courier New"/>
    </w:rPr>
  </w:style>
  <w:style w:type="paragraph" w:customStyle="1" w:styleId="NoteBullet">
    <w:name w:val="Note Bullet"/>
    <w:basedOn w:val="Note"/>
    <w:rsid w:val="00D85E5F"/>
    <w:pPr>
      <w:tabs>
        <w:tab w:val="clear" w:pos="680"/>
      </w:tabs>
      <w:spacing w:before="60" w:after="60"/>
    </w:pPr>
  </w:style>
  <w:style w:type="paragraph" w:customStyle="1" w:styleId="SubHeading2">
    <w:name w:val="SubHeading2"/>
    <w:basedOn w:val="HeadingBase"/>
    <w:rsid w:val="00D85E5F"/>
    <w:pPr>
      <w:spacing w:before="240" w:after="60"/>
    </w:pPr>
    <w:rPr>
      <w:sz w:val="20"/>
    </w:rPr>
  </w:style>
  <w:style w:type="paragraph" w:customStyle="1" w:styleId="SubHeading1">
    <w:name w:val="SubHeading1"/>
    <w:basedOn w:val="HeadingBase"/>
    <w:rsid w:val="00D85E5F"/>
    <w:pPr>
      <w:spacing w:before="240" w:after="60"/>
    </w:pPr>
    <w:rPr>
      <w:color w:val="918585"/>
      <w:sz w:val="22"/>
    </w:rPr>
  </w:style>
  <w:style w:type="paragraph" w:customStyle="1" w:styleId="SideHeading">
    <w:name w:val="Side Heading"/>
    <w:basedOn w:val="HeadingBase"/>
    <w:rsid w:val="00D85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E5F"/>
    <w:pPr>
      <w:numPr>
        <w:numId w:val="10"/>
      </w:numPr>
    </w:pPr>
  </w:style>
  <w:style w:type="paragraph" w:styleId="PlainText">
    <w:name w:val="Plain Text"/>
    <w:basedOn w:val="Normal"/>
    <w:link w:val="PlainTextChar"/>
    <w:rsid w:val="00D85E5F"/>
    <w:rPr>
      <w:sz w:val="20"/>
    </w:rPr>
  </w:style>
  <w:style w:type="character" w:customStyle="1" w:styleId="PlainTextChar">
    <w:name w:val="Plain Text Char"/>
    <w:basedOn w:val="DefaultParagraphFont"/>
    <w:link w:val="PlainText"/>
    <w:rsid w:val="00D85E5F"/>
    <w:rPr>
      <w:rFonts w:ascii="Courier New" w:eastAsia="Times New Roman" w:hAnsi="Courier New" w:cs="Times New Roman"/>
      <w:sz w:val="20"/>
      <w:szCs w:val="20"/>
      <w:lang w:eastAsia="en-US"/>
    </w:rPr>
  </w:style>
  <w:style w:type="character" w:customStyle="1" w:styleId="MenuOption">
    <w:name w:val="Menu Option"/>
    <w:basedOn w:val="DefaultParagraphFont"/>
    <w:rsid w:val="00D85E5F"/>
    <w:rPr>
      <w:b/>
      <w:smallCaps/>
    </w:rPr>
  </w:style>
  <w:style w:type="paragraph" w:customStyle="1" w:styleId="TableListNumber">
    <w:name w:val="Table List Number"/>
    <w:basedOn w:val="ListNumber"/>
    <w:rsid w:val="00D85E5F"/>
    <w:pPr>
      <w:numPr>
        <w:numId w:val="0"/>
      </w:numPr>
    </w:pPr>
  </w:style>
  <w:style w:type="paragraph" w:styleId="TOC4">
    <w:name w:val="toc 4"/>
    <w:basedOn w:val="TOCBase"/>
    <w:next w:val="Normal"/>
    <w:semiHidden/>
    <w:rsid w:val="00D85E5F"/>
    <w:pPr>
      <w:tabs>
        <w:tab w:val="right" w:leader="dot" w:pos="9071"/>
      </w:tabs>
      <w:ind w:left="1701"/>
    </w:pPr>
  </w:style>
  <w:style w:type="paragraph" w:customStyle="1" w:styleId="ListAlpha">
    <w:name w:val="List Alpha"/>
    <w:basedOn w:val="List"/>
    <w:rsid w:val="00D85E5F"/>
    <w:pPr>
      <w:numPr>
        <w:numId w:val="8"/>
      </w:numPr>
    </w:pPr>
  </w:style>
  <w:style w:type="paragraph" w:customStyle="1" w:styleId="ListAlpha2">
    <w:name w:val="List Alpha 2"/>
    <w:basedOn w:val="List2"/>
    <w:rsid w:val="00D85E5F"/>
    <w:pPr>
      <w:numPr>
        <w:numId w:val="7"/>
      </w:numPr>
    </w:pPr>
  </w:style>
  <w:style w:type="paragraph" w:styleId="List2">
    <w:name w:val="List 2"/>
    <w:basedOn w:val="BodyText"/>
    <w:rsid w:val="00D85E5F"/>
    <w:pPr>
      <w:tabs>
        <w:tab w:val="left" w:pos="680"/>
      </w:tabs>
      <w:spacing w:before="60" w:after="60"/>
      <w:ind w:left="680" w:hanging="340"/>
    </w:pPr>
  </w:style>
  <w:style w:type="paragraph" w:styleId="List3">
    <w:name w:val="List 3"/>
    <w:basedOn w:val="BodyText"/>
    <w:rsid w:val="00D85E5F"/>
    <w:pPr>
      <w:tabs>
        <w:tab w:val="left" w:pos="1021"/>
      </w:tabs>
      <w:spacing w:before="60" w:after="60"/>
      <w:ind w:left="1020" w:hanging="340"/>
    </w:pPr>
  </w:style>
  <w:style w:type="paragraph" w:styleId="List4">
    <w:name w:val="List 4"/>
    <w:basedOn w:val="BodyText"/>
    <w:rsid w:val="00D85E5F"/>
    <w:pPr>
      <w:tabs>
        <w:tab w:val="left" w:pos="1361"/>
      </w:tabs>
      <w:spacing w:before="60" w:after="60"/>
      <w:ind w:left="1361" w:hanging="340"/>
    </w:pPr>
  </w:style>
  <w:style w:type="paragraph" w:styleId="List5">
    <w:name w:val="List 5"/>
    <w:basedOn w:val="BodyText"/>
    <w:rsid w:val="00D85E5F"/>
    <w:pPr>
      <w:tabs>
        <w:tab w:val="left" w:pos="1701"/>
      </w:tabs>
      <w:spacing w:before="60" w:after="60"/>
      <w:ind w:left="1701" w:hanging="340"/>
    </w:pPr>
  </w:style>
  <w:style w:type="paragraph" w:styleId="ListBullet3">
    <w:name w:val="List Bullet 3"/>
    <w:basedOn w:val="List3"/>
    <w:rsid w:val="00D85E5F"/>
    <w:pPr>
      <w:numPr>
        <w:numId w:val="13"/>
      </w:numPr>
      <w:tabs>
        <w:tab w:val="clear" w:pos="1021"/>
      </w:tabs>
      <w:ind w:left="1037" w:hanging="357"/>
    </w:pPr>
  </w:style>
  <w:style w:type="paragraph" w:styleId="ListBullet4">
    <w:name w:val="List Bullet 4"/>
    <w:basedOn w:val="List4"/>
    <w:rsid w:val="00D85E5F"/>
    <w:pPr>
      <w:numPr>
        <w:numId w:val="2"/>
      </w:numPr>
      <w:tabs>
        <w:tab w:val="clear" w:pos="1361"/>
      </w:tabs>
    </w:pPr>
  </w:style>
  <w:style w:type="paragraph" w:styleId="ListBullet5">
    <w:name w:val="List Bullet 5"/>
    <w:basedOn w:val="List5"/>
    <w:rsid w:val="00D85E5F"/>
    <w:pPr>
      <w:numPr>
        <w:numId w:val="3"/>
      </w:numPr>
    </w:pPr>
  </w:style>
  <w:style w:type="paragraph" w:styleId="ListContinue2">
    <w:name w:val="List Continue 2"/>
    <w:basedOn w:val="List2"/>
    <w:rsid w:val="00D85E5F"/>
    <w:pPr>
      <w:ind w:firstLine="0"/>
    </w:pPr>
  </w:style>
  <w:style w:type="paragraph" w:styleId="ListContinue3">
    <w:name w:val="List Continue 3"/>
    <w:basedOn w:val="List3"/>
    <w:rsid w:val="00D85E5F"/>
    <w:pPr>
      <w:ind w:left="1021" w:firstLine="0"/>
    </w:pPr>
  </w:style>
  <w:style w:type="paragraph" w:styleId="ListContinue4">
    <w:name w:val="List Continue 4"/>
    <w:basedOn w:val="List4"/>
    <w:rsid w:val="00D85E5F"/>
    <w:pPr>
      <w:ind w:firstLine="0"/>
    </w:pPr>
  </w:style>
  <w:style w:type="paragraph" w:styleId="ListContinue5">
    <w:name w:val="List Continue 5"/>
    <w:basedOn w:val="List5"/>
    <w:rsid w:val="00D85E5F"/>
    <w:pPr>
      <w:ind w:firstLine="0"/>
    </w:pPr>
  </w:style>
  <w:style w:type="paragraph" w:styleId="ListNumber3">
    <w:name w:val="List Number 3"/>
    <w:basedOn w:val="List3"/>
    <w:rsid w:val="00D85E5F"/>
    <w:pPr>
      <w:numPr>
        <w:numId w:val="4"/>
      </w:numPr>
    </w:pPr>
  </w:style>
  <w:style w:type="paragraph" w:styleId="ListNumber4">
    <w:name w:val="List Number 4"/>
    <w:basedOn w:val="List4"/>
    <w:rsid w:val="00D85E5F"/>
    <w:pPr>
      <w:numPr>
        <w:numId w:val="5"/>
      </w:numPr>
    </w:pPr>
  </w:style>
  <w:style w:type="paragraph" w:styleId="ListNumber5">
    <w:name w:val="List Number 5"/>
    <w:basedOn w:val="List5"/>
    <w:rsid w:val="00D85E5F"/>
    <w:pPr>
      <w:numPr>
        <w:numId w:val="6"/>
      </w:numPr>
    </w:pPr>
  </w:style>
  <w:style w:type="paragraph" w:styleId="BlockText">
    <w:name w:val="Block Text"/>
    <w:basedOn w:val="Normal"/>
    <w:rsid w:val="00D85E5F"/>
    <w:pPr>
      <w:spacing w:after="120"/>
      <w:ind w:left="1440" w:right="1440"/>
    </w:pPr>
  </w:style>
  <w:style w:type="character" w:customStyle="1" w:styleId="Subscript">
    <w:name w:val="Subscript"/>
    <w:basedOn w:val="DefaultParagraphFont"/>
    <w:rsid w:val="00D85E5F"/>
    <w:rPr>
      <w:sz w:val="16"/>
      <w:vertAlign w:val="subscript"/>
    </w:rPr>
  </w:style>
  <w:style w:type="character" w:customStyle="1" w:styleId="Superscript">
    <w:name w:val="Superscript"/>
    <w:basedOn w:val="DefaultParagraphFont"/>
    <w:rsid w:val="00D85E5F"/>
    <w:rPr>
      <w:sz w:val="16"/>
      <w:vertAlign w:val="superscript"/>
    </w:rPr>
  </w:style>
  <w:style w:type="character" w:customStyle="1" w:styleId="Symbols">
    <w:name w:val="Symbols"/>
    <w:basedOn w:val="DefaultParagraphFont"/>
    <w:rsid w:val="00D85E5F"/>
    <w:rPr>
      <w:rFonts w:ascii="Symbol" w:hAnsi="Symbol"/>
    </w:rPr>
  </w:style>
  <w:style w:type="character" w:customStyle="1" w:styleId="MenuOptions">
    <w:name w:val="Menu Options"/>
    <w:basedOn w:val="DefaultParagraphFont"/>
    <w:rsid w:val="00D85E5F"/>
    <w:rPr>
      <w:rFonts w:ascii="Arial Narrow" w:hAnsi="Arial Narrow"/>
      <w:smallCaps/>
    </w:rPr>
  </w:style>
  <w:style w:type="character" w:customStyle="1" w:styleId="Buttons">
    <w:name w:val="Buttons"/>
    <w:basedOn w:val="DefaultParagraphFont"/>
    <w:rsid w:val="00D85E5F"/>
    <w:rPr>
      <w:b/>
    </w:rPr>
  </w:style>
  <w:style w:type="character" w:customStyle="1" w:styleId="Underlined">
    <w:name w:val="Underlined"/>
    <w:basedOn w:val="DefaultParagraphFont"/>
    <w:rsid w:val="00D85E5F"/>
    <w:rPr>
      <w:u w:val="single"/>
    </w:rPr>
  </w:style>
  <w:style w:type="paragraph" w:customStyle="1" w:styleId="TableBodyTextRight">
    <w:name w:val="Table Body Text Right"/>
    <w:basedOn w:val="TableBodyText"/>
    <w:rsid w:val="00D85E5F"/>
    <w:pPr>
      <w:widowControl w:val="0"/>
      <w:autoSpaceDE w:val="0"/>
      <w:autoSpaceDN w:val="0"/>
      <w:adjustRightInd w:val="0"/>
      <w:jc w:val="right"/>
    </w:pPr>
    <w:rPr>
      <w:rFonts w:cs="Arial"/>
      <w:szCs w:val="18"/>
    </w:rPr>
  </w:style>
  <w:style w:type="paragraph" w:customStyle="1" w:styleId="CopyrightText">
    <w:name w:val="Copyright Text"/>
    <w:basedOn w:val="BodyText"/>
    <w:rsid w:val="00D85E5F"/>
    <w:rPr>
      <w:sz w:val="18"/>
    </w:rPr>
  </w:style>
  <w:style w:type="paragraph" w:customStyle="1" w:styleId="BodySmallRight">
    <w:name w:val="Body Small Right"/>
    <w:basedOn w:val="BodyTextRight"/>
    <w:rsid w:val="00D85E5F"/>
    <w:rPr>
      <w:sz w:val="18"/>
      <w:szCs w:val="18"/>
    </w:rPr>
  </w:style>
  <w:style w:type="paragraph" w:customStyle="1" w:styleId="MarginEdition">
    <w:name w:val="Margin Edition"/>
    <w:basedOn w:val="MarginNote"/>
    <w:rsid w:val="00D85E5F"/>
    <w:pPr>
      <w:spacing w:before="0" w:after="0"/>
    </w:pPr>
    <w:rPr>
      <w:rFonts w:ascii="Times New Roman" w:hAnsi="Times New Roman"/>
      <w:color w:val="999999"/>
    </w:rPr>
  </w:style>
  <w:style w:type="paragraph" w:customStyle="1" w:styleId="Spacer">
    <w:name w:val="Spacer"/>
    <w:basedOn w:val="Normal"/>
    <w:rsid w:val="00D85E5F"/>
    <w:rPr>
      <w:sz w:val="2"/>
      <w:szCs w:val="2"/>
    </w:rPr>
  </w:style>
  <w:style w:type="character" w:customStyle="1" w:styleId="Small">
    <w:name w:val="Small"/>
    <w:basedOn w:val="DefaultParagraphFont"/>
    <w:rsid w:val="00D85E5F"/>
    <w:rPr>
      <w:sz w:val="16"/>
    </w:rPr>
  </w:style>
  <w:style w:type="paragraph" w:customStyle="1" w:styleId="WideTable">
    <w:name w:val="Wide Table"/>
    <w:basedOn w:val="Normal"/>
    <w:rsid w:val="00D85E5F"/>
    <w:pPr>
      <w:ind w:left="-1418"/>
    </w:pPr>
    <w:rPr>
      <w:sz w:val="2"/>
      <w:szCs w:val="2"/>
    </w:rPr>
  </w:style>
  <w:style w:type="character" w:styleId="PageNumber">
    <w:name w:val="page number"/>
    <w:basedOn w:val="DefaultParagraphFont"/>
    <w:rsid w:val="00D85E5F"/>
  </w:style>
  <w:style w:type="paragraph" w:styleId="Quote">
    <w:name w:val="Quote"/>
    <w:basedOn w:val="Heading1"/>
    <w:link w:val="QuoteChar"/>
    <w:qFormat/>
    <w:rsid w:val="00D85E5F"/>
    <w:rPr>
      <w:b w:val="0"/>
      <w:sz w:val="72"/>
      <w:szCs w:val="72"/>
      <w:lang w:val="en-NZ"/>
    </w:rPr>
  </w:style>
  <w:style w:type="character" w:customStyle="1" w:styleId="QuoteChar">
    <w:name w:val="Quote Char"/>
    <w:basedOn w:val="DefaultParagraphFont"/>
    <w:link w:val="Quote"/>
    <w:rsid w:val="00D85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E5F"/>
    <w:pPr>
      <w:pageBreakBefore/>
    </w:pPr>
  </w:style>
  <w:style w:type="paragraph" w:customStyle="1" w:styleId="Border">
    <w:name w:val="Border"/>
    <w:basedOn w:val="Normal"/>
    <w:qFormat/>
    <w:rsid w:val="00D85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E5F"/>
    <w:rPr>
      <w:b/>
      <w:bCs/>
      <w:i/>
      <w:iCs/>
      <w:color w:val="auto"/>
    </w:rPr>
  </w:style>
  <w:style w:type="paragraph" w:styleId="IntenseQuote">
    <w:name w:val="Intense Quote"/>
    <w:basedOn w:val="Normal"/>
    <w:next w:val="Normal"/>
    <w:link w:val="IntenseQuoteChar"/>
    <w:uiPriority w:val="30"/>
    <w:qFormat/>
    <w:rsid w:val="00D85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E5F"/>
    <w:rPr>
      <w:smallCaps/>
      <w:color w:val="auto"/>
      <w:u w:val="single"/>
    </w:rPr>
  </w:style>
  <w:style w:type="character" w:styleId="IntenseReference">
    <w:name w:val="Intense Reference"/>
    <w:basedOn w:val="DefaultParagraphFont"/>
    <w:uiPriority w:val="32"/>
    <w:qFormat/>
    <w:rsid w:val="00D85E5F"/>
    <w:rPr>
      <w:b/>
      <w:bCs/>
      <w:smallCaps/>
      <w:color w:val="auto"/>
      <w:spacing w:val="5"/>
      <w:u w:val="single"/>
    </w:rPr>
  </w:style>
  <w:style w:type="paragraph" w:customStyle="1" w:styleId="2ColumnHeading">
    <w:name w:val="2Column Heading"/>
    <w:basedOn w:val="BodyText"/>
    <w:qFormat/>
    <w:rsid w:val="00D85E5F"/>
    <w:pPr>
      <w:spacing w:after="60"/>
      <w:ind w:left="-2268"/>
    </w:pPr>
    <w:rPr>
      <w:b/>
    </w:rPr>
  </w:style>
  <w:style w:type="paragraph" w:customStyle="1" w:styleId="Heading1TOC">
    <w:name w:val="Heading1 TOC"/>
    <w:basedOn w:val="Normal"/>
    <w:qFormat/>
    <w:rsid w:val="00D85E5F"/>
    <w:pPr>
      <w:spacing w:before="240" w:after="120"/>
    </w:pPr>
    <w:rPr>
      <w:rFonts w:ascii="Times New Roman" w:hAnsi="Times New Roman"/>
      <w:b/>
      <w:sz w:val="32"/>
    </w:rPr>
  </w:style>
  <w:style w:type="paragraph" w:customStyle="1" w:styleId="Heading2TOC">
    <w:name w:val="Heading2 TOC"/>
    <w:basedOn w:val="Normal"/>
    <w:qFormat/>
    <w:rsid w:val="00D85E5F"/>
    <w:pPr>
      <w:spacing w:before="240" w:after="60"/>
    </w:pPr>
    <w:rPr>
      <w:rFonts w:ascii="Times New Roman" w:hAnsi="Times New Roman"/>
      <w:b/>
      <w:sz w:val="28"/>
    </w:rPr>
  </w:style>
  <w:style w:type="character" w:customStyle="1" w:styleId="Underline">
    <w:name w:val="Underline"/>
    <w:basedOn w:val="DefaultParagraphFont"/>
    <w:qFormat/>
    <w:rsid w:val="00D85E5F"/>
    <w:rPr>
      <w:u w:val="single"/>
    </w:rPr>
  </w:style>
  <w:style w:type="character" w:customStyle="1" w:styleId="BoldandItalics">
    <w:name w:val="Bold and Italics"/>
    <w:qFormat/>
    <w:rsid w:val="00D85E5F"/>
    <w:rPr>
      <w:b/>
      <w:i/>
      <w:u w:val="none"/>
    </w:rPr>
  </w:style>
  <w:style w:type="paragraph" w:styleId="BalloonText">
    <w:name w:val="Balloon Text"/>
    <w:basedOn w:val="Normal"/>
    <w:link w:val="BalloonTextChar"/>
    <w:rsid w:val="00D85E5F"/>
    <w:rPr>
      <w:rFonts w:ascii="Tahoma" w:hAnsi="Tahoma" w:cs="Tahoma"/>
      <w:sz w:val="16"/>
      <w:szCs w:val="16"/>
    </w:rPr>
  </w:style>
  <w:style w:type="character" w:customStyle="1" w:styleId="BalloonTextChar">
    <w:name w:val="Balloon Text Char"/>
    <w:basedOn w:val="DefaultParagraphFont"/>
    <w:link w:val="BalloonText"/>
    <w:rsid w:val="00D85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E5F"/>
    <w:rPr>
      <w:b/>
      <w:color w:val="660033"/>
      <w:spacing w:val="0"/>
    </w:rPr>
  </w:style>
  <w:style w:type="paragraph" w:customStyle="1" w:styleId="Nameditemlist">
    <w:name w:val="Named item list"/>
    <w:basedOn w:val="BodyText"/>
    <w:qFormat/>
    <w:rsid w:val="00D85E5F"/>
    <w:pPr>
      <w:tabs>
        <w:tab w:val="left" w:pos="2835"/>
      </w:tabs>
      <w:ind w:left="2835" w:hanging="2835"/>
    </w:pPr>
  </w:style>
  <w:style w:type="paragraph" w:customStyle="1" w:styleId="BodyTextnopadding">
    <w:name w:val="Body Text no padding"/>
    <w:basedOn w:val="BodyText"/>
    <w:qFormat/>
    <w:rsid w:val="00D85E5F"/>
    <w:pPr>
      <w:spacing w:before="0" w:after="0"/>
    </w:pPr>
  </w:style>
  <w:style w:type="paragraph" w:customStyle="1" w:styleId="BodyTextBold">
    <w:name w:val="Body Text Bold"/>
    <w:basedOn w:val="BodyText"/>
    <w:qFormat/>
    <w:rsid w:val="00D85E5F"/>
    <w:rPr>
      <w:b/>
    </w:rPr>
  </w:style>
  <w:style w:type="character" w:styleId="Hyperlink">
    <w:name w:val="Hyperlink"/>
    <w:basedOn w:val="DefaultParagraphFont"/>
    <w:uiPriority w:val="99"/>
    <w:unhideWhenUsed/>
    <w:rsid w:val="009210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497</Words>
  <Characters>3281</Characters>
  <Application>Microsoft Office Word</Application>
  <DocSecurity>0</DocSecurity>
  <Lines>126</Lines>
  <Paragraphs>59</Paragraphs>
  <ScaleCrop>false</ScaleCrop>
  <Company>Author-it Software Corporation Ltd.</Company>
  <LinksUpToDate>false</LinksUpToDate>
  <CharactersWithSpaces>3719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MEA208 Remove and install aircraft pressurisation control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2022-11-22T03:13:00Z</dcterms:created>
  <dcterms:modified xsi:type="dcterms:W3CDTF">2022-11-22T03:13:00Z</dcterms:modified>
</cp:coreProperties>
</file>