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BBB" w:rsidP="00FA0BBB">
      <w:pPr>
        <w:pStyle w:val="Title"/>
      </w:pPr>
      <w:r>
        <w:fldChar w:fldCharType="begin"/>
      </w:r>
      <w:r>
        <w:instrText xml:space="preserve"> TITLE   \* MERGEFORMAT </w:instrText>
      </w:r>
      <w:r>
        <w:fldChar w:fldCharType="separate"/>
      </w:r>
      <w:r>
        <w:t>Assessment Requirements for MEA208 Remove and install aircraft pressurisation control system components</w:t>
      </w:r>
      <w:r>
        <w:fldChar w:fldCharType="end"/>
      </w:r>
    </w:p>
    <w:p w:rsidR="00FA0BBB" w:rsidP="00FA0BBB">
      <w:pPr>
        <w:pStyle w:val="Version"/>
        <w:sectPr w:rsidSect="00E70B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BE3" w:rsidP="00E70BE3">
      <w:pPr>
        <w:pStyle w:val="SuperHeading"/>
      </w:pPr>
      <w:r w:rsidRPr="00E70BE3">
        <w:t>Assessment Requirements for MEA208 Remove and install a</w:t>
      </w:r>
      <w:r w:rsidRPr="00E70BE3">
        <w:t>ircraft pressurisation control system components</w:t>
      </w:r>
    </w:p>
    <w:p w:rsidR="00000000" w:rsidRPr="00E70BE3" w:rsidP="00E70BE3">
      <w:pPr>
        <w:pStyle w:val="Heading1"/>
      </w:pPr>
      <w:bookmarkStart w:id="1" w:name="O_720243"/>
      <w:bookmarkEnd w:id="1"/>
      <w:r w:rsidRPr="00E70BE3">
        <w:t>Modification History</w:t>
      </w:r>
    </w:p>
    <w:p w:rsidR="00000000" w:rsidRPr="00E70BE3" w:rsidP="00FA0BBB">
      <w:pPr>
        <w:pStyle w:val="BodyText"/>
      </w:pPr>
      <w:r w:rsidRPr="00E70BE3">
        <w:t>Release 1 - New unit of competency</w:t>
      </w:r>
    </w:p>
    <w:p w:rsidR="00000000" w:rsidRPr="00E70BE3" w:rsidP="00E70BE3">
      <w:pPr>
        <w:pStyle w:val="Heading1"/>
      </w:pPr>
      <w:bookmarkStart w:id="2" w:name="O_720246"/>
      <w:bookmarkEnd w:id="2"/>
      <w:r w:rsidRPr="00E70BE3">
        <w:t>Performance Evidence</w:t>
      </w:r>
    </w:p>
    <w:p w:rsidR="00000000" w:rsidRPr="00E70BE3" w:rsidP="00FA0BBB">
      <w:pPr>
        <w:pStyle w:val="BodyText"/>
      </w:pPr>
      <w:r w:rsidRPr="00E70BE3">
        <w:t>Evidence required to demonstrate competency in this unit must be relevant to and satisfy all of the requirements of the elements and performance criteria under the specified conditions of assessment, and must include:</w:t>
      </w:r>
    </w:p>
    <w:p w:rsidR="00000000" w:rsidRPr="00E70BE3" w:rsidP="00E70BE3">
      <w:pPr>
        <w:pStyle w:val="ListBullet"/>
      </w:pPr>
      <w:r w:rsidRPr="00E70BE3">
        <w:t>applying relevant WHS practices</w:t>
      </w:r>
    </w:p>
    <w:p w:rsidR="00000000" w:rsidRPr="00E70BE3" w:rsidP="00E70BE3">
      <w:pPr>
        <w:pStyle w:val="ListBullet"/>
      </w:pPr>
      <w:r w:rsidRPr="00E70BE3">
        <w:t>using</w:t>
      </w:r>
      <w:r w:rsidRPr="00E70BE3">
        <w:t xml:space="preserve"> approved maintenance documentation and aircraft publications relating to the pressurisation control system and components being maintained</w:t>
      </w:r>
    </w:p>
    <w:p w:rsidR="00000000" w:rsidRPr="00E70BE3" w:rsidP="00E70BE3">
      <w:pPr>
        <w:pStyle w:val="ListBullet"/>
      </w:pPr>
      <w:r w:rsidRPr="00E70BE3">
        <w:t>locating and identifying the components of pressurisation control systems</w:t>
      </w:r>
    </w:p>
    <w:p w:rsidR="00000000" w:rsidRPr="00E70BE3" w:rsidP="00E70BE3">
      <w:pPr>
        <w:pStyle w:val="ListBullet"/>
      </w:pPr>
      <w:r w:rsidRPr="00E70BE3">
        <w:t>removing and installing pressurisation con</w:t>
      </w:r>
      <w:r w:rsidRPr="00E70BE3">
        <w:t>trol system components.</w:t>
      </w:r>
    </w:p>
    <w:p w:rsidR="00FA0BBB" w:rsidP="00FA0BBB">
      <w:pPr>
        <w:pStyle w:val="BodyText"/>
      </w:pPr>
      <w:r w:rsidRPr="00E70BE3">
        <w:t>It is essential that cleanliness requirements and safety precautions applicable to the system being maintained are fully observed, understood and complied with, as well as work practices associated with electrostatic sensitive devic</w:t>
      </w:r>
      <w:r w:rsidRPr="00E70BE3">
        <w:t>es.</w:t>
      </w:r>
    </w:p>
    <w:p w:rsidR="00000000" w:rsidRPr="00E70BE3" w:rsidP="00E70BE3">
      <w:pPr>
        <w:pStyle w:val="Heading1"/>
      </w:pPr>
      <w:bookmarkStart w:id="3" w:name="O_720245"/>
      <w:bookmarkEnd w:id="3"/>
      <w:r w:rsidRPr="00E70BE3">
        <w:t>Knowledge Evidence</w:t>
      </w:r>
    </w:p>
    <w:p w:rsidR="00000000" w:rsidRPr="00E70BE3" w:rsidP="00FA0BBB">
      <w:pPr>
        <w:pStyle w:val="BodyText"/>
      </w:pPr>
      <w:r w:rsidRPr="00E70BE3">
        <w:t>Evidence required to demonstrate competency in this unit must be relevant to and satisfy all of the requirements of the elements and performance criteria and include knowledge of:</w:t>
      </w:r>
    </w:p>
    <w:p w:rsidR="00000000" w:rsidRPr="00E70BE3" w:rsidP="00E70BE3">
      <w:pPr>
        <w:pStyle w:val="ListBullet"/>
      </w:pPr>
      <w:r w:rsidRPr="00E70BE3">
        <w:t>component attachment methods</w:t>
      </w:r>
    </w:p>
    <w:p w:rsidR="00000000" w:rsidRPr="00E70BE3" w:rsidP="00E70BE3">
      <w:pPr>
        <w:pStyle w:val="ListBullet"/>
      </w:pPr>
      <w:r w:rsidRPr="00E70BE3">
        <w:t>conne</w:t>
      </w:r>
      <w:r w:rsidRPr="00E70BE3">
        <w:t>ction of components and plugs</w:t>
      </w:r>
    </w:p>
    <w:p w:rsidR="00000000" w:rsidRPr="00E70BE3" w:rsidP="00E70BE3">
      <w:pPr>
        <w:pStyle w:val="ListBullet"/>
      </w:pPr>
      <w:r w:rsidRPr="00E70BE3">
        <w:t>relevant WHS practices</w:t>
      </w:r>
    </w:p>
    <w:p w:rsidR="00000000" w:rsidRPr="00E70BE3" w:rsidP="00E70BE3">
      <w:pPr>
        <w:pStyle w:val="ListBullet"/>
      </w:pPr>
      <w:r w:rsidRPr="00E70BE3">
        <w:t>the layout and operation to block diagram level of mechanical and electronic pressurisation control systems</w:t>
      </w:r>
    </w:p>
    <w:p w:rsidR="00000000" w:rsidRPr="00E70BE3" w:rsidP="00E70BE3">
      <w:pPr>
        <w:pStyle w:val="ListBullet"/>
      </w:pPr>
      <w:r w:rsidRPr="00E70BE3">
        <w:t>handling precautions relating to electrostatic sensitive devices</w:t>
      </w:r>
    </w:p>
    <w:p w:rsidR="00000000" w:rsidRPr="00E70BE3" w:rsidP="00E70BE3">
      <w:pPr>
        <w:pStyle w:val="ListBullet"/>
      </w:pPr>
      <w:r w:rsidRPr="00E70BE3">
        <w:t>relevant maintenance manuals</w:t>
      </w:r>
    </w:p>
    <w:p w:rsidR="00000000" w:rsidRPr="00E70BE3" w:rsidP="00E70BE3">
      <w:pPr>
        <w:pStyle w:val="ListBullet"/>
      </w:pPr>
      <w:r w:rsidRPr="00E70BE3">
        <w:t>r</w:t>
      </w:r>
      <w:r w:rsidRPr="00E70BE3">
        <w:t>elevant regulatory requirements and standard procedures.</w:t>
      </w:r>
    </w:p>
    <w:p w:rsidR="00000000" w:rsidRPr="00E70BE3" w:rsidP="00E70BE3">
      <w:pPr>
        <w:pStyle w:val="AllowPageBreak"/>
      </w:pPr>
    </w:p>
    <w:p w:rsidR="00000000" w:rsidRPr="00E70BE3" w:rsidP="00E70BE3">
      <w:pPr>
        <w:pStyle w:val="Heading1"/>
      </w:pPr>
      <w:bookmarkStart w:id="4" w:name="O_720244"/>
      <w:bookmarkEnd w:id="4"/>
      <w:r w:rsidRPr="00E70BE3">
        <w:t>Assessment Conditions</w:t>
      </w:r>
    </w:p>
    <w:p w:rsidR="00000000" w:rsidRPr="00E70BE3" w:rsidP="00E70BE3">
      <w:pPr>
        <w:pStyle w:val="ListBullet"/>
      </w:pPr>
      <w:r w:rsidRPr="00E70BE3">
        <w:t xml:space="preserve">Competency should be assessed in the workplace or simulated workplace using tools and equipment </w:t>
      </w:r>
      <w:r w:rsidRPr="00E70BE3">
        <w:t>specified in maintenance manuals. It is also expected that general-purpose tools, test and ground support equipment found in most routine situations would be used where appropriate.</w:t>
      </w:r>
    </w:p>
    <w:p w:rsidR="00000000" w:rsidRPr="00E70BE3" w:rsidP="00E70BE3">
      <w:pPr>
        <w:pStyle w:val="ListBullet"/>
      </w:pPr>
      <w:r w:rsidRPr="00E70BE3">
        <w:t>An understanding of the attachment methods, connection of hardware, and th</w:t>
      </w:r>
      <w:r w:rsidRPr="00E70BE3">
        <w:t>e need for confirming correct system operation must be demonstrated before undertaking any action. The work plan should take account of applicable safety and quality requirements in accordance with the industry and regulatory standards.</w:t>
      </w:r>
    </w:p>
    <w:p w:rsidR="00000000" w:rsidRPr="00E70BE3" w:rsidP="00E70BE3">
      <w:pPr>
        <w:pStyle w:val="ListBullet"/>
      </w:pPr>
      <w:r w:rsidRPr="00E70BE3">
        <w:t>Evidence of transfe</w:t>
      </w:r>
      <w:r w:rsidRPr="00E70BE3">
        <w:t xml:space="preserve">rability of skills and knowledge related to removal and installation is essential. </w:t>
      </w:r>
    </w:p>
    <w:p w:rsidR="00000000" w:rsidRPr="00E70BE3" w:rsidP="00E70BE3">
      <w:pPr>
        <w:pStyle w:val="ListBullet"/>
      </w:pPr>
      <w:r w:rsidRPr="00E70BE3">
        <w:t>The following conditions of assessment represent the requirements of the Regulators (ADF and CASA) and maintenance stakeholders and must be rigorously observed.</w:t>
      </w:r>
    </w:p>
    <w:p w:rsidR="00000000" w:rsidRPr="00E70BE3" w:rsidP="00E70BE3">
      <w:pPr>
        <w:pStyle w:val="ListBullet"/>
      </w:pPr>
      <w:r w:rsidRPr="00E70BE3">
        <w:t>A person ca</w:t>
      </w:r>
      <w:r w:rsidRPr="00E70BE3">
        <w:t>nnot be assessed as competent until it can be demonstrated to the satisfaction of the workplace assessor that the elements and performance criteria of the unit of competency are being achieved under routine supervision on a representative range of componen</w:t>
      </w:r>
      <w:r w:rsidRPr="00E70BE3">
        <w:t>ts of a specific aircraft type pressurisation control system.</w:t>
      </w:r>
    </w:p>
    <w:p w:rsidR="00000000" w:rsidRPr="00E70BE3" w:rsidP="00E70BE3">
      <w:pPr>
        <w:pStyle w:val="ListBullet"/>
      </w:pPr>
      <w:r w:rsidRPr="00E70BE3">
        <w:t>This shall be established via the records in the Log of Industrial Experience and Achievement or, where appropriate, an equivalent Industry Evidence Guide (for details refer to the Companion Vol</w:t>
      </w:r>
      <w:r w:rsidRPr="00E70BE3">
        <w:t>ume Assessment Guidelines).</w:t>
      </w:r>
    </w:p>
    <w:p w:rsidR="00000000" w:rsidRPr="00E70BE3" w:rsidP="00E70BE3">
      <w:pPr>
        <w:pStyle w:val="ListBullet"/>
      </w:pPr>
      <w:r w:rsidRPr="00E70BE3">
        <w:t>Assessors must satisfy the requirements of the National Vocational Education and Training Regulator (Australian Skills Quality Authority, or its successors).</w:t>
      </w:r>
    </w:p>
    <w:p w:rsidR="00000000" w:rsidRPr="00E70BE3" w:rsidP="00E70BE3">
      <w:pPr>
        <w:pStyle w:val="ListBullet"/>
      </w:pPr>
      <w:r w:rsidRPr="00E70BE3">
        <w:t xml:space="preserve">Where the unit is to be used for CASA licensing purposes the Assessor </w:t>
      </w:r>
      <w:r w:rsidRPr="00E70BE3">
        <w:t>must also meet the criteria specified in the CASR Part 147 Manual of Standards.</w:t>
      </w:r>
    </w:p>
    <w:p w:rsidR="00000000" w:rsidRPr="00E70BE3" w:rsidP="00E70BE3">
      <w:pPr>
        <w:pStyle w:val="AllowPageBreak"/>
      </w:pPr>
    </w:p>
    <w:p w:rsidR="00000000" w:rsidRPr="00E70BE3" w:rsidP="00E70BE3">
      <w:pPr>
        <w:pStyle w:val="Heading1"/>
      </w:pPr>
      <w:bookmarkStart w:id="5" w:name="O_720242"/>
      <w:bookmarkEnd w:id="5"/>
      <w:r w:rsidRPr="00E70BE3">
        <w:t>Links</w:t>
      </w:r>
    </w:p>
    <w:p w:rsidR="00000000" w:rsidRPr="00E70BE3" w:rsidP="00FA0BBB">
      <w:pPr>
        <w:pStyle w:val="BodyText"/>
      </w:pPr>
      <w:r w:rsidRPr="00E70BE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8186A">
        <w:rPr>
          <w:rStyle w:val="Hyperlink"/>
        </w:rPr>
        <w:t>https://vetnet.gov.au/Pages/TrainingDocs.aspx?q=ce216c9c-04d5-4b3b-9bcf-4e81d0950371</w:t>
      </w:r>
      <w:r>
        <w:fldChar w:fldCharType="end"/>
      </w:r>
    </w:p>
    <w:p w:rsidR="00000000" w:rsidRPr="00E70BE3" w:rsidP="00E70BE3"/>
    <w:sectPr w:rsidSect="00E70B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E3" w:rsidRPr="00FA0BBB" w:rsidP="00FA0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BB" w:rsidP="00E70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A0BBB" w:rsidP="00E70B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0BBB" w:rsidP="00E70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BE3" w:rsidRPr="00FA0BBB" w:rsidP="00FA0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BB" w:rsidRPr="002D2AF8" w:rsidP="00E70BE3">
    <w:pPr>
      <w:pStyle w:val="Header"/>
      <w:framePr w:wrap="around"/>
    </w:pPr>
    <w:r>
      <w:fldChar w:fldCharType="begin"/>
    </w:r>
    <w:r>
      <w:instrText xml:space="preserve"> TITLE   \* MERGEFORMAT </w:instrText>
    </w:r>
    <w:r>
      <w:fldChar w:fldCharType="separate"/>
    </w:r>
    <w:r>
      <w:t>Assessment Requirements for MEA208 Remove and install aircraft pressurisation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A0BBB" w:rsidP="00E70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DCCE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AA9E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BE3"/>
    <w:pPr>
      <w:spacing w:before="360" w:after="60"/>
      <w:outlineLvl w:val="0"/>
    </w:pPr>
    <w:rPr>
      <w:sz w:val="32"/>
    </w:rPr>
  </w:style>
  <w:style w:type="paragraph" w:styleId="Heading2">
    <w:name w:val="heading 2"/>
    <w:basedOn w:val="HeadingBase"/>
    <w:next w:val="BodyText"/>
    <w:link w:val="Heading2Char"/>
    <w:qFormat/>
    <w:rsid w:val="00E70BE3"/>
    <w:pPr>
      <w:keepLines/>
      <w:spacing w:before="240" w:after="120"/>
      <w:outlineLvl w:val="1"/>
    </w:pPr>
    <w:rPr>
      <w:sz w:val="28"/>
      <w:szCs w:val="40"/>
    </w:rPr>
  </w:style>
  <w:style w:type="paragraph" w:styleId="Heading3">
    <w:name w:val="heading 3"/>
    <w:basedOn w:val="HeadingBase"/>
    <w:next w:val="BodyText"/>
    <w:link w:val="Heading3Char"/>
    <w:qFormat/>
    <w:rsid w:val="00E70BE3"/>
    <w:pPr>
      <w:spacing w:before="180" w:after="120"/>
      <w:outlineLvl w:val="2"/>
    </w:pPr>
    <w:rPr>
      <w:spacing w:val="-10"/>
      <w:kern w:val="32"/>
    </w:rPr>
  </w:style>
  <w:style w:type="paragraph" w:styleId="Heading4">
    <w:name w:val="heading 4"/>
    <w:basedOn w:val="HeadingBase"/>
    <w:next w:val="BodyText"/>
    <w:link w:val="Heading4Char"/>
    <w:qFormat/>
    <w:rsid w:val="00E70BE3"/>
    <w:pPr>
      <w:spacing w:before="160" w:after="120"/>
      <w:outlineLvl w:val="3"/>
    </w:pPr>
    <w:rPr>
      <w:sz w:val="22"/>
    </w:rPr>
  </w:style>
  <w:style w:type="paragraph" w:styleId="Heading5">
    <w:name w:val="heading 5"/>
    <w:basedOn w:val="HeadingBase"/>
    <w:next w:val="Normal"/>
    <w:link w:val="Heading5Char"/>
    <w:qFormat/>
    <w:rsid w:val="00E70BE3"/>
    <w:pPr>
      <w:spacing w:before="80"/>
      <w:outlineLvl w:val="4"/>
    </w:pPr>
    <w:rPr>
      <w:color w:val="918585"/>
      <w:sz w:val="20"/>
    </w:rPr>
  </w:style>
  <w:style w:type="paragraph" w:styleId="Heading6">
    <w:name w:val="heading 6"/>
    <w:basedOn w:val="HeadingBase"/>
    <w:next w:val="Normal"/>
    <w:link w:val="Heading6Char"/>
    <w:qFormat/>
    <w:rsid w:val="00E70BE3"/>
    <w:pPr>
      <w:spacing w:before="60"/>
      <w:outlineLvl w:val="5"/>
    </w:pPr>
    <w:rPr>
      <w:color w:val="918585"/>
      <w:sz w:val="20"/>
    </w:rPr>
  </w:style>
  <w:style w:type="paragraph" w:styleId="Heading7">
    <w:name w:val="heading 7"/>
    <w:basedOn w:val="Normal"/>
    <w:next w:val="Normal"/>
    <w:link w:val="Heading7Char"/>
    <w:qFormat/>
    <w:rsid w:val="00E70BE3"/>
    <w:pPr>
      <w:ind w:left="720"/>
      <w:outlineLvl w:val="6"/>
    </w:pPr>
    <w:rPr>
      <w:i/>
    </w:rPr>
  </w:style>
  <w:style w:type="paragraph" w:styleId="Heading8">
    <w:name w:val="heading 8"/>
    <w:basedOn w:val="Normal"/>
    <w:next w:val="Normal"/>
    <w:link w:val="Heading8Char"/>
    <w:qFormat/>
    <w:rsid w:val="00E70BE3"/>
    <w:pPr>
      <w:ind w:left="720"/>
      <w:outlineLvl w:val="7"/>
    </w:pPr>
    <w:rPr>
      <w:i/>
    </w:rPr>
  </w:style>
  <w:style w:type="paragraph" w:styleId="Heading9">
    <w:name w:val="heading 9"/>
    <w:basedOn w:val="Normal"/>
    <w:next w:val="Normal"/>
    <w:link w:val="Heading9Char"/>
    <w:qFormat/>
    <w:rsid w:val="00E70BE3"/>
    <w:pPr>
      <w:ind w:left="720"/>
      <w:outlineLvl w:val="8"/>
    </w:pPr>
    <w:rPr>
      <w:i/>
    </w:rPr>
  </w:style>
  <w:style w:type="character" w:default="1" w:styleId="DefaultParagraphFont">
    <w:name w:val="Default Paragraph Font"/>
    <w:uiPriority w:val="1"/>
    <w:unhideWhenUsed/>
    <w:rsid w:val="00E70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BE3"/>
  </w:style>
  <w:style w:type="character" w:customStyle="1" w:styleId="Heading1Char">
    <w:name w:val="Heading 1 Char"/>
    <w:basedOn w:val="DefaultParagraphFont"/>
    <w:link w:val="Heading1"/>
    <w:rsid w:val="00E70BE3"/>
    <w:rPr>
      <w:rFonts w:ascii="Times New Roman" w:eastAsia="Times New Roman" w:hAnsi="Times New Roman" w:cs="Times New Roman"/>
      <w:b/>
      <w:sz w:val="32"/>
      <w:szCs w:val="20"/>
      <w:lang w:eastAsia="en-US"/>
    </w:rPr>
  </w:style>
  <w:style w:type="paragraph" w:styleId="BodyText">
    <w:name w:val="Body Text"/>
    <w:basedOn w:val="Normal"/>
    <w:link w:val="BodyTextChar"/>
    <w:rsid w:val="00E70B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BE3"/>
    <w:rPr>
      <w:rFonts w:ascii="Times New Roman" w:eastAsia="Times New Roman" w:hAnsi="Times New Roman" w:cs="Times New Roman"/>
      <w:sz w:val="24"/>
      <w:lang w:eastAsia="en-US"/>
    </w:rPr>
  </w:style>
  <w:style w:type="paragraph" w:styleId="ListBullet">
    <w:name w:val="List Bullet"/>
    <w:basedOn w:val="List"/>
    <w:rsid w:val="00E70BE3"/>
    <w:pPr>
      <w:numPr>
        <w:numId w:val="11"/>
      </w:numPr>
      <w:tabs>
        <w:tab w:val="clear" w:pos="340"/>
      </w:tabs>
      <w:spacing w:before="40" w:after="40"/>
    </w:pPr>
  </w:style>
  <w:style w:type="paragraph" w:customStyle="1" w:styleId="SuperHeading">
    <w:name w:val="SuperHeading"/>
    <w:basedOn w:val="Normal"/>
    <w:rsid w:val="00E70BE3"/>
    <w:pPr>
      <w:spacing w:before="240" w:after="120"/>
      <w:outlineLvl w:val="0"/>
    </w:pPr>
    <w:rPr>
      <w:rFonts w:ascii="Times New Roman" w:hAnsi="Times New Roman"/>
      <w:b/>
      <w:sz w:val="32"/>
    </w:rPr>
  </w:style>
  <w:style w:type="paragraph" w:customStyle="1" w:styleId="AllowPageBreak">
    <w:name w:val="AllowPageBreak"/>
    <w:rsid w:val="00E70B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BE3"/>
    <w:rPr>
      <w:rFonts w:ascii="Courier New" w:eastAsia="Times New Roman" w:hAnsi="Courier New" w:cs="Times New Roman"/>
      <w:i/>
      <w:szCs w:val="20"/>
      <w:lang w:eastAsia="en-US"/>
    </w:rPr>
  </w:style>
  <w:style w:type="paragraph" w:customStyle="1" w:styleId="HeadingBase">
    <w:name w:val="Heading Base"/>
    <w:rsid w:val="00E70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BE3"/>
    <w:pPr>
      <w:tabs>
        <w:tab w:val="right" w:leader="dot" w:pos="9072"/>
      </w:tabs>
      <w:ind w:left="567"/>
    </w:pPr>
    <w:rPr>
      <w:szCs w:val="22"/>
    </w:rPr>
  </w:style>
  <w:style w:type="paragraph" w:customStyle="1" w:styleId="TOCBase">
    <w:name w:val="TOC Base"/>
    <w:rsid w:val="00E70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BE3"/>
    <w:pPr>
      <w:tabs>
        <w:tab w:val="right" w:leader="dot" w:pos="9072"/>
      </w:tabs>
      <w:spacing w:before="40" w:after="40"/>
      <w:ind w:left="284"/>
    </w:pPr>
    <w:rPr>
      <w:rFonts w:ascii="Times New Roman" w:hAnsi="Times New Roman"/>
    </w:rPr>
  </w:style>
  <w:style w:type="paragraph" w:styleId="TOC1">
    <w:name w:val="toc 1"/>
    <w:basedOn w:val="TOCBase"/>
    <w:next w:val="Normal"/>
    <w:rsid w:val="00E70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BE3"/>
    <w:rPr>
      <w:rFonts w:ascii="Times New Roman" w:eastAsia="Times New Roman" w:hAnsi="Times New Roman" w:cs="Times New Roman"/>
      <w:sz w:val="16"/>
      <w:lang w:eastAsia="en-US"/>
    </w:rPr>
  </w:style>
  <w:style w:type="paragraph" w:styleId="Title">
    <w:name w:val="Title"/>
    <w:basedOn w:val="HeadingBase"/>
    <w:link w:val="TitleChar"/>
    <w:qFormat/>
    <w:rsid w:val="00E70BE3"/>
    <w:pPr>
      <w:spacing w:before="5040"/>
      <w:jc w:val="center"/>
    </w:pPr>
    <w:rPr>
      <w:sz w:val="48"/>
      <w:szCs w:val="72"/>
      <w:lang w:val="en-US"/>
    </w:rPr>
  </w:style>
  <w:style w:type="character" w:customStyle="1" w:styleId="TitleChar">
    <w:name w:val="Title Char"/>
    <w:basedOn w:val="DefaultParagraphFont"/>
    <w:link w:val="Title"/>
    <w:rsid w:val="00E70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BE3"/>
    <w:pPr>
      <w:tabs>
        <w:tab w:val="left" w:pos="3600"/>
        <w:tab w:val="left" w:pos="3958"/>
      </w:tabs>
    </w:pPr>
  </w:style>
  <w:style w:type="paragraph" w:styleId="List">
    <w:name w:val="List"/>
    <w:basedOn w:val="BodyText"/>
    <w:next w:val="BodyText"/>
    <w:rsid w:val="00E70BE3"/>
    <w:pPr>
      <w:tabs>
        <w:tab w:val="left" w:pos="340"/>
      </w:tabs>
      <w:spacing w:before="60" w:after="60"/>
      <w:ind w:left="340" w:hanging="340"/>
    </w:pPr>
  </w:style>
  <w:style w:type="paragraph" w:customStyle="1" w:styleId="Note">
    <w:name w:val="Note"/>
    <w:basedOn w:val="BodyText"/>
    <w:rsid w:val="00E70B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BE3"/>
    <w:rPr>
      <w:b/>
      <w:spacing w:val="0"/>
    </w:rPr>
  </w:style>
  <w:style w:type="paragraph" w:customStyle="1" w:styleId="SuperTitle">
    <w:name w:val="SuperTitle"/>
    <w:basedOn w:val="Title"/>
    <w:rsid w:val="00E70BE3"/>
    <w:pPr>
      <w:framePr w:wrap="auto" w:hAnchor="text" w:y="6049"/>
    </w:pPr>
    <w:rPr>
      <w:color w:val="000000"/>
      <w:sz w:val="40"/>
    </w:rPr>
  </w:style>
  <w:style w:type="paragraph" w:customStyle="1" w:styleId="TOCTitle">
    <w:name w:val="TOCTitle"/>
    <w:basedOn w:val="Heading1"/>
    <w:rsid w:val="00E70BE3"/>
    <w:pPr>
      <w:spacing w:after="240"/>
      <w:jc w:val="center"/>
      <w:outlineLvl w:val="9"/>
    </w:pPr>
    <w:rPr>
      <w:caps/>
    </w:rPr>
  </w:style>
  <w:style w:type="paragraph" w:customStyle="1" w:styleId="Version">
    <w:name w:val="Version"/>
    <w:rsid w:val="00E70B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BE3"/>
    <w:pPr>
      <w:numPr>
        <w:numId w:val="12"/>
      </w:numPr>
      <w:tabs>
        <w:tab w:val="clear" w:pos="680"/>
      </w:tabs>
    </w:pPr>
  </w:style>
  <w:style w:type="paragraph" w:styleId="Index1">
    <w:name w:val="index 1"/>
    <w:basedOn w:val="Normal"/>
    <w:next w:val="Normal"/>
    <w:semiHidden/>
    <w:rsid w:val="00E70BE3"/>
    <w:pPr>
      <w:keepNext w:val="0"/>
      <w:tabs>
        <w:tab w:val="right" w:pos="4176"/>
      </w:tabs>
      <w:ind w:left="198" w:hanging="198"/>
    </w:pPr>
    <w:rPr>
      <w:rFonts w:ascii="Garamond" w:hAnsi="Garamond"/>
    </w:rPr>
  </w:style>
  <w:style w:type="paragraph" w:styleId="IndexHeading">
    <w:name w:val="index heading"/>
    <w:basedOn w:val="Normal"/>
    <w:next w:val="Index1"/>
    <w:semiHidden/>
    <w:rsid w:val="00E70BE3"/>
    <w:pPr>
      <w:spacing w:before="120" w:after="120"/>
    </w:pPr>
    <w:rPr>
      <w:rFonts w:ascii="Arial" w:hAnsi="Arial"/>
      <w:b/>
      <w:color w:val="918585"/>
      <w:sz w:val="24"/>
    </w:rPr>
  </w:style>
  <w:style w:type="paragraph" w:styleId="Header">
    <w:name w:val="header"/>
    <w:basedOn w:val="Normal"/>
    <w:link w:val="HeaderChar"/>
    <w:rsid w:val="00E70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BE3"/>
    <w:rPr>
      <w:rFonts w:ascii="Times New Roman" w:eastAsia="Times New Roman" w:hAnsi="Times New Roman" w:cs="Times New Roman"/>
      <w:sz w:val="16"/>
      <w:szCs w:val="20"/>
      <w:lang w:val="en-GB" w:eastAsia="en-US"/>
    </w:rPr>
  </w:style>
  <w:style w:type="paragraph" w:customStyle="1" w:styleId="Chapter">
    <w:name w:val="Chapter"/>
    <w:basedOn w:val="Normal"/>
    <w:rsid w:val="00E70BE3"/>
    <w:pPr>
      <w:spacing w:before="240"/>
    </w:pPr>
    <w:rPr>
      <w:rFonts w:ascii="Times New Roman" w:hAnsi="Times New Roman"/>
      <w:smallCaps/>
      <w:spacing w:val="80"/>
      <w:sz w:val="28"/>
    </w:rPr>
  </w:style>
  <w:style w:type="paragraph" w:customStyle="1" w:styleId="InChapter">
    <w:name w:val="InChapter"/>
    <w:basedOn w:val="Heading3"/>
    <w:rsid w:val="00E70BE3"/>
    <w:pPr>
      <w:spacing w:after="240"/>
      <w:outlineLvl w:val="9"/>
    </w:pPr>
    <w:rPr>
      <w:noProof/>
    </w:rPr>
  </w:style>
  <w:style w:type="paragraph" w:styleId="Index2">
    <w:name w:val="index 2"/>
    <w:basedOn w:val="Normal"/>
    <w:next w:val="Normal"/>
    <w:semiHidden/>
    <w:rsid w:val="00E70BE3"/>
    <w:pPr>
      <w:tabs>
        <w:tab w:val="right" w:pos="4176"/>
      </w:tabs>
      <w:ind w:left="568" w:hanging="284"/>
    </w:pPr>
    <w:rPr>
      <w:rFonts w:ascii="Garamond" w:hAnsi="Garamond"/>
    </w:rPr>
  </w:style>
  <w:style w:type="paragraph" w:customStyle="1" w:styleId="Byline">
    <w:name w:val="Byline"/>
    <w:rsid w:val="00E70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BE3"/>
    <w:pPr>
      <w:tabs>
        <w:tab w:val="clear" w:pos="3600"/>
        <w:tab w:val="clear" w:pos="3958"/>
      </w:tabs>
      <w:jc w:val="right"/>
    </w:pPr>
  </w:style>
  <w:style w:type="character" w:styleId="Emphasis">
    <w:name w:val="Emphasis"/>
    <w:basedOn w:val="DefaultParagraphFont"/>
    <w:qFormat/>
    <w:rsid w:val="00E70BE3"/>
    <w:rPr>
      <w:i/>
    </w:rPr>
  </w:style>
  <w:style w:type="paragraph" w:styleId="Caption">
    <w:name w:val="caption"/>
    <w:basedOn w:val="BodyText"/>
    <w:next w:val="Normal"/>
    <w:qFormat/>
    <w:rsid w:val="00E70BE3"/>
    <w:pPr>
      <w:framePr w:w="2268" w:hSpace="181" w:vSpace="181" w:wrap="around" w:vAnchor="text" w:hAnchor="page" w:x="1135" w:y="285" w:anchorLock="1"/>
    </w:pPr>
    <w:rPr>
      <w:i/>
    </w:rPr>
  </w:style>
  <w:style w:type="paragraph" w:customStyle="1" w:styleId="MiniTOCTitle">
    <w:name w:val="MiniTOCTitle"/>
    <w:basedOn w:val="Heading4"/>
    <w:rsid w:val="00E70BE3"/>
    <w:pPr>
      <w:spacing w:before="240"/>
      <w:outlineLvl w:val="9"/>
    </w:pPr>
    <w:rPr>
      <w:noProof/>
      <w:sz w:val="24"/>
    </w:rPr>
  </w:style>
  <w:style w:type="paragraph" w:customStyle="1" w:styleId="MiniTOCItem">
    <w:name w:val="MiniTOCItem"/>
    <w:basedOn w:val="ListBullet"/>
    <w:rsid w:val="00E70BE3"/>
    <w:pPr>
      <w:numPr>
        <w:numId w:val="0"/>
      </w:numPr>
      <w:tabs>
        <w:tab w:val="right" w:leader="dot" w:pos="6521"/>
      </w:tabs>
      <w:spacing w:before="0" w:after="0"/>
    </w:pPr>
  </w:style>
  <w:style w:type="paragraph" w:customStyle="1" w:styleId="TOFTitle">
    <w:name w:val="TOFTitle"/>
    <w:basedOn w:val="TOCTitle"/>
    <w:rsid w:val="00E70BE3"/>
  </w:style>
  <w:style w:type="paragraph" w:styleId="TableofFigures">
    <w:name w:val="table of figures"/>
    <w:basedOn w:val="Normal"/>
    <w:next w:val="Normal"/>
    <w:semiHidden/>
    <w:rsid w:val="00E70BE3"/>
    <w:pPr>
      <w:tabs>
        <w:tab w:val="right" w:leader="dot" w:pos="9072"/>
      </w:tabs>
      <w:ind w:left="970" w:hanging="403"/>
    </w:pPr>
    <w:rPr>
      <w:rFonts w:ascii="Times New Roman" w:hAnsi="Times New Roman"/>
      <w:b/>
    </w:rPr>
  </w:style>
  <w:style w:type="paragraph" w:styleId="ListNumber">
    <w:name w:val="List Number"/>
    <w:basedOn w:val="List"/>
    <w:rsid w:val="00E70BE3"/>
    <w:pPr>
      <w:numPr>
        <w:numId w:val="14"/>
      </w:numPr>
      <w:tabs>
        <w:tab w:val="clear" w:pos="340"/>
      </w:tabs>
    </w:pPr>
  </w:style>
  <w:style w:type="character" w:customStyle="1" w:styleId="WingdingSymbols">
    <w:name w:val="Wingding Symbols"/>
    <w:rsid w:val="00E70BE3"/>
    <w:rPr>
      <w:rFonts w:ascii="Wingdings" w:hAnsi="Wingdings"/>
    </w:rPr>
  </w:style>
  <w:style w:type="paragraph" w:customStyle="1" w:styleId="TableHeading">
    <w:name w:val="Table Heading"/>
    <w:basedOn w:val="HeadingBase"/>
    <w:rsid w:val="00E70BE3"/>
    <w:pPr>
      <w:keepLines/>
      <w:pBdr>
        <w:bottom w:val="single" w:sz="6" w:space="1" w:color="918585"/>
      </w:pBdr>
      <w:spacing w:before="240"/>
    </w:pPr>
  </w:style>
  <w:style w:type="character" w:customStyle="1" w:styleId="HotSpot">
    <w:name w:val="HotSpot"/>
    <w:rsid w:val="00E70BE3"/>
    <w:rPr>
      <w:color w:val="0033CC"/>
      <w:u w:val="none"/>
    </w:rPr>
  </w:style>
  <w:style w:type="paragraph" w:customStyle="1" w:styleId="BodyTextRight">
    <w:name w:val="Body Text Right"/>
    <w:basedOn w:val="BodyText"/>
    <w:rsid w:val="00E70BE3"/>
    <w:pPr>
      <w:spacing w:before="0" w:after="0"/>
      <w:jc w:val="right"/>
    </w:pPr>
  </w:style>
  <w:style w:type="paragraph" w:styleId="Index3">
    <w:name w:val="index 3"/>
    <w:basedOn w:val="ListNumber2"/>
    <w:next w:val="Normal"/>
    <w:semiHidden/>
    <w:rsid w:val="00E70BE3"/>
    <w:pPr>
      <w:numPr>
        <w:numId w:val="0"/>
      </w:numPr>
      <w:tabs>
        <w:tab w:val="right" w:leader="dot" w:pos="4176"/>
      </w:tabs>
    </w:pPr>
  </w:style>
  <w:style w:type="paragraph" w:styleId="ListNumber2">
    <w:name w:val="List Number 2"/>
    <w:basedOn w:val="List2"/>
    <w:rsid w:val="00E70BE3"/>
    <w:pPr>
      <w:numPr>
        <w:numId w:val="9"/>
      </w:numPr>
      <w:tabs>
        <w:tab w:val="clear" w:pos="1060"/>
      </w:tabs>
    </w:pPr>
  </w:style>
  <w:style w:type="paragraph" w:customStyle="1" w:styleId="MarginNote">
    <w:name w:val="Margin Note"/>
    <w:basedOn w:val="BodyText"/>
    <w:rsid w:val="00E70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BE3"/>
    <w:rPr>
      <w:sz w:val="32"/>
    </w:rPr>
  </w:style>
  <w:style w:type="paragraph" w:customStyle="1" w:styleId="HeadingProcedure">
    <w:name w:val="Heading Procedure"/>
    <w:basedOn w:val="HeadingBase"/>
    <w:next w:val="Normal"/>
    <w:rsid w:val="00E70BE3"/>
    <w:pPr>
      <w:tabs>
        <w:tab w:val="left" w:pos="0"/>
      </w:tabs>
      <w:spacing w:before="120" w:after="60"/>
    </w:pPr>
    <w:rPr>
      <w:i/>
      <w:color w:val="918585"/>
      <w:sz w:val="22"/>
    </w:rPr>
  </w:style>
  <w:style w:type="paragraph" w:customStyle="1" w:styleId="TableBodyText">
    <w:name w:val="Table Body Text"/>
    <w:basedOn w:val="BodyText"/>
    <w:rsid w:val="00E70BE3"/>
    <w:pPr>
      <w:spacing w:before="60" w:after="60"/>
    </w:pPr>
  </w:style>
  <w:style w:type="paragraph" w:styleId="ListContinue">
    <w:name w:val="List Continue"/>
    <w:basedOn w:val="List"/>
    <w:rsid w:val="00E70BE3"/>
    <w:pPr>
      <w:ind w:firstLine="0"/>
    </w:pPr>
  </w:style>
  <w:style w:type="paragraph" w:customStyle="1" w:styleId="ListNote">
    <w:name w:val="List Note"/>
    <w:basedOn w:val="List"/>
    <w:rsid w:val="00E70BE3"/>
    <w:pPr>
      <w:pBdr>
        <w:top w:val="single" w:sz="6" w:space="2" w:color="918585"/>
        <w:bottom w:val="single" w:sz="6" w:space="2" w:color="918585"/>
      </w:pBdr>
      <w:tabs>
        <w:tab w:val="left" w:pos="1021"/>
      </w:tabs>
      <w:ind w:firstLine="0"/>
    </w:pPr>
  </w:style>
  <w:style w:type="paragraph" w:customStyle="1" w:styleId="Warning">
    <w:name w:val="Warning"/>
    <w:basedOn w:val="BodyText"/>
    <w:rsid w:val="00E70BE3"/>
    <w:pPr>
      <w:shd w:val="clear" w:color="auto" w:fill="D9D9D9"/>
      <w:tabs>
        <w:tab w:val="left" w:pos="992"/>
      </w:tabs>
      <w:ind w:left="119" w:right="119"/>
    </w:pPr>
    <w:rPr>
      <w:sz w:val="20"/>
    </w:rPr>
  </w:style>
  <w:style w:type="paragraph" w:customStyle="1" w:styleId="MarginIcons">
    <w:name w:val="Margin Icons"/>
    <w:basedOn w:val="BodyText"/>
    <w:rsid w:val="00E70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BE3"/>
    <w:rPr>
      <w:rFonts w:ascii="Courier New" w:hAnsi="Courier New"/>
    </w:rPr>
  </w:style>
  <w:style w:type="paragraph" w:customStyle="1" w:styleId="NoteBullet">
    <w:name w:val="Note Bullet"/>
    <w:basedOn w:val="Note"/>
    <w:rsid w:val="00E70BE3"/>
    <w:pPr>
      <w:tabs>
        <w:tab w:val="clear" w:pos="680"/>
      </w:tabs>
      <w:spacing w:before="60" w:after="60"/>
    </w:pPr>
  </w:style>
  <w:style w:type="paragraph" w:customStyle="1" w:styleId="SubHeading2">
    <w:name w:val="SubHeading2"/>
    <w:basedOn w:val="HeadingBase"/>
    <w:rsid w:val="00E70BE3"/>
    <w:pPr>
      <w:spacing w:before="240" w:after="60"/>
    </w:pPr>
    <w:rPr>
      <w:sz w:val="20"/>
    </w:rPr>
  </w:style>
  <w:style w:type="paragraph" w:customStyle="1" w:styleId="SubHeading1">
    <w:name w:val="SubHeading1"/>
    <w:basedOn w:val="HeadingBase"/>
    <w:rsid w:val="00E70BE3"/>
    <w:pPr>
      <w:spacing w:before="240" w:after="60"/>
    </w:pPr>
    <w:rPr>
      <w:color w:val="918585"/>
      <w:sz w:val="22"/>
    </w:rPr>
  </w:style>
  <w:style w:type="paragraph" w:customStyle="1" w:styleId="SideHeading">
    <w:name w:val="Side Heading"/>
    <w:basedOn w:val="HeadingBase"/>
    <w:rsid w:val="00E70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BE3"/>
    <w:pPr>
      <w:numPr>
        <w:numId w:val="10"/>
      </w:numPr>
    </w:pPr>
  </w:style>
  <w:style w:type="paragraph" w:styleId="PlainText">
    <w:name w:val="Plain Text"/>
    <w:basedOn w:val="Normal"/>
    <w:link w:val="PlainTextChar"/>
    <w:rsid w:val="00E70BE3"/>
    <w:rPr>
      <w:sz w:val="20"/>
    </w:rPr>
  </w:style>
  <w:style w:type="character" w:customStyle="1" w:styleId="PlainTextChar">
    <w:name w:val="Plain Text Char"/>
    <w:basedOn w:val="DefaultParagraphFont"/>
    <w:link w:val="PlainText"/>
    <w:rsid w:val="00E70BE3"/>
    <w:rPr>
      <w:rFonts w:ascii="Courier New" w:eastAsia="Times New Roman" w:hAnsi="Courier New" w:cs="Times New Roman"/>
      <w:sz w:val="20"/>
      <w:szCs w:val="20"/>
      <w:lang w:eastAsia="en-US"/>
    </w:rPr>
  </w:style>
  <w:style w:type="character" w:customStyle="1" w:styleId="MenuOption">
    <w:name w:val="Menu Option"/>
    <w:basedOn w:val="DefaultParagraphFont"/>
    <w:rsid w:val="00E70BE3"/>
    <w:rPr>
      <w:b/>
      <w:smallCaps/>
    </w:rPr>
  </w:style>
  <w:style w:type="paragraph" w:customStyle="1" w:styleId="TableListNumber">
    <w:name w:val="Table List Number"/>
    <w:basedOn w:val="ListNumber"/>
    <w:rsid w:val="00E70BE3"/>
    <w:pPr>
      <w:numPr>
        <w:numId w:val="0"/>
      </w:numPr>
    </w:pPr>
  </w:style>
  <w:style w:type="paragraph" w:styleId="TOC4">
    <w:name w:val="toc 4"/>
    <w:basedOn w:val="TOCBase"/>
    <w:next w:val="Normal"/>
    <w:semiHidden/>
    <w:rsid w:val="00E70BE3"/>
    <w:pPr>
      <w:tabs>
        <w:tab w:val="right" w:leader="dot" w:pos="9071"/>
      </w:tabs>
      <w:ind w:left="1701"/>
    </w:pPr>
  </w:style>
  <w:style w:type="paragraph" w:customStyle="1" w:styleId="ListAlpha">
    <w:name w:val="List Alpha"/>
    <w:basedOn w:val="List"/>
    <w:rsid w:val="00E70BE3"/>
    <w:pPr>
      <w:numPr>
        <w:numId w:val="8"/>
      </w:numPr>
    </w:pPr>
  </w:style>
  <w:style w:type="paragraph" w:customStyle="1" w:styleId="ListAlpha2">
    <w:name w:val="List Alpha 2"/>
    <w:basedOn w:val="List2"/>
    <w:rsid w:val="00E70BE3"/>
    <w:pPr>
      <w:numPr>
        <w:numId w:val="7"/>
      </w:numPr>
    </w:pPr>
  </w:style>
  <w:style w:type="paragraph" w:styleId="List2">
    <w:name w:val="List 2"/>
    <w:basedOn w:val="BodyText"/>
    <w:rsid w:val="00E70BE3"/>
    <w:pPr>
      <w:tabs>
        <w:tab w:val="left" w:pos="680"/>
      </w:tabs>
      <w:spacing w:before="60" w:after="60"/>
      <w:ind w:left="680" w:hanging="340"/>
    </w:pPr>
  </w:style>
  <w:style w:type="paragraph" w:styleId="List3">
    <w:name w:val="List 3"/>
    <w:basedOn w:val="BodyText"/>
    <w:rsid w:val="00E70BE3"/>
    <w:pPr>
      <w:tabs>
        <w:tab w:val="left" w:pos="1021"/>
      </w:tabs>
      <w:spacing w:before="60" w:after="60"/>
      <w:ind w:left="1020" w:hanging="340"/>
    </w:pPr>
  </w:style>
  <w:style w:type="paragraph" w:styleId="List4">
    <w:name w:val="List 4"/>
    <w:basedOn w:val="BodyText"/>
    <w:rsid w:val="00E70BE3"/>
    <w:pPr>
      <w:tabs>
        <w:tab w:val="left" w:pos="1361"/>
      </w:tabs>
      <w:spacing w:before="60" w:after="60"/>
      <w:ind w:left="1361" w:hanging="340"/>
    </w:pPr>
  </w:style>
  <w:style w:type="paragraph" w:styleId="List5">
    <w:name w:val="List 5"/>
    <w:basedOn w:val="BodyText"/>
    <w:rsid w:val="00E70BE3"/>
    <w:pPr>
      <w:tabs>
        <w:tab w:val="left" w:pos="1701"/>
      </w:tabs>
      <w:spacing w:before="60" w:after="60"/>
      <w:ind w:left="1701" w:hanging="340"/>
    </w:pPr>
  </w:style>
  <w:style w:type="paragraph" w:styleId="ListBullet3">
    <w:name w:val="List Bullet 3"/>
    <w:basedOn w:val="List3"/>
    <w:rsid w:val="00E70BE3"/>
    <w:pPr>
      <w:numPr>
        <w:numId w:val="13"/>
      </w:numPr>
      <w:tabs>
        <w:tab w:val="clear" w:pos="1021"/>
      </w:tabs>
      <w:ind w:left="1037" w:hanging="357"/>
    </w:pPr>
  </w:style>
  <w:style w:type="paragraph" w:styleId="ListBullet4">
    <w:name w:val="List Bullet 4"/>
    <w:basedOn w:val="List4"/>
    <w:rsid w:val="00E70BE3"/>
    <w:pPr>
      <w:numPr>
        <w:numId w:val="2"/>
      </w:numPr>
      <w:tabs>
        <w:tab w:val="clear" w:pos="1361"/>
      </w:tabs>
    </w:pPr>
  </w:style>
  <w:style w:type="paragraph" w:styleId="ListBullet5">
    <w:name w:val="List Bullet 5"/>
    <w:basedOn w:val="List5"/>
    <w:rsid w:val="00E70BE3"/>
    <w:pPr>
      <w:numPr>
        <w:numId w:val="3"/>
      </w:numPr>
    </w:pPr>
  </w:style>
  <w:style w:type="paragraph" w:styleId="ListContinue2">
    <w:name w:val="List Continue 2"/>
    <w:basedOn w:val="List2"/>
    <w:rsid w:val="00E70BE3"/>
    <w:pPr>
      <w:ind w:firstLine="0"/>
    </w:pPr>
  </w:style>
  <w:style w:type="paragraph" w:styleId="ListContinue3">
    <w:name w:val="List Continue 3"/>
    <w:basedOn w:val="List3"/>
    <w:rsid w:val="00E70BE3"/>
    <w:pPr>
      <w:ind w:left="1021" w:firstLine="0"/>
    </w:pPr>
  </w:style>
  <w:style w:type="paragraph" w:styleId="ListContinue4">
    <w:name w:val="List Continue 4"/>
    <w:basedOn w:val="List4"/>
    <w:rsid w:val="00E70BE3"/>
    <w:pPr>
      <w:ind w:firstLine="0"/>
    </w:pPr>
  </w:style>
  <w:style w:type="paragraph" w:styleId="ListContinue5">
    <w:name w:val="List Continue 5"/>
    <w:basedOn w:val="List5"/>
    <w:rsid w:val="00E70BE3"/>
    <w:pPr>
      <w:ind w:firstLine="0"/>
    </w:pPr>
  </w:style>
  <w:style w:type="paragraph" w:styleId="ListNumber3">
    <w:name w:val="List Number 3"/>
    <w:basedOn w:val="List3"/>
    <w:rsid w:val="00E70BE3"/>
    <w:pPr>
      <w:numPr>
        <w:numId w:val="4"/>
      </w:numPr>
    </w:pPr>
  </w:style>
  <w:style w:type="paragraph" w:styleId="ListNumber4">
    <w:name w:val="List Number 4"/>
    <w:basedOn w:val="List4"/>
    <w:rsid w:val="00E70BE3"/>
    <w:pPr>
      <w:numPr>
        <w:numId w:val="5"/>
      </w:numPr>
    </w:pPr>
  </w:style>
  <w:style w:type="paragraph" w:styleId="ListNumber5">
    <w:name w:val="List Number 5"/>
    <w:basedOn w:val="List5"/>
    <w:rsid w:val="00E70BE3"/>
    <w:pPr>
      <w:numPr>
        <w:numId w:val="6"/>
      </w:numPr>
    </w:pPr>
  </w:style>
  <w:style w:type="paragraph" w:styleId="BlockText">
    <w:name w:val="Block Text"/>
    <w:basedOn w:val="Normal"/>
    <w:rsid w:val="00E70BE3"/>
    <w:pPr>
      <w:spacing w:after="120"/>
      <w:ind w:left="1440" w:right="1440"/>
    </w:pPr>
  </w:style>
  <w:style w:type="character" w:customStyle="1" w:styleId="Subscript">
    <w:name w:val="Subscript"/>
    <w:basedOn w:val="DefaultParagraphFont"/>
    <w:rsid w:val="00E70BE3"/>
    <w:rPr>
      <w:sz w:val="16"/>
      <w:vertAlign w:val="subscript"/>
    </w:rPr>
  </w:style>
  <w:style w:type="character" w:customStyle="1" w:styleId="Superscript">
    <w:name w:val="Superscript"/>
    <w:basedOn w:val="DefaultParagraphFont"/>
    <w:rsid w:val="00E70BE3"/>
    <w:rPr>
      <w:sz w:val="16"/>
      <w:vertAlign w:val="superscript"/>
    </w:rPr>
  </w:style>
  <w:style w:type="character" w:customStyle="1" w:styleId="Symbols">
    <w:name w:val="Symbols"/>
    <w:basedOn w:val="DefaultParagraphFont"/>
    <w:rsid w:val="00E70BE3"/>
    <w:rPr>
      <w:rFonts w:ascii="Symbol" w:hAnsi="Symbol"/>
    </w:rPr>
  </w:style>
  <w:style w:type="character" w:customStyle="1" w:styleId="MenuOptions">
    <w:name w:val="Menu Options"/>
    <w:basedOn w:val="DefaultParagraphFont"/>
    <w:rsid w:val="00E70BE3"/>
    <w:rPr>
      <w:rFonts w:ascii="Arial Narrow" w:hAnsi="Arial Narrow"/>
      <w:smallCaps/>
    </w:rPr>
  </w:style>
  <w:style w:type="character" w:customStyle="1" w:styleId="Buttons">
    <w:name w:val="Buttons"/>
    <w:basedOn w:val="DefaultParagraphFont"/>
    <w:rsid w:val="00E70BE3"/>
    <w:rPr>
      <w:b/>
    </w:rPr>
  </w:style>
  <w:style w:type="character" w:customStyle="1" w:styleId="Underlined">
    <w:name w:val="Underlined"/>
    <w:basedOn w:val="DefaultParagraphFont"/>
    <w:rsid w:val="00E70BE3"/>
    <w:rPr>
      <w:u w:val="single"/>
    </w:rPr>
  </w:style>
  <w:style w:type="paragraph" w:customStyle="1" w:styleId="TableBodyTextRight">
    <w:name w:val="Table Body Text Right"/>
    <w:basedOn w:val="TableBodyText"/>
    <w:rsid w:val="00E70BE3"/>
    <w:pPr>
      <w:widowControl w:val="0"/>
      <w:autoSpaceDE w:val="0"/>
      <w:autoSpaceDN w:val="0"/>
      <w:adjustRightInd w:val="0"/>
      <w:jc w:val="right"/>
    </w:pPr>
    <w:rPr>
      <w:rFonts w:cs="Arial"/>
      <w:szCs w:val="18"/>
    </w:rPr>
  </w:style>
  <w:style w:type="paragraph" w:customStyle="1" w:styleId="CopyrightText">
    <w:name w:val="Copyright Text"/>
    <w:basedOn w:val="BodyText"/>
    <w:rsid w:val="00E70BE3"/>
    <w:rPr>
      <w:sz w:val="18"/>
    </w:rPr>
  </w:style>
  <w:style w:type="paragraph" w:customStyle="1" w:styleId="BodySmallRight">
    <w:name w:val="Body Small Right"/>
    <w:basedOn w:val="BodyTextRight"/>
    <w:rsid w:val="00E70BE3"/>
    <w:rPr>
      <w:sz w:val="18"/>
      <w:szCs w:val="18"/>
    </w:rPr>
  </w:style>
  <w:style w:type="paragraph" w:customStyle="1" w:styleId="MarginEdition">
    <w:name w:val="Margin Edition"/>
    <w:basedOn w:val="MarginNote"/>
    <w:rsid w:val="00E70BE3"/>
    <w:pPr>
      <w:spacing w:before="0" w:after="0"/>
    </w:pPr>
    <w:rPr>
      <w:rFonts w:ascii="Times New Roman" w:hAnsi="Times New Roman"/>
      <w:color w:val="999999"/>
    </w:rPr>
  </w:style>
  <w:style w:type="paragraph" w:customStyle="1" w:styleId="Spacer">
    <w:name w:val="Spacer"/>
    <w:basedOn w:val="Normal"/>
    <w:rsid w:val="00E70BE3"/>
    <w:rPr>
      <w:sz w:val="2"/>
      <w:szCs w:val="2"/>
    </w:rPr>
  </w:style>
  <w:style w:type="character" w:customStyle="1" w:styleId="Small">
    <w:name w:val="Small"/>
    <w:basedOn w:val="DefaultParagraphFont"/>
    <w:rsid w:val="00E70BE3"/>
    <w:rPr>
      <w:sz w:val="16"/>
    </w:rPr>
  </w:style>
  <w:style w:type="paragraph" w:customStyle="1" w:styleId="WideTable">
    <w:name w:val="Wide Table"/>
    <w:basedOn w:val="Normal"/>
    <w:rsid w:val="00E70BE3"/>
    <w:pPr>
      <w:ind w:left="-1418"/>
    </w:pPr>
    <w:rPr>
      <w:sz w:val="2"/>
      <w:szCs w:val="2"/>
    </w:rPr>
  </w:style>
  <w:style w:type="character" w:styleId="PageNumber">
    <w:name w:val="page number"/>
    <w:basedOn w:val="DefaultParagraphFont"/>
    <w:rsid w:val="00E70BE3"/>
  </w:style>
  <w:style w:type="paragraph" w:styleId="Quote">
    <w:name w:val="Quote"/>
    <w:basedOn w:val="Heading1"/>
    <w:link w:val="QuoteChar"/>
    <w:qFormat/>
    <w:rsid w:val="00E70BE3"/>
    <w:rPr>
      <w:b w:val="0"/>
      <w:sz w:val="72"/>
      <w:szCs w:val="72"/>
      <w:lang w:val="en-NZ"/>
    </w:rPr>
  </w:style>
  <w:style w:type="character" w:customStyle="1" w:styleId="QuoteChar">
    <w:name w:val="Quote Char"/>
    <w:basedOn w:val="DefaultParagraphFont"/>
    <w:link w:val="Quote"/>
    <w:rsid w:val="00E70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BE3"/>
    <w:pPr>
      <w:pageBreakBefore/>
    </w:pPr>
  </w:style>
  <w:style w:type="paragraph" w:customStyle="1" w:styleId="Border">
    <w:name w:val="Border"/>
    <w:basedOn w:val="Normal"/>
    <w:qFormat/>
    <w:rsid w:val="00E70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BE3"/>
    <w:rPr>
      <w:b/>
      <w:bCs/>
      <w:i/>
      <w:iCs/>
      <w:color w:val="auto"/>
    </w:rPr>
  </w:style>
  <w:style w:type="paragraph" w:styleId="IntenseQuote">
    <w:name w:val="Intense Quote"/>
    <w:basedOn w:val="Normal"/>
    <w:next w:val="Normal"/>
    <w:link w:val="IntenseQuoteChar"/>
    <w:uiPriority w:val="30"/>
    <w:qFormat/>
    <w:rsid w:val="00E70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BE3"/>
    <w:rPr>
      <w:smallCaps/>
      <w:color w:val="auto"/>
      <w:u w:val="single"/>
    </w:rPr>
  </w:style>
  <w:style w:type="character" w:styleId="IntenseReference">
    <w:name w:val="Intense Reference"/>
    <w:basedOn w:val="DefaultParagraphFont"/>
    <w:uiPriority w:val="32"/>
    <w:qFormat/>
    <w:rsid w:val="00E70BE3"/>
    <w:rPr>
      <w:b/>
      <w:bCs/>
      <w:smallCaps/>
      <w:color w:val="auto"/>
      <w:spacing w:val="5"/>
      <w:u w:val="single"/>
    </w:rPr>
  </w:style>
  <w:style w:type="paragraph" w:customStyle="1" w:styleId="2ColumnHeading">
    <w:name w:val="2Column Heading"/>
    <w:basedOn w:val="BodyText"/>
    <w:qFormat/>
    <w:rsid w:val="00E70BE3"/>
    <w:pPr>
      <w:spacing w:after="60"/>
      <w:ind w:left="-2268"/>
    </w:pPr>
    <w:rPr>
      <w:b/>
    </w:rPr>
  </w:style>
  <w:style w:type="paragraph" w:customStyle="1" w:styleId="Heading1TOC">
    <w:name w:val="Heading1 TOC"/>
    <w:basedOn w:val="Normal"/>
    <w:qFormat/>
    <w:rsid w:val="00E70BE3"/>
    <w:pPr>
      <w:spacing w:before="240" w:after="120"/>
    </w:pPr>
    <w:rPr>
      <w:rFonts w:ascii="Times New Roman" w:hAnsi="Times New Roman"/>
      <w:b/>
      <w:sz w:val="32"/>
    </w:rPr>
  </w:style>
  <w:style w:type="paragraph" w:customStyle="1" w:styleId="Heading2TOC">
    <w:name w:val="Heading2 TOC"/>
    <w:basedOn w:val="Normal"/>
    <w:qFormat/>
    <w:rsid w:val="00E70BE3"/>
    <w:pPr>
      <w:spacing w:before="240" w:after="60"/>
    </w:pPr>
    <w:rPr>
      <w:rFonts w:ascii="Times New Roman" w:hAnsi="Times New Roman"/>
      <w:b/>
      <w:sz w:val="28"/>
    </w:rPr>
  </w:style>
  <w:style w:type="character" w:customStyle="1" w:styleId="Underline">
    <w:name w:val="Underline"/>
    <w:basedOn w:val="DefaultParagraphFont"/>
    <w:qFormat/>
    <w:rsid w:val="00E70BE3"/>
    <w:rPr>
      <w:u w:val="single"/>
    </w:rPr>
  </w:style>
  <w:style w:type="character" w:customStyle="1" w:styleId="BoldandItalics">
    <w:name w:val="Bold and Italics"/>
    <w:qFormat/>
    <w:rsid w:val="00E70BE3"/>
    <w:rPr>
      <w:b/>
      <w:i/>
      <w:u w:val="none"/>
    </w:rPr>
  </w:style>
  <w:style w:type="paragraph" w:styleId="BalloonText">
    <w:name w:val="Balloon Text"/>
    <w:basedOn w:val="Normal"/>
    <w:link w:val="BalloonTextChar"/>
    <w:rsid w:val="00E70BE3"/>
    <w:rPr>
      <w:rFonts w:ascii="Tahoma" w:hAnsi="Tahoma" w:cs="Tahoma"/>
      <w:sz w:val="16"/>
      <w:szCs w:val="16"/>
    </w:rPr>
  </w:style>
  <w:style w:type="character" w:customStyle="1" w:styleId="BalloonTextChar">
    <w:name w:val="Balloon Text Char"/>
    <w:basedOn w:val="DefaultParagraphFont"/>
    <w:link w:val="BalloonText"/>
    <w:rsid w:val="00E70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B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BE3"/>
    <w:rPr>
      <w:b/>
      <w:color w:val="660033"/>
      <w:spacing w:val="0"/>
    </w:rPr>
  </w:style>
  <w:style w:type="paragraph" w:customStyle="1" w:styleId="Nameditemlist">
    <w:name w:val="Named item list"/>
    <w:basedOn w:val="BodyText"/>
    <w:qFormat/>
    <w:rsid w:val="00E70BE3"/>
    <w:pPr>
      <w:tabs>
        <w:tab w:val="left" w:pos="2835"/>
      </w:tabs>
      <w:ind w:left="2835" w:hanging="2835"/>
    </w:pPr>
  </w:style>
  <w:style w:type="paragraph" w:customStyle="1" w:styleId="BodyTextnopadding">
    <w:name w:val="Body Text no padding"/>
    <w:basedOn w:val="BodyText"/>
    <w:qFormat/>
    <w:rsid w:val="00E70BE3"/>
    <w:pPr>
      <w:spacing w:before="0" w:after="0"/>
    </w:pPr>
  </w:style>
  <w:style w:type="paragraph" w:customStyle="1" w:styleId="BodyTextBold">
    <w:name w:val="Body Text Bold"/>
    <w:basedOn w:val="BodyText"/>
    <w:qFormat/>
    <w:rsid w:val="00E70BE3"/>
    <w:rPr>
      <w:b/>
    </w:rPr>
  </w:style>
  <w:style w:type="character" w:styleId="Hyperlink">
    <w:name w:val="Hyperlink"/>
    <w:basedOn w:val="DefaultParagraphFont"/>
    <w:uiPriority w:val="99"/>
    <w:unhideWhenUsed/>
    <w:rsid w:val="00FA0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3178</Characters>
  <Application>Microsoft Office Word</Application>
  <DocSecurity>0</DocSecurity>
  <Lines>66</Lines>
  <Paragraphs>38</Paragraphs>
  <ScaleCrop>false</ScaleCrop>
  <Company>Author-it Software Corporation Ltd.</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MEA208 Remove and install aircraft pressurisation control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